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2C9F" w14:textId="207F7BF6" w:rsidR="00966F83" w:rsidRPr="00DB52DD" w:rsidRDefault="00DB52DD" w:rsidP="00AE6BBC">
      <w:pPr>
        <w:pStyle w:val="Heading1"/>
        <w:rPr>
          <w:rFonts w:ascii="Helvetica" w:hAnsi="Helvetica"/>
          <w:b/>
          <w:bCs/>
          <w:color w:val="264484"/>
          <w:sz w:val="44"/>
          <w:szCs w:val="44"/>
        </w:rPr>
      </w:pPr>
      <w:r w:rsidRPr="00DB52DD">
        <w:rPr>
          <w:rFonts w:ascii="Helvetica" w:hAnsi="Helvetica"/>
          <w:b/>
          <w:bCs/>
          <w:noProof/>
          <w:color w:val="264484"/>
          <w:sz w:val="44"/>
          <w:szCs w:val="44"/>
          <w14:ligatures w14:val="standardContextual"/>
        </w:rPr>
        <w:drawing>
          <wp:anchor distT="0" distB="0" distL="114300" distR="114300" simplePos="0" relativeHeight="251659264" behindDoc="0" locked="0" layoutInCell="1" allowOverlap="1" wp14:anchorId="3B7F884D" wp14:editId="4BF4193D">
            <wp:simplePos x="0" y="0"/>
            <wp:positionH relativeFrom="column">
              <wp:posOffset>3925570</wp:posOffset>
            </wp:positionH>
            <wp:positionV relativeFrom="page">
              <wp:posOffset>1119527</wp:posOffset>
            </wp:positionV>
            <wp:extent cx="1916430" cy="982345"/>
            <wp:effectExtent l="0" t="0" r="0" b="0"/>
            <wp:wrapSquare wrapText="bothSides"/>
            <wp:docPr id="112643862"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3862" name="Picture 1" descr="A blue and green logo&#10;&#10;AI-generated content may be incorrect."/>
                    <pic:cNvPicPr/>
                  </pic:nvPicPr>
                  <pic:blipFill rotWithShape="1">
                    <a:blip r:embed="rId7" cstate="print">
                      <a:extLst>
                        <a:ext uri="{28A0092B-C50C-407E-A947-70E740481C1C}">
                          <a14:useLocalDpi xmlns:a14="http://schemas.microsoft.com/office/drawing/2010/main" val="0"/>
                        </a:ext>
                      </a:extLst>
                    </a:blip>
                    <a:srcRect t="20690" b="27932"/>
                    <a:stretch>
                      <a:fillRect/>
                    </a:stretch>
                  </pic:blipFill>
                  <pic:spPr bwMode="auto">
                    <a:xfrm>
                      <a:off x="0" y="0"/>
                      <a:ext cx="1916430" cy="982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656A" w:rsidRPr="00DB52DD">
        <w:rPr>
          <w:rFonts w:ascii="Helvetica" w:hAnsi="Helvetica"/>
          <w:b/>
          <w:bCs/>
          <w:color w:val="264484"/>
          <w:sz w:val="44"/>
          <w:szCs w:val="44"/>
        </w:rPr>
        <w:t>Fact Bank</w:t>
      </w:r>
    </w:p>
    <w:p w14:paraId="4489154A" w14:textId="103638E0" w:rsidR="0065656A" w:rsidRPr="00DB52DD" w:rsidRDefault="00F873D7" w:rsidP="00C94687">
      <w:pPr>
        <w:rPr>
          <w:rFonts w:ascii="Helvetica" w:hAnsi="Helvetica"/>
        </w:rPr>
      </w:pPr>
      <w:r w:rsidRPr="00DB52DD">
        <w:rPr>
          <w:rFonts w:ascii="Helvetica" w:hAnsi="Helvetica"/>
        </w:rPr>
        <w:t>This document provides p</w:t>
      </w:r>
      <w:r w:rsidR="0065656A" w:rsidRPr="00DB52DD">
        <w:rPr>
          <w:rFonts w:ascii="Helvetica" w:hAnsi="Helvetica"/>
        </w:rPr>
        <w:t>rovincial</w:t>
      </w:r>
      <w:r w:rsidR="008071D9" w:rsidRPr="00DB52DD">
        <w:rPr>
          <w:rFonts w:ascii="Helvetica" w:hAnsi="Helvetica"/>
        </w:rPr>
        <w:t>/territorial</w:t>
      </w:r>
      <w:r w:rsidR="0065656A" w:rsidRPr="00DB52DD">
        <w:rPr>
          <w:rFonts w:ascii="Helvetica" w:hAnsi="Helvetica"/>
        </w:rPr>
        <w:t xml:space="preserve">, national, and global fall-specific data and sources. </w:t>
      </w:r>
      <w:r w:rsidRPr="00DB52DD">
        <w:rPr>
          <w:rFonts w:ascii="Helvetica" w:hAnsi="Helvetica"/>
        </w:rPr>
        <w:t>Use it when creating materials to inform or promote fall prevention in your community.</w:t>
      </w:r>
    </w:p>
    <w:p w14:paraId="32E01826" w14:textId="77777777" w:rsidR="00721213" w:rsidRPr="00DB52DD" w:rsidRDefault="00721213" w:rsidP="00C94687">
      <w:pPr>
        <w:rPr>
          <w:rFonts w:ascii="Helvetica" w:hAnsi="Helvetica"/>
        </w:rPr>
      </w:pPr>
    </w:p>
    <w:p w14:paraId="4FAEAF19" w14:textId="5DF19A54" w:rsidR="006B4F83" w:rsidRPr="00DB52DD" w:rsidRDefault="00F873D7" w:rsidP="00C94687">
      <w:pPr>
        <w:rPr>
          <w:rFonts w:ascii="Helvetica" w:hAnsi="Helvetica"/>
        </w:rPr>
      </w:pPr>
      <w:r w:rsidRPr="00DB52DD">
        <w:rPr>
          <w:rFonts w:ascii="Helvetica" w:hAnsi="Helvetica"/>
        </w:rPr>
        <w:t>Find other tools, resources and ideas for activities at</w:t>
      </w:r>
      <w:r w:rsidR="00D95E2B" w:rsidRPr="00DB52DD">
        <w:rPr>
          <w:rFonts w:ascii="Helvetica" w:hAnsi="Helvetica"/>
        </w:rPr>
        <w:t xml:space="preserve"> </w:t>
      </w:r>
      <w:hyperlink r:id="rId8" w:history="1">
        <w:r w:rsidR="00D95E2B" w:rsidRPr="00DB52DD">
          <w:rPr>
            <w:rStyle w:val="Hyperlink"/>
            <w:rFonts w:ascii="Helvetica" w:hAnsi="Helvetica"/>
          </w:rPr>
          <w:t>www.parachute.ca/fallpreventionmonth</w:t>
        </w:r>
      </w:hyperlink>
      <w:r w:rsidR="00D95E2B" w:rsidRPr="00DB52DD">
        <w:rPr>
          <w:rFonts w:ascii="Helvetica" w:hAnsi="Helvetica"/>
        </w:rPr>
        <w:t xml:space="preserve"> </w:t>
      </w:r>
      <w:r w:rsidRPr="00DB52DD">
        <w:rPr>
          <w:rFonts w:ascii="Helvetica" w:hAnsi="Helvetica"/>
        </w:rPr>
        <w:t xml:space="preserve"> </w:t>
      </w:r>
    </w:p>
    <w:p w14:paraId="6F7116D4" w14:textId="77777777" w:rsidR="00966F83" w:rsidRPr="00DB52DD" w:rsidRDefault="00567590">
      <w:pPr>
        <w:rPr>
          <w:rFonts w:ascii="Helvetica" w:hAnsi="Helvetica"/>
        </w:rPr>
      </w:pPr>
      <w:bookmarkStart w:id="0" w:name="_jetu7w4a8ovi" w:colFirst="0" w:colLast="0"/>
      <w:bookmarkEnd w:id="0"/>
      <w:r w:rsidRPr="00DB52DD">
        <w:rPr>
          <w:rFonts w:ascii="Helvetica" w:hAnsi="Helvetica"/>
        </w:rPr>
        <w:tab/>
      </w:r>
    </w:p>
    <w:tbl>
      <w:tblPr>
        <w:tblStyle w:val="a"/>
        <w:tblW w:w="9360" w:type="dxa"/>
        <w:tblLayout w:type="fixed"/>
        <w:tblLook w:val="0600" w:firstRow="0" w:lastRow="0" w:firstColumn="0" w:lastColumn="0" w:noHBand="1" w:noVBand="1"/>
      </w:tblPr>
      <w:tblGrid>
        <w:gridCol w:w="7560"/>
        <w:gridCol w:w="1800"/>
      </w:tblGrid>
      <w:tr w:rsidR="00A41D30" w:rsidRPr="00DB52DD" w14:paraId="35D4F372" w14:textId="77777777" w:rsidTr="00E54630">
        <w:tc>
          <w:tcPr>
            <w:tcW w:w="7560" w:type="dxa"/>
            <w:tcMar>
              <w:top w:w="100" w:type="dxa"/>
              <w:left w:w="100" w:type="dxa"/>
              <w:bottom w:w="100" w:type="dxa"/>
              <w:right w:w="100" w:type="dxa"/>
            </w:tcMar>
          </w:tcPr>
          <w:p w14:paraId="32AFEC32" w14:textId="5AF5CD6E" w:rsidR="00A41D30" w:rsidRPr="00DB52DD" w:rsidRDefault="00A41D30" w:rsidP="00A41D30">
            <w:pPr>
              <w:pStyle w:val="Heading1"/>
              <w:spacing w:before="0" w:after="0"/>
              <w:contextualSpacing/>
              <w:rPr>
                <w:rFonts w:ascii="Helvetica" w:hAnsi="Helvetica"/>
                <w:b/>
                <w:bCs/>
                <w:sz w:val="24"/>
                <w:szCs w:val="24"/>
              </w:rPr>
            </w:pPr>
            <w:r w:rsidRPr="00DB52DD">
              <w:rPr>
                <w:rFonts w:ascii="Helvetica" w:hAnsi="Helvetica"/>
                <w:b/>
                <w:bCs/>
                <w:sz w:val="24"/>
                <w:szCs w:val="24"/>
              </w:rPr>
              <w:t>Table of Contents</w:t>
            </w:r>
          </w:p>
        </w:tc>
        <w:tc>
          <w:tcPr>
            <w:tcW w:w="1800" w:type="dxa"/>
            <w:tcMar>
              <w:top w:w="100" w:type="dxa"/>
              <w:left w:w="100" w:type="dxa"/>
              <w:bottom w:w="100" w:type="dxa"/>
              <w:right w:w="100" w:type="dxa"/>
            </w:tcMar>
          </w:tcPr>
          <w:p w14:paraId="22050671" w14:textId="3D75CD30" w:rsidR="00A41D30" w:rsidRPr="00DB52DD" w:rsidRDefault="00A41D30" w:rsidP="00A41D30">
            <w:pPr>
              <w:pStyle w:val="Heading1"/>
              <w:pBdr>
                <w:top w:val="nil"/>
                <w:left w:val="nil"/>
                <w:bottom w:val="nil"/>
                <w:right w:val="nil"/>
                <w:between w:val="nil"/>
              </w:pBdr>
              <w:spacing w:before="0" w:after="0"/>
              <w:contextualSpacing/>
              <w:rPr>
                <w:rFonts w:ascii="Helvetica" w:hAnsi="Helvetica"/>
                <w:b/>
                <w:bCs/>
                <w:sz w:val="28"/>
                <w:szCs w:val="28"/>
              </w:rPr>
            </w:pPr>
          </w:p>
        </w:tc>
      </w:tr>
      <w:tr w:rsidR="00A41D30" w:rsidRPr="00DB52DD" w14:paraId="79CC329E" w14:textId="77777777" w:rsidTr="00E54630">
        <w:tc>
          <w:tcPr>
            <w:tcW w:w="9360" w:type="dxa"/>
            <w:gridSpan w:val="2"/>
            <w:shd w:val="clear" w:color="auto" w:fill="F2F2F2" w:themeFill="background1" w:themeFillShade="F2"/>
            <w:tcMar>
              <w:top w:w="100" w:type="dxa"/>
              <w:left w:w="100" w:type="dxa"/>
              <w:bottom w:w="100" w:type="dxa"/>
              <w:right w:w="100" w:type="dxa"/>
            </w:tcMar>
          </w:tcPr>
          <w:p w14:paraId="040CCAC9" w14:textId="709E33DC" w:rsidR="00A41D30" w:rsidRPr="00DB52DD" w:rsidRDefault="00982D7C" w:rsidP="00A41D30">
            <w:pPr>
              <w:widowControl w:val="0"/>
              <w:pBdr>
                <w:top w:val="nil"/>
                <w:left w:val="nil"/>
                <w:bottom w:val="nil"/>
                <w:right w:val="nil"/>
                <w:between w:val="nil"/>
              </w:pBdr>
              <w:spacing w:line="240" w:lineRule="auto"/>
              <w:rPr>
                <w:rFonts w:ascii="Helvetica" w:hAnsi="Helvetica"/>
                <w:b/>
              </w:rPr>
            </w:pPr>
            <w:r w:rsidRPr="00DB52DD">
              <w:rPr>
                <w:rFonts w:ascii="Helvetica" w:hAnsi="Helvetica"/>
                <w:b/>
              </w:rPr>
              <w:t>Global and Canada-Wide Data</w:t>
            </w:r>
          </w:p>
        </w:tc>
      </w:tr>
      <w:tr w:rsidR="00966F83" w:rsidRPr="00DB52DD" w14:paraId="266984E2" w14:textId="77777777" w:rsidTr="00E54630">
        <w:tc>
          <w:tcPr>
            <w:tcW w:w="7560" w:type="dxa"/>
            <w:tcMar>
              <w:top w:w="100" w:type="dxa"/>
              <w:left w:w="100" w:type="dxa"/>
              <w:bottom w:w="100" w:type="dxa"/>
              <w:right w:w="100" w:type="dxa"/>
            </w:tcMar>
          </w:tcPr>
          <w:p w14:paraId="29BEE10B" w14:textId="2B7EBEE7" w:rsidR="00966F83" w:rsidRPr="00DB52DD" w:rsidRDefault="00C3154C" w:rsidP="00B56822">
            <w:pPr>
              <w:ind w:left="360"/>
              <w:rPr>
                <w:rFonts w:ascii="Helvetica" w:hAnsi="Helvetica"/>
              </w:rPr>
            </w:pPr>
            <w:r w:rsidRPr="00DB52DD">
              <w:rPr>
                <w:rFonts w:ascii="Helvetica" w:hAnsi="Helvetica"/>
              </w:rPr>
              <w:t>Global Data</w:t>
            </w:r>
          </w:p>
        </w:tc>
        <w:tc>
          <w:tcPr>
            <w:tcW w:w="1800" w:type="dxa"/>
            <w:tcMar>
              <w:top w:w="100" w:type="dxa"/>
              <w:left w:w="100" w:type="dxa"/>
              <w:bottom w:w="100" w:type="dxa"/>
              <w:right w:w="100" w:type="dxa"/>
            </w:tcMar>
          </w:tcPr>
          <w:p w14:paraId="1ACC3066" w14:textId="0BBCEDB3" w:rsidR="00966F83" w:rsidRPr="00DB52DD" w:rsidRDefault="00CB00C8" w:rsidP="00250A69">
            <w:pPr>
              <w:jc w:val="center"/>
              <w:rPr>
                <w:rFonts w:ascii="Helvetica" w:hAnsi="Helvetica"/>
              </w:rPr>
            </w:pPr>
            <w:hyperlink w:anchor="_Global_Data">
              <w:r w:rsidRPr="00DB52DD">
                <w:rPr>
                  <w:rStyle w:val="Hyperlink"/>
                  <w:rFonts w:ascii="Helvetica" w:hAnsi="Helvetica"/>
                </w:rPr>
                <w:t>Pag</w:t>
              </w:r>
              <w:r w:rsidRPr="00DB52DD">
                <w:rPr>
                  <w:rStyle w:val="Hyperlink"/>
                  <w:rFonts w:ascii="Helvetica" w:hAnsi="Helvetica"/>
                </w:rPr>
                <w:t>e</w:t>
              </w:r>
              <w:r w:rsidRPr="00DB52DD">
                <w:rPr>
                  <w:rStyle w:val="Hyperlink"/>
                  <w:rFonts w:ascii="Helvetica" w:hAnsi="Helvetica"/>
                </w:rPr>
                <w:t xml:space="preserve"> 3</w:t>
              </w:r>
            </w:hyperlink>
          </w:p>
        </w:tc>
      </w:tr>
      <w:tr w:rsidR="00966F83" w:rsidRPr="00DB52DD" w14:paraId="77006C27" w14:textId="77777777" w:rsidTr="00E54630">
        <w:tc>
          <w:tcPr>
            <w:tcW w:w="7560" w:type="dxa"/>
            <w:tcMar>
              <w:top w:w="100" w:type="dxa"/>
              <w:left w:w="100" w:type="dxa"/>
              <w:bottom w:w="100" w:type="dxa"/>
              <w:right w:w="100" w:type="dxa"/>
            </w:tcMar>
          </w:tcPr>
          <w:p w14:paraId="391BA50C" w14:textId="437153A4" w:rsidR="00966F83" w:rsidRPr="00DB52DD" w:rsidRDefault="00CB00C8" w:rsidP="00B56822">
            <w:pPr>
              <w:ind w:left="360"/>
              <w:rPr>
                <w:rFonts w:ascii="Helvetica" w:hAnsi="Helvetica"/>
              </w:rPr>
            </w:pPr>
            <w:r w:rsidRPr="00DB52DD">
              <w:rPr>
                <w:rFonts w:ascii="Helvetica" w:hAnsi="Helvetica"/>
              </w:rPr>
              <w:t>Canada-Wide Data</w:t>
            </w:r>
          </w:p>
        </w:tc>
        <w:tc>
          <w:tcPr>
            <w:tcW w:w="1800" w:type="dxa"/>
            <w:tcMar>
              <w:top w:w="100" w:type="dxa"/>
              <w:left w:w="100" w:type="dxa"/>
              <w:bottom w:w="100" w:type="dxa"/>
              <w:right w:w="100" w:type="dxa"/>
            </w:tcMar>
          </w:tcPr>
          <w:p w14:paraId="74979A1E" w14:textId="67915BFA" w:rsidR="00966F83" w:rsidRPr="00DB52DD" w:rsidRDefault="00250A69" w:rsidP="00250A69">
            <w:pPr>
              <w:jc w:val="center"/>
              <w:rPr>
                <w:rFonts w:ascii="Helvetica" w:hAnsi="Helvetica"/>
              </w:rPr>
            </w:pPr>
            <w:hyperlink w:anchor="_Canada-Wide_Data">
              <w:r w:rsidRPr="00DB52DD">
                <w:rPr>
                  <w:rStyle w:val="Hyperlink"/>
                  <w:rFonts w:ascii="Helvetica" w:hAnsi="Helvetica"/>
                </w:rPr>
                <w:t>Page 6</w:t>
              </w:r>
            </w:hyperlink>
          </w:p>
        </w:tc>
      </w:tr>
      <w:tr w:rsidR="00982D7C" w:rsidRPr="00DB52DD" w14:paraId="1C548883" w14:textId="77777777" w:rsidTr="00E54630">
        <w:tc>
          <w:tcPr>
            <w:tcW w:w="9360" w:type="dxa"/>
            <w:gridSpan w:val="2"/>
            <w:shd w:val="clear" w:color="auto" w:fill="F2F2F2" w:themeFill="background1" w:themeFillShade="F2"/>
            <w:tcMar>
              <w:top w:w="100" w:type="dxa"/>
              <w:left w:w="100" w:type="dxa"/>
              <w:bottom w:w="100" w:type="dxa"/>
              <w:right w:w="100" w:type="dxa"/>
            </w:tcMar>
          </w:tcPr>
          <w:p w14:paraId="1080128E" w14:textId="523D8FF2" w:rsidR="00982D7C" w:rsidRPr="00DB52DD" w:rsidRDefault="00982D7C" w:rsidP="00982D7C">
            <w:pPr>
              <w:widowControl w:val="0"/>
              <w:pBdr>
                <w:top w:val="nil"/>
                <w:left w:val="nil"/>
                <w:bottom w:val="nil"/>
                <w:right w:val="nil"/>
                <w:between w:val="nil"/>
              </w:pBdr>
              <w:spacing w:line="240" w:lineRule="auto"/>
              <w:rPr>
                <w:rFonts w:ascii="Helvetica" w:hAnsi="Helvetica"/>
              </w:rPr>
            </w:pPr>
            <w:r w:rsidRPr="00DB52DD">
              <w:rPr>
                <w:rFonts w:ascii="Helvetica" w:hAnsi="Helvetica"/>
                <w:b/>
              </w:rPr>
              <w:t>Spotlights on…</w:t>
            </w:r>
          </w:p>
        </w:tc>
      </w:tr>
      <w:tr w:rsidR="00966F83" w:rsidRPr="00DB52DD" w14:paraId="34F2C3DE" w14:textId="77777777" w:rsidTr="00E54630">
        <w:tc>
          <w:tcPr>
            <w:tcW w:w="7560" w:type="dxa"/>
            <w:tcMar>
              <w:top w:w="100" w:type="dxa"/>
              <w:left w:w="100" w:type="dxa"/>
              <w:bottom w:w="100" w:type="dxa"/>
              <w:right w:w="100" w:type="dxa"/>
            </w:tcMar>
          </w:tcPr>
          <w:p w14:paraId="518D4EAA" w14:textId="7E27B50C" w:rsidR="00966F83" w:rsidRPr="00DB52DD" w:rsidRDefault="004D7349" w:rsidP="00B56822">
            <w:pPr>
              <w:ind w:left="360"/>
              <w:rPr>
                <w:rFonts w:ascii="Helvetica" w:hAnsi="Helvetica"/>
              </w:rPr>
            </w:pPr>
            <w:r w:rsidRPr="00DB52DD">
              <w:rPr>
                <w:rFonts w:ascii="Helvetica" w:hAnsi="Helvetica"/>
              </w:rPr>
              <w:t>Spotlight on the Cost of Falls</w:t>
            </w:r>
          </w:p>
        </w:tc>
        <w:tc>
          <w:tcPr>
            <w:tcW w:w="1800" w:type="dxa"/>
            <w:tcMar>
              <w:top w:w="100" w:type="dxa"/>
              <w:left w:w="100" w:type="dxa"/>
              <w:bottom w:w="100" w:type="dxa"/>
              <w:right w:w="100" w:type="dxa"/>
            </w:tcMar>
          </w:tcPr>
          <w:p w14:paraId="350FA9D3" w14:textId="39E26806" w:rsidR="00966F83" w:rsidRPr="00DB52DD" w:rsidRDefault="00250A69" w:rsidP="00250A69">
            <w:pPr>
              <w:jc w:val="center"/>
              <w:rPr>
                <w:rFonts w:ascii="Helvetica" w:hAnsi="Helvetica"/>
              </w:rPr>
            </w:pPr>
            <w:hyperlink w:anchor="_Spotlight_on_the">
              <w:r w:rsidRPr="00DB52DD">
                <w:rPr>
                  <w:rStyle w:val="Hyperlink"/>
                  <w:rFonts w:ascii="Helvetica" w:hAnsi="Helvetica"/>
                </w:rPr>
                <w:t>Page 11</w:t>
              </w:r>
            </w:hyperlink>
          </w:p>
        </w:tc>
      </w:tr>
      <w:tr w:rsidR="00966F83" w:rsidRPr="00DB52DD" w14:paraId="2ADCD9B7" w14:textId="77777777" w:rsidTr="00E54630">
        <w:tc>
          <w:tcPr>
            <w:tcW w:w="7560" w:type="dxa"/>
            <w:tcMar>
              <w:top w:w="100" w:type="dxa"/>
              <w:left w:w="100" w:type="dxa"/>
              <w:bottom w:w="100" w:type="dxa"/>
              <w:right w:w="100" w:type="dxa"/>
            </w:tcMar>
          </w:tcPr>
          <w:p w14:paraId="6050E8AC" w14:textId="0507C00C" w:rsidR="00966F83" w:rsidRPr="00DB52DD" w:rsidRDefault="004D7349" w:rsidP="00B56822">
            <w:pPr>
              <w:ind w:left="360"/>
              <w:rPr>
                <w:rFonts w:ascii="Helvetica" w:hAnsi="Helvetica"/>
              </w:rPr>
            </w:pPr>
            <w:r w:rsidRPr="00DB52DD">
              <w:rPr>
                <w:rFonts w:ascii="Helvetica" w:hAnsi="Helvetica"/>
              </w:rPr>
              <w:t>Spotlight on Traumatic Brain Injuries (TBI) and Falls</w:t>
            </w:r>
          </w:p>
        </w:tc>
        <w:tc>
          <w:tcPr>
            <w:tcW w:w="1800" w:type="dxa"/>
            <w:tcMar>
              <w:top w:w="100" w:type="dxa"/>
              <w:left w:w="100" w:type="dxa"/>
              <w:bottom w:w="100" w:type="dxa"/>
              <w:right w:w="100" w:type="dxa"/>
            </w:tcMar>
          </w:tcPr>
          <w:p w14:paraId="1AFB0433" w14:textId="728187BE" w:rsidR="00966F83" w:rsidRPr="00DB52DD" w:rsidRDefault="00250A69" w:rsidP="00250A69">
            <w:pPr>
              <w:jc w:val="center"/>
              <w:rPr>
                <w:rFonts w:ascii="Helvetica" w:hAnsi="Helvetica"/>
              </w:rPr>
            </w:pPr>
            <w:hyperlink w:anchor="_Spotlight_on_Traumatic">
              <w:r w:rsidRPr="00DB52DD">
                <w:rPr>
                  <w:rStyle w:val="Hyperlink"/>
                  <w:rFonts w:ascii="Helvetica" w:hAnsi="Helvetica"/>
                </w:rPr>
                <w:t>Page 14</w:t>
              </w:r>
            </w:hyperlink>
          </w:p>
        </w:tc>
      </w:tr>
      <w:tr w:rsidR="00982D7C" w:rsidRPr="00DB52DD" w14:paraId="43E9E98C" w14:textId="77777777" w:rsidTr="00E54630">
        <w:tc>
          <w:tcPr>
            <w:tcW w:w="9360" w:type="dxa"/>
            <w:gridSpan w:val="2"/>
            <w:shd w:val="clear" w:color="auto" w:fill="F2F2F2" w:themeFill="background1" w:themeFillShade="F2"/>
            <w:tcMar>
              <w:top w:w="100" w:type="dxa"/>
              <w:left w:w="100" w:type="dxa"/>
              <w:bottom w:w="100" w:type="dxa"/>
              <w:right w:w="100" w:type="dxa"/>
            </w:tcMar>
          </w:tcPr>
          <w:p w14:paraId="0CC3859F" w14:textId="097362E4" w:rsidR="00982D7C" w:rsidRPr="00DB52DD" w:rsidRDefault="00982D7C" w:rsidP="00982D7C">
            <w:pPr>
              <w:widowControl w:val="0"/>
              <w:spacing w:line="240" w:lineRule="auto"/>
              <w:rPr>
                <w:rFonts w:ascii="Helvetica" w:hAnsi="Helvetica"/>
                <w:b/>
                <w:bCs/>
              </w:rPr>
            </w:pPr>
            <w:r w:rsidRPr="00DB52DD">
              <w:rPr>
                <w:rFonts w:ascii="Helvetica" w:hAnsi="Helvetica"/>
                <w:b/>
                <w:bCs/>
              </w:rPr>
              <w:t>Provincial</w:t>
            </w:r>
            <w:r w:rsidR="00B56822" w:rsidRPr="00DB52DD">
              <w:rPr>
                <w:rFonts w:ascii="Helvetica" w:hAnsi="Helvetica"/>
                <w:b/>
                <w:bCs/>
              </w:rPr>
              <w:t>/Territorial</w:t>
            </w:r>
            <w:r w:rsidRPr="00DB52DD">
              <w:rPr>
                <w:rFonts w:ascii="Helvetica" w:hAnsi="Helvetica"/>
                <w:b/>
                <w:bCs/>
              </w:rPr>
              <w:t xml:space="preserve"> Data</w:t>
            </w:r>
          </w:p>
        </w:tc>
      </w:tr>
      <w:tr w:rsidR="008071D9" w:rsidRPr="00DB52DD" w14:paraId="7D5A620D" w14:textId="77777777" w:rsidTr="00E54630">
        <w:tc>
          <w:tcPr>
            <w:tcW w:w="7560" w:type="dxa"/>
            <w:tcMar>
              <w:top w:w="100" w:type="dxa"/>
              <w:left w:w="100" w:type="dxa"/>
              <w:bottom w:w="100" w:type="dxa"/>
              <w:right w:w="100" w:type="dxa"/>
            </w:tcMar>
          </w:tcPr>
          <w:p w14:paraId="76C9BFF1" w14:textId="5F545016" w:rsidR="008071D9" w:rsidRPr="00DB52DD" w:rsidRDefault="008071D9" w:rsidP="00B56822">
            <w:pPr>
              <w:ind w:left="360"/>
              <w:rPr>
                <w:rFonts w:ascii="Helvetica" w:hAnsi="Helvetica"/>
              </w:rPr>
            </w:pPr>
            <w:r w:rsidRPr="00DB52DD">
              <w:rPr>
                <w:rFonts w:ascii="Helvetica" w:hAnsi="Helvetica"/>
              </w:rPr>
              <w:t>Alberta Data</w:t>
            </w:r>
          </w:p>
        </w:tc>
        <w:tc>
          <w:tcPr>
            <w:tcW w:w="1800" w:type="dxa"/>
            <w:tcMar>
              <w:top w:w="100" w:type="dxa"/>
              <w:left w:w="100" w:type="dxa"/>
              <w:bottom w:w="100" w:type="dxa"/>
              <w:right w:w="100" w:type="dxa"/>
            </w:tcMar>
          </w:tcPr>
          <w:p w14:paraId="34D57E48" w14:textId="21957922" w:rsidR="008071D9" w:rsidRPr="00DB52DD" w:rsidRDefault="00250A69">
            <w:pPr>
              <w:widowControl w:val="0"/>
              <w:spacing w:line="240" w:lineRule="auto"/>
              <w:jc w:val="center"/>
              <w:rPr>
                <w:rFonts w:ascii="Helvetica" w:hAnsi="Helvetica"/>
              </w:rPr>
            </w:pPr>
            <w:hyperlink w:anchor="_Ontario_Data" w:history="1">
              <w:r w:rsidRPr="00DB52DD">
                <w:rPr>
                  <w:rStyle w:val="Hyperlink"/>
                  <w:rFonts w:ascii="Helvetica" w:hAnsi="Helvetica"/>
                </w:rPr>
                <w:t>P</w:t>
              </w:r>
              <w:r w:rsidRPr="00DB52DD">
                <w:rPr>
                  <w:rStyle w:val="Hyperlink"/>
                  <w:rFonts w:ascii="Helvetica" w:hAnsi="Helvetica"/>
                </w:rPr>
                <w:t>a</w:t>
              </w:r>
              <w:r w:rsidRPr="00DB52DD">
                <w:rPr>
                  <w:rStyle w:val="Hyperlink"/>
                  <w:rFonts w:ascii="Helvetica" w:hAnsi="Helvetica"/>
                </w:rPr>
                <w:t>ge 18</w:t>
              </w:r>
            </w:hyperlink>
            <w:r w:rsidRPr="00DB52DD">
              <w:rPr>
                <w:rFonts w:ascii="Helvetica" w:hAnsi="Helvetica"/>
              </w:rPr>
              <w:t xml:space="preserve"> </w:t>
            </w:r>
          </w:p>
        </w:tc>
      </w:tr>
      <w:tr w:rsidR="008071D9" w:rsidRPr="00DB52DD" w14:paraId="246DB6DF" w14:textId="77777777" w:rsidTr="00E54630">
        <w:tc>
          <w:tcPr>
            <w:tcW w:w="7560" w:type="dxa"/>
            <w:tcMar>
              <w:top w:w="100" w:type="dxa"/>
              <w:left w:w="100" w:type="dxa"/>
              <w:bottom w:w="100" w:type="dxa"/>
              <w:right w:w="100" w:type="dxa"/>
            </w:tcMar>
          </w:tcPr>
          <w:p w14:paraId="001060F8" w14:textId="4B12F679" w:rsidR="008071D9" w:rsidRPr="00DB52DD" w:rsidRDefault="008071D9" w:rsidP="00B56822">
            <w:pPr>
              <w:ind w:left="360"/>
              <w:rPr>
                <w:rFonts w:ascii="Helvetica" w:hAnsi="Helvetica"/>
              </w:rPr>
            </w:pPr>
            <w:r w:rsidRPr="00DB52DD">
              <w:rPr>
                <w:rFonts w:ascii="Helvetica" w:hAnsi="Helvetica"/>
              </w:rPr>
              <w:t>Atlantic Canada Data</w:t>
            </w:r>
          </w:p>
        </w:tc>
        <w:tc>
          <w:tcPr>
            <w:tcW w:w="1800" w:type="dxa"/>
            <w:tcMar>
              <w:top w:w="100" w:type="dxa"/>
              <w:left w:w="100" w:type="dxa"/>
              <w:bottom w:w="100" w:type="dxa"/>
              <w:right w:w="100" w:type="dxa"/>
            </w:tcMar>
          </w:tcPr>
          <w:p w14:paraId="0F64ADD6" w14:textId="559DF3B7" w:rsidR="008071D9" w:rsidRPr="00DB52DD" w:rsidRDefault="00250A69">
            <w:pPr>
              <w:widowControl w:val="0"/>
              <w:spacing w:line="240" w:lineRule="auto"/>
              <w:jc w:val="center"/>
              <w:rPr>
                <w:rFonts w:ascii="Helvetica" w:hAnsi="Helvetica"/>
              </w:rPr>
            </w:pPr>
            <w:hyperlink w:anchor="_Atlantic_Canada_Data_1" w:history="1">
              <w:r w:rsidRPr="00DB52DD">
                <w:rPr>
                  <w:rStyle w:val="Hyperlink"/>
                  <w:rFonts w:ascii="Helvetica" w:hAnsi="Helvetica"/>
                </w:rPr>
                <w:t>Pa</w:t>
              </w:r>
              <w:r w:rsidRPr="00DB52DD">
                <w:rPr>
                  <w:rStyle w:val="Hyperlink"/>
                  <w:rFonts w:ascii="Helvetica" w:hAnsi="Helvetica"/>
                </w:rPr>
                <w:t>g</w:t>
              </w:r>
              <w:r w:rsidRPr="00DB52DD">
                <w:rPr>
                  <w:rStyle w:val="Hyperlink"/>
                  <w:rFonts w:ascii="Helvetica" w:hAnsi="Helvetica"/>
                </w:rPr>
                <w:t>e</w:t>
              </w:r>
              <w:r w:rsidRPr="00DB52DD">
                <w:rPr>
                  <w:rStyle w:val="Hyperlink"/>
                  <w:rFonts w:ascii="Helvetica" w:hAnsi="Helvetica"/>
                </w:rPr>
                <w:t xml:space="preserve"> </w:t>
              </w:r>
              <w:r w:rsidRPr="00DB52DD">
                <w:rPr>
                  <w:rStyle w:val="Hyperlink"/>
                  <w:rFonts w:ascii="Helvetica" w:hAnsi="Helvetica"/>
                </w:rPr>
                <w:t>22</w:t>
              </w:r>
            </w:hyperlink>
          </w:p>
        </w:tc>
      </w:tr>
      <w:tr w:rsidR="008071D9" w:rsidRPr="00DB52DD" w14:paraId="09A64C05" w14:textId="77777777" w:rsidTr="00E54630">
        <w:tc>
          <w:tcPr>
            <w:tcW w:w="7560" w:type="dxa"/>
            <w:tcMar>
              <w:top w:w="100" w:type="dxa"/>
              <w:left w:w="100" w:type="dxa"/>
              <w:bottom w:w="100" w:type="dxa"/>
              <w:right w:w="100" w:type="dxa"/>
            </w:tcMar>
          </w:tcPr>
          <w:p w14:paraId="78001A85" w14:textId="0659F694" w:rsidR="008071D9" w:rsidRPr="00DB52DD" w:rsidRDefault="008071D9" w:rsidP="00B56822">
            <w:pPr>
              <w:ind w:left="360"/>
              <w:rPr>
                <w:rFonts w:ascii="Helvetica" w:hAnsi="Helvetica"/>
              </w:rPr>
            </w:pPr>
            <w:r w:rsidRPr="00DB52DD">
              <w:rPr>
                <w:rFonts w:ascii="Helvetica" w:hAnsi="Helvetica"/>
              </w:rPr>
              <w:t>British Columbia Data</w:t>
            </w:r>
          </w:p>
        </w:tc>
        <w:tc>
          <w:tcPr>
            <w:tcW w:w="1800" w:type="dxa"/>
            <w:tcMar>
              <w:top w:w="100" w:type="dxa"/>
              <w:left w:w="100" w:type="dxa"/>
              <w:bottom w:w="100" w:type="dxa"/>
              <w:right w:w="100" w:type="dxa"/>
            </w:tcMar>
          </w:tcPr>
          <w:p w14:paraId="3706598D" w14:textId="03334BFB" w:rsidR="008071D9" w:rsidRPr="00DB52DD" w:rsidRDefault="00250A69">
            <w:pPr>
              <w:widowControl w:val="0"/>
              <w:spacing w:line="240" w:lineRule="auto"/>
              <w:jc w:val="center"/>
              <w:rPr>
                <w:rFonts w:ascii="Helvetica" w:hAnsi="Helvetica"/>
              </w:rPr>
            </w:pPr>
            <w:hyperlink w:anchor="_British_Columbia_Data_1" w:history="1">
              <w:r w:rsidRPr="00DB52DD">
                <w:rPr>
                  <w:rStyle w:val="Hyperlink"/>
                  <w:rFonts w:ascii="Helvetica" w:hAnsi="Helvetica"/>
                </w:rPr>
                <w:t xml:space="preserve">Page </w:t>
              </w:r>
              <w:r w:rsidRPr="00DB52DD">
                <w:rPr>
                  <w:rStyle w:val="Hyperlink"/>
                  <w:rFonts w:ascii="Helvetica" w:hAnsi="Helvetica"/>
                </w:rPr>
                <w:t>2</w:t>
              </w:r>
              <w:r w:rsidRPr="00DB52DD">
                <w:rPr>
                  <w:rStyle w:val="Hyperlink"/>
                  <w:rFonts w:ascii="Helvetica" w:hAnsi="Helvetica"/>
                </w:rPr>
                <w:t>4</w:t>
              </w:r>
            </w:hyperlink>
          </w:p>
        </w:tc>
      </w:tr>
      <w:tr w:rsidR="008071D9" w:rsidRPr="00DB52DD" w14:paraId="130217E7" w14:textId="77777777" w:rsidTr="00E54630">
        <w:tc>
          <w:tcPr>
            <w:tcW w:w="7560" w:type="dxa"/>
            <w:tcMar>
              <w:top w:w="100" w:type="dxa"/>
              <w:left w:w="100" w:type="dxa"/>
              <w:bottom w:w="100" w:type="dxa"/>
              <w:right w:w="100" w:type="dxa"/>
            </w:tcMar>
          </w:tcPr>
          <w:p w14:paraId="63123957" w14:textId="49F7FF32" w:rsidR="008071D9" w:rsidRPr="00DB52DD" w:rsidRDefault="008071D9" w:rsidP="00B56822">
            <w:pPr>
              <w:ind w:left="360"/>
              <w:rPr>
                <w:rFonts w:ascii="Helvetica" w:hAnsi="Helvetica"/>
              </w:rPr>
            </w:pPr>
            <w:r w:rsidRPr="00DB52DD">
              <w:rPr>
                <w:rFonts w:ascii="Helvetica" w:hAnsi="Helvetica"/>
              </w:rPr>
              <w:t>Manitoba Data</w:t>
            </w:r>
          </w:p>
        </w:tc>
        <w:tc>
          <w:tcPr>
            <w:tcW w:w="1800" w:type="dxa"/>
            <w:tcMar>
              <w:top w:w="100" w:type="dxa"/>
              <w:left w:w="100" w:type="dxa"/>
              <w:bottom w:w="100" w:type="dxa"/>
              <w:right w:w="100" w:type="dxa"/>
            </w:tcMar>
          </w:tcPr>
          <w:p w14:paraId="4D2EAF26" w14:textId="24B82FB5" w:rsidR="008071D9" w:rsidRPr="00DB52DD" w:rsidRDefault="00250A69">
            <w:pPr>
              <w:widowControl w:val="0"/>
              <w:spacing w:line="240" w:lineRule="auto"/>
              <w:jc w:val="center"/>
              <w:rPr>
                <w:rFonts w:ascii="Helvetica" w:hAnsi="Helvetica"/>
              </w:rPr>
            </w:pPr>
            <w:hyperlink w:anchor="_Manitoba_Data_1" w:history="1">
              <w:r w:rsidRPr="00DB52DD">
                <w:rPr>
                  <w:rStyle w:val="Hyperlink"/>
                  <w:rFonts w:ascii="Helvetica" w:hAnsi="Helvetica"/>
                </w:rPr>
                <w:t>Pa</w:t>
              </w:r>
              <w:r w:rsidRPr="00DB52DD">
                <w:rPr>
                  <w:rStyle w:val="Hyperlink"/>
                  <w:rFonts w:ascii="Helvetica" w:hAnsi="Helvetica"/>
                </w:rPr>
                <w:t>g</w:t>
              </w:r>
              <w:r w:rsidRPr="00DB52DD">
                <w:rPr>
                  <w:rStyle w:val="Hyperlink"/>
                  <w:rFonts w:ascii="Helvetica" w:hAnsi="Helvetica"/>
                </w:rPr>
                <w:t>e 27</w:t>
              </w:r>
            </w:hyperlink>
          </w:p>
        </w:tc>
      </w:tr>
      <w:tr w:rsidR="008071D9" w:rsidRPr="00DB52DD" w14:paraId="26EA6088" w14:textId="77777777" w:rsidTr="00E54630">
        <w:tc>
          <w:tcPr>
            <w:tcW w:w="7560" w:type="dxa"/>
            <w:tcMar>
              <w:top w:w="100" w:type="dxa"/>
              <w:left w:w="100" w:type="dxa"/>
              <w:bottom w:w="100" w:type="dxa"/>
              <w:right w:w="100" w:type="dxa"/>
            </w:tcMar>
          </w:tcPr>
          <w:p w14:paraId="6C8ED0DC" w14:textId="64926FA5" w:rsidR="008071D9" w:rsidRPr="00DB52DD" w:rsidRDefault="008071D9" w:rsidP="00B56822">
            <w:pPr>
              <w:ind w:left="360"/>
              <w:rPr>
                <w:rFonts w:ascii="Helvetica" w:hAnsi="Helvetica"/>
              </w:rPr>
            </w:pPr>
            <w:r w:rsidRPr="00DB52DD">
              <w:rPr>
                <w:rFonts w:ascii="Helvetica" w:hAnsi="Helvetica"/>
              </w:rPr>
              <w:t>Northwest Territories Data</w:t>
            </w:r>
          </w:p>
        </w:tc>
        <w:tc>
          <w:tcPr>
            <w:tcW w:w="1800" w:type="dxa"/>
            <w:tcMar>
              <w:top w:w="100" w:type="dxa"/>
              <w:left w:w="100" w:type="dxa"/>
              <w:bottom w:w="100" w:type="dxa"/>
              <w:right w:w="100" w:type="dxa"/>
            </w:tcMar>
          </w:tcPr>
          <w:p w14:paraId="3DEF7864" w14:textId="4E9962BF" w:rsidR="008071D9" w:rsidRPr="00DB52DD" w:rsidRDefault="00250A69">
            <w:pPr>
              <w:widowControl w:val="0"/>
              <w:spacing w:line="240" w:lineRule="auto"/>
              <w:jc w:val="center"/>
              <w:rPr>
                <w:rFonts w:ascii="Helvetica" w:hAnsi="Helvetica"/>
              </w:rPr>
            </w:pPr>
            <w:hyperlink w:anchor="_British_Columbia_Data" w:history="1">
              <w:r w:rsidRPr="00DB52DD">
                <w:rPr>
                  <w:rStyle w:val="Hyperlink"/>
                  <w:rFonts w:ascii="Helvetica" w:hAnsi="Helvetica"/>
                </w:rPr>
                <w:t>Pag</w:t>
              </w:r>
              <w:r w:rsidRPr="00DB52DD">
                <w:rPr>
                  <w:rStyle w:val="Hyperlink"/>
                  <w:rFonts w:ascii="Helvetica" w:hAnsi="Helvetica"/>
                </w:rPr>
                <w:t>e</w:t>
              </w:r>
              <w:r w:rsidRPr="00DB52DD">
                <w:rPr>
                  <w:rStyle w:val="Hyperlink"/>
                  <w:rFonts w:ascii="Helvetica" w:hAnsi="Helvetica"/>
                </w:rPr>
                <w:t xml:space="preserve"> 28</w:t>
              </w:r>
            </w:hyperlink>
          </w:p>
        </w:tc>
      </w:tr>
      <w:tr w:rsidR="00966F83" w:rsidRPr="00DB52DD" w14:paraId="383E54BA" w14:textId="77777777" w:rsidTr="00E54630">
        <w:tc>
          <w:tcPr>
            <w:tcW w:w="7560" w:type="dxa"/>
            <w:tcMar>
              <w:top w:w="100" w:type="dxa"/>
              <w:left w:w="100" w:type="dxa"/>
              <w:bottom w:w="100" w:type="dxa"/>
              <w:right w:w="100" w:type="dxa"/>
            </w:tcMar>
          </w:tcPr>
          <w:p w14:paraId="75991C5E" w14:textId="34427405" w:rsidR="00966F83" w:rsidRPr="00DB52DD" w:rsidRDefault="004D7349" w:rsidP="00B56822">
            <w:pPr>
              <w:ind w:left="360"/>
              <w:rPr>
                <w:rFonts w:ascii="Helvetica" w:hAnsi="Helvetica"/>
              </w:rPr>
            </w:pPr>
            <w:r w:rsidRPr="00DB52DD">
              <w:rPr>
                <w:rFonts w:ascii="Helvetica" w:hAnsi="Helvetica"/>
              </w:rPr>
              <w:t>Ontario Data</w:t>
            </w:r>
          </w:p>
        </w:tc>
        <w:tc>
          <w:tcPr>
            <w:tcW w:w="1800" w:type="dxa"/>
            <w:tcMar>
              <w:top w:w="100" w:type="dxa"/>
              <w:left w:w="100" w:type="dxa"/>
              <w:bottom w:w="100" w:type="dxa"/>
              <w:right w:w="100" w:type="dxa"/>
            </w:tcMar>
          </w:tcPr>
          <w:p w14:paraId="0DE228A7" w14:textId="36ED626C" w:rsidR="00966F83" w:rsidRPr="00DB52DD" w:rsidRDefault="00250A69" w:rsidP="00B56822">
            <w:pPr>
              <w:jc w:val="center"/>
              <w:rPr>
                <w:rFonts w:ascii="Helvetica" w:hAnsi="Helvetica"/>
              </w:rPr>
            </w:pPr>
            <w:hyperlink w:anchor="_Ontario_Data_1">
              <w:r w:rsidRPr="00DB52DD">
                <w:rPr>
                  <w:rStyle w:val="Hyperlink"/>
                  <w:rFonts w:ascii="Helvetica" w:hAnsi="Helvetica"/>
                </w:rPr>
                <w:t>Page 29</w:t>
              </w:r>
            </w:hyperlink>
          </w:p>
        </w:tc>
      </w:tr>
      <w:tr w:rsidR="00966F83" w:rsidRPr="00DB52DD" w14:paraId="057E209D" w14:textId="77777777" w:rsidTr="00E54630">
        <w:tc>
          <w:tcPr>
            <w:tcW w:w="7560" w:type="dxa"/>
            <w:tcMar>
              <w:top w:w="100" w:type="dxa"/>
              <w:left w:w="100" w:type="dxa"/>
              <w:bottom w:w="100" w:type="dxa"/>
              <w:right w:w="100" w:type="dxa"/>
            </w:tcMar>
          </w:tcPr>
          <w:p w14:paraId="4A45370A" w14:textId="32BB1F70" w:rsidR="00966F83" w:rsidRPr="00DB52DD" w:rsidRDefault="004D7349" w:rsidP="00B56822">
            <w:pPr>
              <w:ind w:left="360"/>
              <w:rPr>
                <w:rFonts w:ascii="Helvetica" w:hAnsi="Helvetica"/>
              </w:rPr>
            </w:pPr>
            <w:r w:rsidRPr="00DB52DD">
              <w:rPr>
                <w:rFonts w:ascii="Helvetica" w:hAnsi="Helvetica"/>
              </w:rPr>
              <w:t>Quebec Data</w:t>
            </w:r>
          </w:p>
        </w:tc>
        <w:tc>
          <w:tcPr>
            <w:tcW w:w="1800" w:type="dxa"/>
            <w:tcMar>
              <w:top w:w="100" w:type="dxa"/>
              <w:left w:w="100" w:type="dxa"/>
              <w:bottom w:w="100" w:type="dxa"/>
              <w:right w:w="100" w:type="dxa"/>
            </w:tcMar>
          </w:tcPr>
          <w:p w14:paraId="5C5D61CF" w14:textId="340A255B" w:rsidR="00966F83" w:rsidRPr="00DB52DD" w:rsidRDefault="00250A69" w:rsidP="00B56822">
            <w:pPr>
              <w:jc w:val="center"/>
              <w:rPr>
                <w:rFonts w:ascii="Helvetica" w:hAnsi="Helvetica"/>
              </w:rPr>
            </w:pPr>
            <w:hyperlink w:anchor="_Quebec_Data">
              <w:r w:rsidRPr="00DB52DD">
                <w:rPr>
                  <w:rStyle w:val="Hyperlink"/>
                  <w:rFonts w:ascii="Helvetica" w:hAnsi="Helvetica"/>
                </w:rPr>
                <w:t>Page 31</w:t>
              </w:r>
            </w:hyperlink>
          </w:p>
        </w:tc>
      </w:tr>
    </w:tbl>
    <w:p w14:paraId="738FC2E9" w14:textId="69311AB0" w:rsidR="00966F83" w:rsidRPr="00DB52DD" w:rsidRDefault="00966F83">
      <w:pPr>
        <w:rPr>
          <w:rFonts w:ascii="Helvetica" w:hAnsi="Helvetica"/>
        </w:rPr>
      </w:pPr>
      <w:bookmarkStart w:id="1" w:name="_ur1401yux57b" w:colFirst="0" w:colLast="0"/>
      <w:bookmarkStart w:id="2" w:name="_pov966o0537p" w:colFirst="0" w:colLast="0"/>
      <w:bookmarkEnd w:id="1"/>
      <w:bookmarkEnd w:id="2"/>
    </w:p>
    <w:p w14:paraId="0EA7D004" w14:textId="77777777" w:rsidR="00721213" w:rsidRPr="00DB52DD" w:rsidRDefault="00721213" w:rsidP="00721213">
      <w:pPr>
        <w:rPr>
          <w:rFonts w:ascii="Helvetica" w:hAnsi="Helvetica"/>
          <w:color w:val="000000" w:themeColor="text1"/>
          <w:lang w:val="fr-CA"/>
        </w:rPr>
      </w:pPr>
    </w:p>
    <w:p w14:paraId="375F9B97" w14:textId="77777777" w:rsidR="00C048C8" w:rsidRPr="00DB52DD" w:rsidRDefault="00C048C8" w:rsidP="00721213">
      <w:pPr>
        <w:rPr>
          <w:rFonts w:ascii="Helvetica" w:hAnsi="Helvetica"/>
          <w:b/>
          <w:bCs/>
          <w:color w:val="000000" w:themeColor="text1"/>
          <w:sz w:val="24"/>
          <w:szCs w:val="24"/>
        </w:rPr>
      </w:pPr>
    </w:p>
    <w:p w14:paraId="6BCF6F90" w14:textId="77777777" w:rsidR="00C048C8" w:rsidRPr="00DB52DD" w:rsidRDefault="00C048C8" w:rsidP="00721213">
      <w:pPr>
        <w:rPr>
          <w:rFonts w:ascii="Helvetica" w:hAnsi="Helvetica"/>
          <w:b/>
          <w:bCs/>
          <w:color w:val="000000" w:themeColor="text1"/>
          <w:sz w:val="24"/>
          <w:szCs w:val="24"/>
        </w:rPr>
      </w:pPr>
    </w:p>
    <w:p w14:paraId="32FF9C5C" w14:textId="77777777" w:rsidR="00C3154C" w:rsidRPr="00DB52DD" w:rsidRDefault="00C3154C" w:rsidP="00721213">
      <w:pPr>
        <w:rPr>
          <w:rFonts w:ascii="Helvetica" w:hAnsi="Helvetica"/>
          <w:b/>
          <w:bCs/>
          <w:color w:val="000000" w:themeColor="text1"/>
          <w:sz w:val="24"/>
          <w:szCs w:val="24"/>
        </w:rPr>
      </w:pPr>
    </w:p>
    <w:p w14:paraId="3913F491" w14:textId="77777777" w:rsidR="00C3154C" w:rsidRPr="00DB52DD" w:rsidRDefault="00C3154C" w:rsidP="00721213">
      <w:pPr>
        <w:rPr>
          <w:rFonts w:ascii="Helvetica" w:hAnsi="Helvetica"/>
          <w:b/>
          <w:bCs/>
          <w:color w:val="000000" w:themeColor="text1"/>
          <w:sz w:val="24"/>
          <w:szCs w:val="24"/>
        </w:rPr>
      </w:pPr>
    </w:p>
    <w:p w14:paraId="2D3DF6BE" w14:textId="77777777" w:rsidR="00C3154C" w:rsidRPr="00DB52DD" w:rsidRDefault="00C3154C" w:rsidP="00721213">
      <w:pPr>
        <w:rPr>
          <w:rFonts w:ascii="Helvetica" w:hAnsi="Helvetica"/>
          <w:b/>
          <w:bCs/>
          <w:color w:val="000000" w:themeColor="text1"/>
          <w:sz w:val="24"/>
          <w:szCs w:val="24"/>
        </w:rPr>
      </w:pPr>
    </w:p>
    <w:p w14:paraId="68958BFB" w14:textId="7AF2DA49" w:rsidR="00C3154C" w:rsidRPr="00DB52DD" w:rsidRDefault="00C3154C" w:rsidP="00E54630">
      <w:pPr>
        <w:tabs>
          <w:tab w:val="left" w:pos="2110"/>
        </w:tabs>
        <w:rPr>
          <w:rFonts w:ascii="Helvetica" w:hAnsi="Helvetica"/>
          <w:b/>
          <w:bCs/>
          <w:color w:val="000000" w:themeColor="text1"/>
          <w:sz w:val="24"/>
          <w:szCs w:val="24"/>
        </w:rPr>
      </w:pPr>
    </w:p>
    <w:p w14:paraId="0C58FC38" w14:textId="468D058D" w:rsidR="00C3154C" w:rsidRPr="00DB52DD" w:rsidRDefault="00C3154C" w:rsidP="00E54630">
      <w:pPr>
        <w:pStyle w:val="Footer"/>
        <w:rPr>
          <w:rFonts w:ascii="Helvetica" w:hAnsi="Helvetica"/>
          <w:sz w:val="24"/>
          <w:szCs w:val="24"/>
        </w:rPr>
      </w:pPr>
      <w:r w:rsidRPr="00DB52DD">
        <w:rPr>
          <w:rFonts w:ascii="Helvetica" w:hAnsi="Helvetica"/>
          <w:sz w:val="24"/>
          <w:szCs w:val="24"/>
        </w:rPr>
        <w:t xml:space="preserve">The information provided in this document is designed to provide helpful information on the subject discussed. Any information provided in this document is believed to be reliable when posted. However, we do not guarantee or warrant the quality, accuracy, completeness, timeliness, appropriateness or suitability of the </w:t>
      </w:r>
      <w:r w:rsidR="003A3079" w:rsidRPr="00DB52DD">
        <w:rPr>
          <w:rFonts w:ascii="Helvetica" w:hAnsi="Helvetica"/>
          <w:sz w:val="24"/>
          <w:szCs w:val="24"/>
        </w:rPr>
        <w:t>i</w:t>
      </w:r>
      <w:r w:rsidRPr="00DB52DD">
        <w:rPr>
          <w:rFonts w:ascii="Helvetica" w:hAnsi="Helvetica"/>
          <w:sz w:val="24"/>
          <w:szCs w:val="24"/>
        </w:rPr>
        <w:t xml:space="preserve">nformation provided. This document is updated </w:t>
      </w:r>
      <w:r w:rsidR="00B56822" w:rsidRPr="00DB52DD">
        <w:rPr>
          <w:rFonts w:ascii="Helvetica" w:hAnsi="Helvetica"/>
          <w:sz w:val="24"/>
          <w:szCs w:val="24"/>
        </w:rPr>
        <w:t>regularly</w:t>
      </w:r>
      <w:r w:rsidRPr="00DB52DD">
        <w:rPr>
          <w:rFonts w:ascii="Helvetica" w:hAnsi="Helvetica"/>
          <w:sz w:val="24"/>
          <w:szCs w:val="24"/>
        </w:rPr>
        <w:t xml:space="preserve"> but we do not own the content referenced. We recommend you check the source for ongoing updates.</w:t>
      </w:r>
    </w:p>
    <w:p w14:paraId="0E74AF4F" w14:textId="77777777" w:rsidR="00C3154C" w:rsidRPr="00DB52DD" w:rsidRDefault="00C3154C" w:rsidP="00721213">
      <w:pPr>
        <w:rPr>
          <w:rFonts w:ascii="Helvetica" w:hAnsi="Helvetica"/>
          <w:b/>
          <w:bCs/>
          <w:color w:val="000000" w:themeColor="text1"/>
          <w:sz w:val="24"/>
          <w:szCs w:val="24"/>
        </w:rPr>
      </w:pPr>
    </w:p>
    <w:p w14:paraId="253C10B0" w14:textId="77777777" w:rsidR="00C3154C" w:rsidRPr="00DB52DD" w:rsidRDefault="00C3154C" w:rsidP="00721213">
      <w:pPr>
        <w:rPr>
          <w:rFonts w:ascii="Helvetica" w:hAnsi="Helvetica"/>
          <w:b/>
          <w:bCs/>
          <w:color w:val="000000" w:themeColor="text1"/>
          <w:sz w:val="24"/>
          <w:szCs w:val="24"/>
        </w:rPr>
      </w:pPr>
    </w:p>
    <w:p w14:paraId="28DCDBD2" w14:textId="77777777" w:rsidR="00B56822" w:rsidRPr="00DB52DD" w:rsidRDefault="00B56822" w:rsidP="00721213">
      <w:pPr>
        <w:rPr>
          <w:rFonts w:ascii="Helvetica" w:hAnsi="Helvetica"/>
          <w:b/>
          <w:bCs/>
          <w:color w:val="000000" w:themeColor="text1"/>
          <w:sz w:val="24"/>
          <w:szCs w:val="24"/>
        </w:rPr>
      </w:pPr>
    </w:p>
    <w:p w14:paraId="4677A8CF" w14:textId="2AA57742" w:rsidR="00721213" w:rsidRPr="00DB52DD" w:rsidRDefault="00721213" w:rsidP="00721213">
      <w:pPr>
        <w:rPr>
          <w:rFonts w:ascii="Helvetica" w:hAnsi="Helvetica"/>
          <w:b/>
          <w:bCs/>
          <w:color w:val="000000" w:themeColor="text1"/>
          <w:sz w:val="24"/>
          <w:szCs w:val="24"/>
        </w:rPr>
      </w:pPr>
      <w:r w:rsidRPr="00DB52DD">
        <w:rPr>
          <w:rFonts w:ascii="Helvetica" w:hAnsi="Helvetica"/>
          <w:b/>
          <w:bCs/>
          <w:color w:val="000000" w:themeColor="text1"/>
          <w:sz w:val="24"/>
          <w:szCs w:val="24"/>
        </w:rPr>
        <w:t>Recommended Citation:</w:t>
      </w:r>
    </w:p>
    <w:p w14:paraId="7793F86B" w14:textId="77777777" w:rsidR="00721213" w:rsidRPr="00DB52DD" w:rsidRDefault="00721213" w:rsidP="00721213">
      <w:pPr>
        <w:rPr>
          <w:rFonts w:ascii="Helvetica" w:hAnsi="Helvetica"/>
          <w:color w:val="000000" w:themeColor="text1"/>
        </w:rPr>
      </w:pPr>
      <w:r w:rsidRPr="00DB52DD">
        <w:rPr>
          <w:rFonts w:ascii="Helvetica" w:hAnsi="Helvetica"/>
          <w:color w:val="000000" w:themeColor="text1"/>
        </w:rPr>
        <w:t xml:space="preserve"> </w:t>
      </w:r>
    </w:p>
    <w:p w14:paraId="02AE1E4E" w14:textId="05081063" w:rsidR="00FB051E" w:rsidRPr="00DB52DD" w:rsidRDefault="00721213" w:rsidP="00721213">
      <w:pPr>
        <w:rPr>
          <w:rFonts w:ascii="Helvetica" w:hAnsi="Helvetica"/>
          <w:color w:val="000000" w:themeColor="text1"/>
        </w:rPr>
      </w:pPr>
      <w:r w:rsidRPr="00DB52DD">
        <w:rPr>
          <w:rFonts w:ascii="Helvetica" w:hAnsi="Helvetica"/>
          <w:color w:val="000000" w:themeColor="text1"/>
        </w:rPr>
        <w:t>Fall Prevention Month</w:t>
      </w:r>
      <w:r w:rsidR="009B3D96" w:rsidRPr="00DB52DD">
        <w:rPr>
          <w:rFonts w:ascii="Helvetica" w:hAnsi="Helvetica"/>
          <w:color w:val="000000" w:themeColor="text1"/>
        </w:rPr>
        <w:t xml:space="preserve"> – Parachute.</w:t>
      </w:r>
      <w:r w:rsidRPr="00DB52DD">
        <w:rPr>
          <w:rFonts w:ascii="Helvetica" w:hAnsi="Helvetica"/>
          <w:color w:val="000000" w:themeColor="text1"/>
        </w:rPr>
        <w:t xml:space="preserve"> (202</w:t>
      </w:r>
      <w:r w:rsidR="00D95E2B" w:rsidRPr="00DB52DD">
        <w:rPr>
          <w:rFonts w:ascii="Helvetica" w:hAnsi="Helvetica"/>
          <w:color w:val="000000" w:themeColor="text1"/>
        </w:rPr>
        <w:t>6</w:t>
      </w:r>
      <w:r w:rsidRPr="00DB52DD">
        <w:rPr>
          <w:rFonts w:ascii="Helvetica" w:hAnsi="Helvetica"/>
          <w:color w:val="000000" w:themeColor="text1"/>
        </w:rPr>
        <w:t xml:space="preserve">). </w:t>
      </w:r>
      <w:r w:rsidRPr="00DB52DD">
        <w:rPr>
          <w:rFonts w:ascii="Helvetica" w:hAnsi="Helvetica"/>
          <w:i/>
          <w:iCs/>
          <w:color w:val="000000" w:themeColor="text1"/>
        </w:rPr>
        <w:t>Fall Prevention Month Fact Bank</w:t>
      </w:r>
      <w:r w:rsidRPr="00DB52DD">
        <w:rPr>
          <w:rFonts w:ascii="Helvetica" w:hAnsi="Helvetica"/>
          <w:color w:val="000000" w:themeColor="text1"/>
        </w:rPr>
        <w:t xml:space="preserve">. </w:t>
      </w:r>
      <w:hyperlink r:id="rId9" w:history="1">
        <w:r w:rsidR="00D95E2B" w:rsidRPr="00DB52DD">
          <w:rPr>
            <w:rStyle w:val="Hyperlink"/>
            <w:rFonts w:ascii="Helvetica" w:hAnsi="Helvetica"/>
          </w:rPr>
          <w:t>www.parachute.ca/fallpreventionmonth</w:t>
        </w:r>
      </w:hyperlink>
      <w:r w:rsidR="00D95E2B" w:rsidRPr="00DB52DD">
        <w:rPr>
          <w:rFonts w:ascii="Helvetica" w:hAnsi="Helvetica"/>
        </w:rPr>
        <w:t xml:space="preserve"> </w:t>
      </w:r>
    </w:p>
    <w:p w14:paraId="2D6A319D" w14:textId="445095E2" w:rsidR="00FB051E" w:rsidRPr="00DB52DD" w:rsidRDefault="00FB051E">
      <w:pPr>
        <w:rPr>
          <w:rFonts w:ascii="Helvetica" w:hAnsi="Helvetica"/>
          <w:i/>
          <w:iCs/>
          <w:color w:val="000000" w:themeColor="text1"/>
        </w:rPr>
      </w:pPr>
      <w:r w:rsidRPr="00DB52DD">
        <w:rPr>
          <w:rFonts w:ascii="Helvetica" w:hAnsi="Helvetica"/>
          <w:i/>
          <w:iCs/>
          <w:color w:val="000000" w:themeColor="text1"/>
        </w:rPr>
        <w:br w:type="page"/>
      </w:r>
    </w:p>
    <w:p w14:paraId="7C1292BE" w14:textId="5FA08994" w:rsidR="00721213" w:rsidRPr="00E54630" w:rsidRDefault="00FB051E" w:rsidP="00FB051E">
      <w:pPr>
        <w:pStyle w:val="Heading1"/>
        <w:rPr>
          <w:rFonts w:ascii="Helvetica" w:hAnsi="Helvetica"/>
          <w:b/>
          <w:bCs/>
          <w:color w:val="264484"/>
        </w:rPr>
      </w:pPr>
      <w:bookmarkStart w:id="3" w:name="_Global_Data"/>
      <w:bookmarkEnd w:id="3"/>
      <w:r w:rsidRPr="00E54630">
        <w:rPr>
          <w:rFonts w:ascii="Helvetica" w:hAnsi="Helvetica"/>
          <w:b/>
          <w:bCs/>
          <w:color w:val="264484"/>
        </w:rPr>
        <w:lastRenderedPageBreak/>
        <w:t>Global Data</w:t>
      </w:r>
    </w:p>
    <w:tbl>
      <w:tblPr>
        <w:tblStyle w:val="TableGrid"/>
        <w:tblW w:w="0" w:type="auto"/>
        <w:tblLayout w:type="fixed"/>
        <w:tblLook w:val="04A0" w:firstRow="1" w:lastRow="0" w:firstColumn="1" w:lastColumn="0" w:noHBand="0" w:noVBand="1"/>
      </w:tblPr>
      <w:tblGrid>
        <w:gridCol w:w="5240"/>
        <w:gridCol w:w="4110"/>
      </w:tblGrid>
      <w:tr w:rsidR="00CD37EB" w:rsidRPr="00E54630" w14:paraId="50219B88" w14:textId="77777777" w:rsidTr="00E54630">
        <w:tc>
          <w:tcPr>
            <w:tcW w:w="5240" w:type="dxa"/>
            <w:shd w:val="clear" w:color="auto" w:fill="264484"/>
            <w:vAlign w:val="center"/>
          </w:tcPr>
          <w:p w14:paraId="439AC4C4" w14:textId="2EA5E37B" w:rsidR="00CD37EB" w:rsidRPr="00E54630" w:rsidRDefault="00CD37EB" w:rsidP="00CD37EB">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Global Data</w:t>
            </w:r>
          </w:p>
        </w:tc>
        <w:tc>
          <w:tcPr>
            <w:tcW w:w="4110" w:type="dxa"/>
            <w:shd w:val="clear" w:color="auto" w:fill="264484"/>
            <w:vAlign w:val="center"/>
          </w:tcPr>
          <w:p w14:paraId="237B66C0" w14:textId="27CEFF7F" w:rsidR="00CD37EB" w:rsidRPr="00E54630" w:rsidRDefault="00CD37EB" w:rsidP="00CD37EB">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CD37EB" w:rsidRPr="00DB52DD" w14:paraId="431116AF" w14:textId="77777777" w:rsidTr="00D95E2B">
        <w:tc>
          <w:tcPr>
            <w:tcW w:w="5240" w:type="dxa"/>
          </w:tcPr>
          <w:p w14:paraId="6B6EB7CB" w14:textId="77777777" w:rsidR="00CD37EB" w:rsidRPr="00DB52DD" w:rsidRDefault="00CD37EB" w:rsidP="006055D8">
            <w:pPr>
              <w:pStyle w:val="ListParagraph"/>
              <w:numPr>
                <w:ilvl w:val="0"/>
                <w:numId w:val="6"/>
              </w:numPr>
              <w:spacing w:before="120" w:after="120"/>
              <w:rPr>
                <w:rFonts w:ascii="Helvetica" w:hAnsi="Helvetica"/>
              </w:rPr>
            </w:pPr>
            <w:r w:rsidRPr="00DB52DD">
              <w:rPr>
                <w:rFonts w:ascii="Helvetica" w:hAnsi="Helvetica"/>
              </w:rPr>
              <w:t>Falls are the second leading cause of unintentional injury deaths worldwide.</w:t>
            </w:r>
          </w:p>
          <w:p w14:paraId="118DD977" w14:textId="48A51686" w:rsidR="00CD37EB" w:rsidRPr="00DB52DD" w:rsidRDefault="00CD37EB" w:rsidP="006055D8">
            <w:pPr>
              <w:pStyle w:val="ListParagraph"/>
              <w:numPr>
                <w:ilvl w:val="0"/>
                <w:numId w:val="6"/>
              </w:numPr>
              <w:spacing w:before="120" w:after="120"/>
              <w:rPr>
                <w:rFonts w:ascii="Helvetica" w:hAnsi="Helvetica"/>
              </w:rPr>
            </w:pPr>
            <w:r w:rsidRPr="00DB52DD">
              <w:rPr>
                <w:rFonts w:ascii="Helvetica" w:hAnsi="Helvetica"/>
              </w:rPr>
              <w:t>Each year an estimated 684</w:t>
            </w:r>
            <w:r w:rsidR="008E3B6B" w:rsidRPr="00DB52DD">
              <w:rPr>
                <w:rFonts w:ascii="Helvetica" w:hAnsi="Helvetica"/>
              </w:rPr>
              <w:t>,</w:t>
            </w:r>
            <w:r w:rsidRPr="00DB52DD">
              <w:rPr>
                <w:rFonts w:ascii="Helvetica" w:hAnsi="Helvetica"/>
              </w:rPr>
              <w:t>000 individuals die from falls globally of which over 80% are in low- and middle-income countries.</w:t>
            </w:r>
          </w:p>
          <w:p w14:paraId="09DC614E" w14:textId="77777777" w:rsidR="00CD37EB" w:rsidRPr="00DB52DD" w:rsidRDefault="00CD37EB" w:rsidP="006055D8">
            <w:pPr>
              <w:pStyle w:val="ListParagraph"/>
              <w:numPr>
                <w:ilvl w:val="0"/>
                <w:numId w:val="6"/>
              </w:numPr>
              <w:spacing w:before="120" w:after="120"/>
              <w:rPr>
                <w:rFonts w:ascii="Helvetica" w:hAnsi="Helvetica"/>
              </w:rPr>
            </w:pPr>
            <w:r w:rsidRPr="00DB52DD">
              <w:rPr>
                <w:rFonts w:ascii="Helvetica" w:hAnsi="Helvetica"/>
              </w:rPr>
              <w:t>Adults older than 60 years of age suffer the greatest number of fatal falls.</w:t>
            </w:r>
          </w:p>
          <w:p w14:paraId="668DB437" w14:textId="77777777" w:rsidR="00CD37EB" w:rsidRPr="00DB52DD" w:rsidRDefault="00CD37EB" w:rsidP="006055D8">
            <w:pPr>
              <w:pStyle w:val="ListParagraph"/>
              <w:numPr>
                <w:ilvl w:val="0"/>
                <w:numId w:val="6"/>
              </w:numPr>
              <w:spacing w:before="120" w:after="120"/>
              <w:rPr>
                <w:rFonts w:ascii="Helvetica" w:hAnsi="Helvetica"/>
              </w:rPr>
            </w:pPr>
            <w:r w:rsidRPr="00DB52DD">
              <w:rPr>
                <w:rFonts w:ascii="Helvetica" w:hAnsi="Helvetica"/>
              </w:rPr>
              <w:t>37.3 million falls that are severe enough to require medical attention occur each year.</w:t>
            </w:r>
          </w:p>
          <w:p w14:paraId="34588AB2" w14:textId="65479BBD" w:rsidR="00CD37EB" w:rsidRPr="00DB52DD" w:rsidRDefault="00CD37EB" w:rsidP="006055D8">
            <w:pPr>
              <w:pStyle w:val="ListParagraph"/>
              <w:numPr>
                <w:ilvl w:val="0"/>
                <w:numId w:val="6"/>
              </w:numPr>
              <w:spacing w:before="120" w:after="120"/>
              <w:rPr>
                <w:rFonts w:ascii="Helvetica" w:hAnsi="Helvetica"/>
              </w:rPr>
            </w:pPr>
            <w:r w:rsidRPr="00DB52DD">
              <w:rPr>
                <w:rFonts w:ascii="Helvetica" w:hAnsi="Helvetica"/>
              </w:rPr>
              <w:t>Prevention strategies should emphasize education, training, creating safer environments, prioritizing fall-related research and establishing effective policies to reduce risk.</w:t>
            </w:r>
          </w:p>
        </w:tc>
        <w:tc>
          <w:tcPr>
            <w:tcW w:w="4110" w:type="dxa"/>
          </w:tcPr>
          <w:p w14:paraId="05BE2C8E" w14:textId="77777777" w:rsidR="00CD37EB" w:rsidRPr="00DB52DD" w:rsidRDefault="00CD37EB" w:rsidP="00CD37EB">
            <w:pPr>
              <w:spacing w:before="120" w:after="120"/>
              <w:rPr>
                <w:rFonts w:ascii="Helvetica" w:hAnsi="Helvetica"/>
              </w:rPr>
            </w:pPr>
            <w:r w:rsidRPr="00DB52DD">
              <w:rPr>
                <w:rFonts w:ascii="Helvetica" w:hAnsi="Helvetica"/>
              </w:rPr>
              <w:t xml:space="preserve">World Health Organization. (2021). Fact Sheet on Falls. </w:t>
            </w:r>
            <w:hyperlink r:id="rId10" w:history="1">
              <w:r w:rsidRPr="00DB52DD">
                <w:rPr>
                  <w:rStyle w:val="Hyperlink"/>
                  <w:rFonts w:ascii="Helvetica" w:hAnsi="Helvetica"/>
                </w:rPr>
                <w:t>www.who.int/news-room/fact-sheets/detail/falls</w:t>
              </w:r>
            </w:hyperlink>
            <w:r w:rsidRPr="00DB52DD">
              <w:rPr>
                <w:rFonts w:ascii="Helvetica" w:hAnsi="Helvetica"/>
              </w:rPr>
              <w:t xml:space="preserve"> </w:t>
            </w:r>
          </w:p>
          <w:p w14:paraId="43CDA3C8" w14:textId="77777777" w:rsidR="00CD37EB" w:rsidRPr="00DB52DD" w:rsidRDefault="00CD37EB" w:rsidP="00CD37EB">
            <w:pPr>
              <w:spacing w:before="120" w:after="120"/>
              <w:rPr>
                <w:rStyle w:val="FollowedHyperlink"/>
                <w:rFonts w:ascii="Helvetica" w:hAnsi="Helvetica"/>
              </w:rPr>
            </w:pPr>
          </w:p>
        </w:tc>
      </w:tr>
      <w:tr w:rsidR="00EE099D" w:rsidRPr="00DB52DD" w14:paraId="19AA90A0" w14:textId="77777777" w:rsidTr="00D95E2B">
        <w:tc>
          <w:tcPr>
            <w:tcW w:w="5240" w:type="dxa"/>
          </w:tcPr>
          <w:p w14:paraId="329E312B" w14:textId="7E099C29" w:rsidR="00EE099D" w:rsidRPr="00DB52DD" w:rsidRDefault="00EE099D" w:rsidP="006055D8">
            <w:pPr>
              <w:pStyle w:val="ListParagraph"/>
              <w:numPr>
                <w:ilvl w:val="0"/>
                <w:numId w:val="6"/>
              </w:numPr>
              <w:spacing w:before="120" w:after="120"/>
              <w:rPr>
                <w:rFonts w:ascii="Helvetica" w:hAnsi="Helvetica"/>
              </w:rPr>
            </w:pPr>
            <w:r w:rsidRPr="00DB52DD">
              <w:rPr>
                <w:rFonts w:ascii="Helvetica" w:hAnsi="Helvetica"/>
              </w:rPr>
              <w:t>In the United States, unintentional falls are the leading cause of injury and injury death among adults aged ≥65 years (older adults).</w:t>
            </w:r>
          </w:p>
          <w:p w14:paraId="770FC95F" w14:textId="775C9CFA" w:rsidR="00EE099D" w:rsidRPr="00DB52DD" w:rsidRDefault="00EE099D" w:rsidP="006055D8">
            <w:pPr>
              <w:pStyle w:val="ListParagraph"/>
              <w:numPr>
                <w:ilvl w:val="0"/>
                <w:numId w:val="6"/>
              </w:numPr>
              <w:spacing w:before="120" w:after="120"/>
              <w:rPr>
                <w:rFonts w:ascii="Helvetica" w:hAnsi="Helvetica"/>
              </w:rPr>
            </w:pPr>
            <w:r w:rsidRPr="00DB52DD">
              <w:rPr>
                <w:rFonts w:ascii="Helvetica" w:hAnsi="Helvetica"/>
              </w:rPr>
              <w:t>In 2021, 38,742 (78.0 per 100,000 population) older adults died as the result of unintentional falls.</w:t>
            </w:r>
          </w:p>
        </w:tc>
        <w:tc>
          <w:tcPr>
            <w:tcW w:w="4110" w:type="dxa"/>
          </w:tcPr>
          <w:p w14:paraId="33AD47DC" w14:textId="5D44290C" w:rsidR="00EE099D" w:rsidRPr="00DB52DD" w:rsidRDefault="00EE099D" w:rsidP="00CD37EB">
            <w:pPr>
              <w:spacing w:before="120" w:after="120"/>
              <w:rPr>
                <w:rFonts w:ascii="Helvetica" w:hAnsi="Helvetica"/>
              </w:rPr>
            </w:pPr>
            <w:r w:rsidRPr="00DB52DD">
              <w:rPr>
                <w:rFonts w:ascii="Helvetica" w:hAnsi="Helvetica"/>
              </w:rPr>
              <w:t xml:space="preserve">Kakara R, Bergen G, Burns E, Stevens M. Nonfatal and Fatal Falls Among Adults Aged ≥65 Years — United States, 2020–2021. MMWR </w:t>
            </w:r>
            <w:proofErr w:type="spellStart"/>
            <w:r w:rsidRPr="00DB52DD">
              <w:rPr>
                <w:rFonts w:ascii="Helvetica" w:hAnsi="Helvetica"/>
              </w:rPr>
              <w:t>Morb</w:t>
            </w:r>
            <w:proofErr w:type="spellEnd"/>
            <w:r w:rsidRPr="00DB52DD">
              <w:rPr>
                <w:rFonts w:ascii="Helvetica" w:hAnsi="Helvetica"/>
              </w:rPr>
              <w:t xml:space="preserve"> Mortal </w:t>
            </w:r>
            <w:proofErr w:type="spellStart"/>
            <w:r w:rsidRPr="00DB52DD">
              <w:rPr>
                <w:rFonts w:ascii="Helvetica" w:hAnsi="Helvetica"/>
              </w:rPr>
              <w:t>Wkly</w:t>
            </w:r>
            <w:proofErr w:type="spellEnd"/>
            <w:r w:rsidRPr="00DB52DD">
              <w:rPr>
                <w:rFonts w:ascii="Helvetica" w:hAnsi="Helvetica"/>
              </w:rPr>
              <w:t xml:space="preserve"> Rep </w:t>
            </w:r>
            <w:proofErr w:type="gramStart"/>
            <w:r w:rsidRPr="00DB52DD">
              <w:rPr>
                <w:rFonts w:ascii="Helvetica" w:hAnsi="Helvetica"/>
              </w:rPr>
              <w:t>2023;72:938</w:t>
            </w:r>
            <w:proofErr w:type="gramEnd"/>
            <w:r w:rsidRPr="00DB52DD">
              <w:rPr>
                <w:rFonts w:ascii="Helvetica" w:hAnsi="Helvetica"/>
              </w:rPr>
              <w:t xml:space="preserve">–943. DOI: </w:t>
            </w:r>
            <w:hyperlink r:id="rId11" w:history="1">
              <w:r w:rsidR="00FE1FB8" w:rsidRPr="00DB52DD">
                <w:rPr>
                  <w:rStyle w:val="Hyperlink"/>
                  <w:rFonts w:ascii="Helvetica" w:hAnsi="Helvetica"/>
                </w:rPr>
                <w:t>http://dx.doi.org/10.15585/mmwr.mm7235a1</w:t>
              </w:r>
            </w:hyperlink>
            <w:r w:rsidR="00FE1FB8" w:rsidRPr="00DB52DD">
              <w:rPr>
                <w:rFonts w:ascii="Helvetica" w:hAnsi="Helvetica"/>
              </w:rPr>
              <w:t xml:space="preserve"> </w:t>
            </w:r>
          </w:p>
        </w:tc>
      </w:tr>
      <w:tr w:rsidR="008071D9" w:rsidRPr="00DB52DD" w14:paraId="60D4D24F" w14:textId="77777777" w:rsidTr="00D95E2B">
        <w:tc>
          <w:tcPr>
            <w:tcW w:w="5240" w:type="dxa"/>
          </w:tcPr>
          <w:p w14:paraId="2F643EDD" w14:textId="77777777" w:rsidR="00A13E77" w:rsidRPr="00DB52DD" w:rsidRDefault="008071D9" w:rsidP="008071D9">
            <w:pPr>
              <w:pStyle w:val="ListParagraph"/>
              <w:numPr>
                <w:ilvl w:val="0"/>
                <w:numId w:val="6"/>
              </w:numPr>
              <w:spacing w:before="120" w:after="120"/>
              <w:rPr>
                <w:rFonts w:ascii="Helvetica" w:hAnsi="Helvetica"/>
              </w:rPr>
            </w:pPr>
            <w:r w:rsidRPr="00DB52DD">
              <w:rPr>
                <w:rFonts w:ascii="Helvetica" w:hAnsi="Helvetica"/>
                <w:szCs w:val="20"/>
              </w:rPr>
              <w:t xml:space="preserve">In </w:t>
            </w:r>
            <w:r w:rsidR="008E3B6B" w:rsidRPr="00DB52DD">
              <w:rPr>
                <w:rFonts w:ascii="Helvetica" w:hAnsi="Helvetica"/>
                <w:szCs w:val="20"/>
              </w:rPr>
              <w:t>2023-24</w:t>
            </w:r>
            <w:r w:rsidRPr="00DB52DD">
              <w:rPr>
                <w:rFonts w:ascii="Helvetica" w:hAnsi="Helvetica"/>
                <w:szCs w:val="20"/>
              </w:rPr>
              <w:t xml:space="preserve">, </w:t>
            </w:r>
            <w:r w:rsidR="008E3B6B" w:rsidRPr="00DB52DD">
              <w:rPr>
                <w:rFonts w:ascii="Helvetica" w:hAnsi="Helvetica"/>
                <w:szCs w:val="20"/>
              </w:rPr>
              <w:t>First Nations people in Australia</w:t>
            </w:r>
            <w:r w:rsidRPr="00DB52DD">
              <w:rPr>
                <w:rFonts w:ascii="Helvetica" w:hAnsi="Helvetica"/>
                <w:szCs w:val="20"/>
              </w:rPr>
              <w:t xml:space="preserve"> were 1.4 times </w:t>
            </w:r>
            <w:r w:rsidR="008E3B6B" w:rsidRPr="00DB52DD">
              <w:rPr>
                <w:rFonts w:ascii="Helvetica" w:hAnsi="Helvetica"/>
                <w:szCs w:val="20"/>
              </w:rPr>
              <w:t>as</w:t>
            </w:r>
            <w:r w:rsidRPr="00DB52DD">
              <w:rPr>
                <w:rFonts w:ascii="Helvetica" w:hAnsi="Helvetica"/>
                <w:szCs w:val="20"/>
              </w:rPr>
              <w:t xml:space="preserve"> likely as non-Indigenous Australians to be</w:t>
            </w:r>
            <w:r w:rsidR="001C0698" w:rsidRPr="00DB52DD">
              <w:rPr>
                <w:rFonts w:ascii="Helvetica" w:hAnsi="Helvetica"/>
                <w:szCs w:val="20"/>
              </w:rPr>
              <w:t xml:space="preserve"> </w:t>
            </w:r>
            <w:r w:rsidRPr="00DB52DD">
              <w:rPr>
                <w:rFonts w:ascii="Helvetica" w:hAnsi="Helvetica"/>
                <w:szCs w:val="20"/>
              </w:rPr>
              <w:t>hospitali</w:t>
            </w:r>
            <w:r w:rsidR="008E3B6B" w:rsidRPr="00DB52DD">
              <w:rPr>
                <w:rFonts w:ascii="Helvetica" w:hAnsi="Helvetica"/>
                <w:szCs w:val="20"/>
              </w:rPr>
              <w:t>z</w:t>
            </w:r>
            <w:r w:rsidRPr="00DB52DD">
              <w:rPr>
                <w:rFonts w:ascii="Helvetica" w:hAnsi="Helvetica"/>
                <w:szCs w:val="20"/>
              </w:rPr>
              <w:t>ed due to a fall injury</w:t>
            </w:r>
            <w:r w:rsidR="008E3B6B" w:rsidRPr="00DB52DD">
              <w:rPr>
                <w:rFonts w:ascii="Helvetica" w:hAnsi="Helvetica"/>
                <w:szCs w:val="20"/>
              </w:rPr>
              <w:t xml:space="preserve">. </w:t>
            </w:r>
          </w:p>
          <w:p w14:paraId="4684640E" w14:textId="2AA5A2D3" w:rsidR="008071D9" w:rsidRPr="00DB52DD" w:rsidRDefault="008071D9" w:rsidP="008071D9">
            <w:pPr>
              <w:pStyle w:val="ListParagraph"/>
              <w:numPr>
                <w:ilvl w:val="0"/>
                <w:numId w:val="6"/>
              </w:numPr>
              <w:spacing w:before="120" w:after="120"/>
              <w:rPr>
                <w:rFonts w:ascii="Helvetica" w:hAnsi="Helvetica"/>
              </w:rPr>
            </w:pPr>
            <w:r w:rsidRPr="00DB52DD">
              <w:rPr>
                <w:rFonts w:ascii="Helvetica" w:hAnsi="Helvetica"/>
                <w:szCs w:val="20"/>
              </w:rPr>
              <w:t>The age-specific rate of falls hospitali</w:t>
            </w:r>
            <w:r w:rsidR="008E3B6B" w:rsidRPr="00DB52DD">
              <w:rPr>
                <w:rFonts w:ascii="Helvetica" w:hAnsi="Helvetica"/>
                <w:szCs w:val="20"/>
              </w:rPr>
              <w:t>z</w:t>
            </w:r>
            <w:r w:rsidRPr="00DB52DD">
              <w:rPr>
                <w:rFonts w:ascii="Helvetica" w:hAnsi="Helvetica"/>
                <w:szCs w:val="20"/>
              </w:rPr>
              <w:t xml:space="preserve">ations was highest among </w:t>
            </w:r>
            <w:r w:rsidR="008E3B6B" w:rsidRPr="00DB52DD">
              <w:rPr>
                <w:rFonts w:ascii="Helvetica" w:hAnsi="Helvetica"/>
                <w:szCs w:val="20"/>
              </w:rPr>
              <w:t xml:space="preserve">adults aged </w:t>
            </w:r>
            <w:r w:rsidRPr="00DB52DD">
              <w:rPr>
                <w:rFonts w:ascii="Helvetica" w:hAnsi="Helvetica"/>
                <w:szCs w:val="20"/>
              </w:rPr>
              <w:t xml:space="preserve">65 and over for both </w:t>
            </w:r>
            <w:r w:rsidR="008E3B6B" w:rsidRPr="00DB52DD">
              <w:rPr>
                <w:rFonts w:ascii="Helvetica" w:hAnsi="Helvetica"/>
                <w:szCs w:val="20"/>
              </w:rPr>
              <w:t>First Nations</w:t>
            </w:r>
            <w:r w:rsidRPr="00DB52DD">
              <w:rPr>
                <w:rFonts w:ascii="Helvetica" w:hAnsi="Helvetica"/>
                <w:szCs w:val="20"/>
              </w:rPr>
              <w:t xml:space="preserve"> and non-Indigenous Australians.</w:t>
            </w:r>
          </w:p>
        </w:tc>
        <w:tc>
          <w:tcPr>
            <w:tcW w:w="4110" w:type="dxa"/>
          </w:tcPr>
          <w:p w14:paraId="5BC18027" w14:textId="79F3A118" w:rsidR="008071D9" w:rsidRPr="00DB52DD" w:rsidRDefault="008071D9" w:rsidP="008071D9">
            <w:pPr>
              <w:rPr>
                <w:rFonts w:ascii="Helvetica" w:hAnsi="Helvetica"/>
                <w:szCs w:val="20"/>
              </w:rPr>
            </w:pPr>
            <w:r w:rsidRPr="00DB52DD">
              <w:rPr>
                <w:rFonts w:ascii="Helvetica" w:hAnsi="Helvetica"/>
                <w:szCs w:val="20"/>
              </w:rPr>
              <w:t>Australian Institute of Health and Welfare. (202</w:t>
            </w:r>
            <w:r w:rsidR="008E3B6B" w:rsidRPr="00DB52DD">
              <w:rPr>
                <w:rFonts w:ascii="Helvetica" w:hAnsi="Helvetica"/>
                <w:szCs w:val="20"/>
              </w:rPr>
              <w:t>5</w:t>
            </w:r>
            <w:r w:rsidRPr="00DB52DD">
              <w:rPr>
                <w:rFonts w:ascii="Helvetica" w:hAnsi="Helvetica"/>
                <w:szCs w:val="20"/>
              </w:rPr>
              <w:t>). Injur</w:t>
            </w:r>
            <w:r w:rsidR="008E3B6B" w:rsidRPr="00DB52DD">
              <w:rPr>
                <w:rFonts w:ascii="Helvetica" w:hAnsi="Helvetica"/>
                <w:szCs w:val="20"/>
              </w:rPr>
              <w:t>y in Australia:</w:t>
            </w:r>
            <w:r w:rsidRPr="00DB52DD">
              <w:rPr>
                <w:rFonts w:ascii="Helvetica" w:hAnsi="Helvetica"/>
                <w:szCs w:val="20"/>
              </w:rPr>
              <w:t xml:space="preserve"> Falls.</w:t>
            </w:r>
          </w:p>
          <w:p w14:paraId="295E42DE" w14:textId="77777777" w:rsidR="008071D9" w:rsidRPr="00DB52DD" w:rsidRDefault="008071D9" w:rsidP="008071D9">
            <w:pPr>
              <w:rPr>
                <w:rFonts w:ascii="Helvetica" w:hAnsi="Helvetica"/>
                <w:szCs w:val="20"/>
              </w:rPr>
            </w:pPr>
            <w:hyperlink r:id="rId12" w:history="1">
              <w:r w:rsidRPr="00DB52DD">
                <w:rPr>
                  <w:rStyle w:val="Hyperlink"/>
                  <w:rFonts w:ascii="Helvetica" w:hAnsi="Helvetica"/>
                  <w:szCs w:val="20"/>
                </w:rPr>
                <w:t>https://www.aihw.gov.au/reports/injury/falls</w:t>
              </w:r>
            </w:hyperlink>
            <w:r w:rsidRPr="00DB52DD">
              <w:rPr>
                <w:rFonts w:ascii="Helvetica" w:hAnsi="Helvetica"/>
                <w:szCs w:val="20"/>
              </w:rPr>
              <w:t xml:space="preserve"> </w:t>
            </w:r>
          </w:p>
          <w:p w14:paraId="5FFF510A" w14:textId="77777777" w:rsidR="008071D9" w:rsidRPr="00DB52DD" w:rsidRDefault="008071D9" w:rsidP="008071D9">
            <w:pPr>
              <w:spacing w:before="120" w:after="120"/>
              <w:rPr>
                <w:rFonts w:ascii="Helvetica" w:hAnsi="Helvetica"/>
              </w:rPr>
            </w:pPr>
          </w:p>
        </w:tc>
      </w:tr>
    </w:tbl>
    <w:p w14:paraId="4846F7C0" w14:textId="77777777" w:rsidR="00CD37EB" w:rsidRPr="00DB52DD" w:rsidRDefault="00CD37EB">
      <w:pPr>
        <w:rPr>
          <w:rFonts w:ascii="Helvetica" w:hAnsi="Helvetica"/>
        </w:rPr>
      </w:pPr>
    </w:p>
    <w:p w14:paraId="15F76D1F" w14:textId="77777777" w:rsidR="00CD37EB" w:rsidRPr="00DB52DD" w:rsidRDefault="00CD37EB">
      <w:pPr>
        <w:rPr>
          <w:rFonts w:ascii="Helvetica" w:hAnsi="Helvetica"/>
        </w:rPr>
      </w:pPr>
    </w:p>
    <w:p w14:paraId="79D5511E" w14:textId="77777777" w:rsidR="00E54630" w:rsidRDefault="00E54630">
      <w:pPr>
        <w:rPr>
          <w:rFonts w:ascii="Helvetica" w:hAnsi="Helvetica"/>
          <w:b/>
          <w:bCs/>
        </w:rPr>
      </w:pPr>
      <w:r>
        <w:rPr>
          <w:rFonts w:ascii="Helvetica" w:hAnsi="Helvetica"/>
          <w:b/>
          <w:bCs/>
        </w:rPr>
        <w:br w:type="page"/>
      </w:r>
    </w:p>
    <w:p w14:paraId="7ECEEE93" w14:textId="71A6ECDF" w:rsidR="007C11F2" w:rsidRPr="00E54630" w:rsidRDefault="007C11F2">
      <w:pPr>
        <w:rPr>
          <w:rFonts w:ascii="Helvetica" w:hAnsi="Helvetica"/>
          <w:b/>
          <w:bCs/>
          <w:color w:val="264484"/>
          <w:sz w:val="32"/>
          <w:szCs w:val="32"/>
        </w:rPr>
      </w:pPr>
      <w:r w:rsidRPr="00E54630">
        <w:rPr>
          <w:rFonts w:ascii="Helvetica" w:hAnsi="Helvetica"/>
          <w:b/>
          <w:bCs/>
          <w:color w:val="264484"/>
          <w:sz w:val="32"/>
          <w:szCs w:val="32"/>
        </w:rPr>
        <w:lastRenderedPageBreak/>
        <w:t>Additional sources of data</w:t>
      </w:r>
    </w:p>
    <w:p w14:paraId="530C48C7" w14:textId="77777777" w:rsidR="004614C7" w:rsidRPr="00DB52DD" w:rsidRDefault="004614C7">
      <w:pPr>
        <w:rPr>
          <w:rFonts w:ascii="Helvetica" w:hAnsi="Helvetica"/>
          <w:b/>
          <w:bCs/>
        </w:rPr>
      </w:pPr>
    </w:p>
    <w:p w14:paraId="4B927E60" w14:textId="7308BDC1" w:rsidR="004614C7" w:rsidRPr="00DB52DD" w:rsidRDefault="004614C7" w:rsidP="00295A84">
      <w:pPr>
        <w:ind w:left="720" w:hanging="720"/>
        <w:rPr>
          <w:rFonts w:ascii="Helvetica" w:hAnsi="Helvetica"/>
          <w:b/>
          <w:bCs/>
        </w:rPr>
      </w:pPr>
      <w:r w:rsidRPr="00DB52DD">
        <w:rPr>
          <w:rFonts w:ascii="Helvetica" w:hAnsi="Helvetica"/>
          <w:b/>
          <w:bCs/>
        </w:rPr>
        <w:t>Montero-Odasso, M., van der Velde, N., Martin, F. C., Petrovic, M., Tan, M. P., Ryg, J., ... &amp; Masud, T. (2022). World guidelines for falls prevention and management for older adults: a global initiative. Age and ageing, 51(9), afac205.</w:t>
      </w:r>
    </w:p>
    <w:p w14:paraId="59E7B10D" w14:textId="77777777" w:rsidR="004614C7" w:rsidRPr="00DB52DD" w:rsidRDefault="004614C7" w:rsidP="00CD37EB">
      <w:pPr>
        <w:rPr>
          <w:rFonts w:ascii="Helvetica" w:hAnsi="Helvetica"/>
        </w:rPr>
      </w:pPr>
    </w:p>
    <w:p w14:paraId="57E9EE33" w14:textId="0CDF680A" w:rsidR="004614C7" w:rsidRPr="00DB52DD" w:rsidRDefault="004614C7" w:rsidP="004614C7">
      <w:pPr>
        <w:rPr>
          <w:rFonts w:ascii="Helvetica" w:hAnsi="Helvetica"/>
          <w:b/>
          <w:bCs/>
        </w:rPr>
      </w:pPr>
      <w:r w:rsidRPr="00DB52DD">
        <w:rPr>
          <w:rFonts w:ascii="Helvetica" w:hAnsi="Helvetica"/>
          <w:b/>
          <w:bCs/>
        </w:rPr>
        <w:t>Abstract</w:t>
      </w:r>
    </w:p>
    <w:p w14:paraId="499FABF3" w14:textId="022DCCF1" w:rsidR="004614C7" w:rsidRPr="00DB52DD" w:rsidRDefault="004614C7" w:rsidP="004614C7">
      <w:pPr>
        <w:rPr>
          <w:rFonts w:ascii="Helvetica" w:hAnsi="Helvetica"/>
        </w:rPr>
      </w:pPr>
      <w:r w:rsidRPr="00DB52DD">
        <w:rPr>
          <w:rFonts w:ascii="Helvetica" w:hAnsi="Helvetica"/>
          <w:b/>
          <w:bCs/>
        </w:rPr>
        <w:t>Background:</w:t>
      </w:r>
      <w:r w:rsidRPr="00DB52DD">
        <w:rPr>
          <w:rFonts w:ascii="Helvetica" w:hAnsi="Helvetica"/>
        </w:rPr>
        <w:t xml:space="preserve"> Falls and fall-related injuries are common in older adults, have negative effects on functional independence and quality of life and are associated with increased morbidity, mortality and health related costs. Current guidelines are inconsistent, with no up-to-date, globally applicable ones present.</w:t>
      </w:r>
    </w:p>
    <w:p w14:paraId="1138213D" w14:textId="27839FBB" w:rsidR="004614C7" w:rsidRPr="00DB52DD" w:rsidRDefault="004614C7" w:rsidP="004614C7">
      <w:pPr>
        <w:rPr>
          <w:rFonts w:ascii="Helvetica" w:hAnsi="Helvetica"/>
        </w:rPr>
      </w:pPr>
      <w:r w:rsidRPr="00DB52DD">
        <w:rPr>
          <w:rFonts w:ascii="Helvetica" w:hAnsi="Helvetica"/>
          <w:b/>
          <w:bCs/>
        </w:rPr>
        <w:t>Objectives:</w:t>
      </w:r>
      <w:r w:rsidRPr="00DB52DD">
        <w:rPr>
          <w:rFonts w:ascii="Helvetica" w:hAnsi="Helvetica"/>
        </w:rPr>
        <w:t xml:space="preserve"> To create a set of evidence- and expert consensus-based falls prevention and management recommendations applicable to older adults for use by healthcare and other professionals that consider: (</w:t>
      </w:r>
      <w:proofErr w:type="spellStart"/>
      <w:r w:rsidRPr="00DB52DD">
        <w:rPr>
          <w:rFonts w:ascii="Helvetica" w:hAnsi="Helvetica"/>
        </w:rPr>
        <w:t>i</w:t>
      </w:r>
      <w:proofErr w:type="spellEnd"/>
      <w:r w:rsidRPr="00DB52DD">
        <w:rPr>
          <w:rFonts w:ascii="Helvetica" w:hAnsi="Helvetica"/>
        </w:rPr>
        <w:t>) a person-</w:t>
      </w:r>
      <w:proofErr w:type="spellStart"/>
      <w:r w:rsidRPr="00DB52DD">
        <w:rPr>
          <w:rFonts w:ascii="Helvetica" w:hAnsi="Helvetica"/>
        </w:rPr>
        <w:t>centred</w:t>
      </w:r>
      <w:proofErr w:type="spellEnd"/>
      <w:r w:rsidRPr="00DB52DD">
        <w:rPr>
          <w:rFonts w:ascii="Helvetica" w:hAnsi="Helvetica"/>
        </w:rPr>
        <w:t xml:space="preserve"> approach that includes the perspectives of older adults with lived experience, caregivers and other stakeholders; (ii) gaps in previous guidelines; (iii) recent developments in e-health and (iv) implementation across locations with limited access to resources such as low- and middle-income countries.</w:t>
      </w:r>
    </w:p>
    <w:p w14:paraId="42D7F51F" w14:textId="151526E1" w:rsidR="004614C7" w:rsidRPr="00DB52DD" w:rsidRDefault="004614C7" w:rsidP="004614C7">
      <w:pPr>
        <w:rPr>
          <w:rFonts w:ascii="Helvetica" w:hAnsi="Helvetica"/>
        </w:rPr>
      </w:pPr>
      <w:r w:rsidRPr="00DB52DD">
        <w:rPr>
          <w:rFonts w:ascii="Helvetica" w:hAnsi="Helvetica"/>
          <w:b/>
          <w:bCs/>
        </w:rPr>
        <w:t>Methods:</w:t>
      </w:r>
      <w:r w:rsidRPr="00DB52DD">
        <w:rPr>
          <w:rFonts w:ascii="Helvetica" w:hAnsi="Helvetica"/>
        </w:rPr>
        <w:t xml:space="preserve"> A steering committee and a worldwide multidisciplinary group of experts and stakeholders, including older adults, were assembled. Geriatrics and gerontological societies were represented. Using a modified Delphi process, recommendations from 11 topic-specific working groups (WGs), 10 ad-hoc WGs and a WG dealing with the perspectives of older adults were reviewed and refined. The final recommendations were determined by voting.</w:t>
      </w:r>
    </w:p>
    <w:p w14:paraId="407C8E32" w14:textId="69646E82" w:rsidR="004614C7" w:rsidRPr="00DB52DD" w:rsidRDefault="004614C7" w:rsidP="004614C7">
      <w:pPr>
        <w:rPr>
          <w:rFonts w:ascii="Helvetica" w:hAnsi="Helvetica"/>
        </w:rPr>
      </w:pPr>
      <w:r w:rsidRPr="00DB52DD">
        <w:rPr>
          <w:rFonts w:ascii="Helvetica" w:hAnsi="Helvetica"/>
          <w:b/>
          <w:bCs/>
        </w:rPr>
        <w:t>Recommendations:</w:t>
      </w:r>
      <w:r w:rsidRPr="00DB52DD">
        <w:rPr>
          <w:rFonts w:ascii="Helvetica" w:hAnsi="Helvetica"/>
        </w:rPr>
        <w:t xml:space="preserve"> All older adults should be advised on falls prevention and physical activity. Opportunistic case finding for falls risk is recommended for community-dwelling older adults. Those considered at high risk should be offered a comprehensive multifactorial falls risk assessment with a view to co-design and implement </w:t>
      </w:r>
      <w:proofErr w:type="spellStart"/>
      <w:r w:rsidRPr="00DB52DD">
        <w:rPr>
          <w:rFonts w:ascii="Helvetica" w:hAnsi="Helvetica"/>
        </w:rPr>
        <w:t>personalised</w:t>
      </w:r>
      <w:proofErr w:type="spellEnd"/>
      <w:r w:rsidRPr="00DB52DD">
        <w:rPr>
          <w:rFonts w:ascii="Helvetica" w:hAnsi="Helvetica"/>
        </w:rPr>
        <w:t xml:space="preserve"> multidomain interventions. Other recommendations cover details of assessment and intervention components and combinations, and recommendations for specific settings and populations.</w:t>
      </w:r>
    </w:p>
    <w:p w14:paraId="32D79B67" w14:textId="0982F62F" w:rsidR="004614C7" w:rsidRPr="00DB52DD" w:rsidRDefault="004614C7" w:rsidP="004614C7">
      <w:pPr>
        <w:rPr>
          <w:rFonts w:ascii="Helvetica" w:hAnsi="Helvetica"/>
        </w:rPr>
      </w:pPr>
      <w:r w:rsidRPr="00DB52DD">
        <w:rPr>
          <w:rFonts w:ascii="Helvetica" w:hAnsi="Helvetica"/>
          <w:b/>
          <w:bCs/>
        </w:rPr>
        <w:t>Conclusions:</w:t>
      </w:r>
      <w:r w:rsidRPr="00DB52DD">
        <w:rPr>
          <w:rFonts w:ascii="Helvetica" w:hAnsi="Helvetica"/>
        </w:rPr>
        <w:t xml:space="preserve"> The core set of recommendations provided will require flexible implementation strategies that consider both local context and resources.</w:t>
      </w:r>
    </w:p>
    <w:p w14:paraId="3BD1CFEA" w14:textId="1E703602" w:rsidR="004614C7" w:rsidRPr="00DB52DD" w:rsidRDefault="004614C7" w:rsidP="004614C7">
      <w:pPr>
        <w:rPr>
          <w:rFonts w:ascii="Helvetica" w:hAnsi="Helvetica"/>
        </w:rPr>
      </w:pPr>
      <w:r w:rsidRPr="00DB52DD">
        <w:rPr>
          <w:rFonts w:ascii="Helvetica" w:hAnsi="Helvetica"/>
          <w:b/>
          <w:bCs/>
        </w:rPr>
        <w:t>Link:</w:t>
      </w:r>
      <w:r w:rsidRPr="00DB52DD">
        <w:rPr>
          <w:rFonts w:ascii="Helvetica" w:hAnsi="Helvetica"/>
        </w:rPr>
        <w:t xml:space="preserve"> </w:t>
      </w:r>
      <w:hyperlink r:id="rId13" w:history="1">
        <w:r w:rsidRPr="00DB52DD">
          <w:rPr>
            <w:rStyle w:val="Hyperlink"/>
            <w:rFonts w:ascii="Helvetica" w:hAnsi="Helvetica"/>
          </w:rPr>
          <w:t>https://www.bgs.org.uk/wfg</w:t>
        </w:r>
      </w:hyperlink>
      <w:r w:rsidRPr="00DB52DD">
        <w:rPr>
          <w:rFonts w:ascii="Helvetica" w:hAnsi="Helvetica"/>
        </w:rPr>
        <w:t xml:space="preserve"> </w:t>
      </w:r>
    </w:p>
    <w:p w14:paraId="6E2743A4" w14:textId="77777777" w:rsidR="004614C7" w:rsidRDefault="004614C7" w:rsidP="00CD37EB">
      <w:pPr>
        <w:rPr>
          <w:rFonts w:ascii="Helvetica" w:hAnsi="Helvetica"/>
        </w:rPr>
      </w:pPr>
    </w:p>
    <w:p w14:paraId="4256B052" w14:textId="77777777" w:rsidR="00E54630" w:rsidRDefault="00E54630" w:rsidP="00CD37EB">
      <w:pPr>
        <w:rPr>
          <w:rFonts w:ascii="Helvetica" w:hAnsi="Helvetica"/>
        </w:rPr>
      </w:pPr>
    </w:p>
    <w:p w14:paraId="13596619" w14:textId="77777777" w:rsidR="00E54630" w:rsidRPr="00DB52DD" w:rsidRDefault="00E54630" w:rsidP="00CD37EB">
      <w:pPr>
        <w:rPr>
          <w:rFonts w:ascii="Helvetica" w:hAnsi="Helvetica"/>
        </w:rPr>
      </w:pPr>
    </w:p>
    <w:p w14:paraId="217CAB3B" w14:textId="18489061" w:rsidR="00CD37EB" w:rsidRPr="00DB52DD" w:rsidRDefault="00CD37EB" w:rsidP="00CD37EB">
      <w:pPr>
        <w:rPr>
          <w:rFonts w:ascii="Helvetica" w:hAnsi="Helvetica"/>
          <w:b/>
          <w:bCs/>
        </w:rPr>
      </w:pPr>
      <w:r w:rsidRPr="00DB52DD">
        <w:rPr>
          <w:rFonts w:ascii="Helvetica" w:hAnsi="Helvetica"/>
          <w:b/>
          <w:bCs/>
        </w:rPr>
        <w:t xml:space="preserve">James, S. L., Lucchesi, L. R., Bisignano, C., Castle, C. D., </w:t>
      </w:r>
      <w:proofErr w:type="spellStart"/>
      <w:r w:rsidRPr="00DB52DD">
        <w:rPr>
          <w:rFonts w:ascii="Helvetica" w:hAnsi="Helvetica"/>
          <w:b/>
          <w:bCs/>
        </w:rPr>
        <w:t>Dingels</w:t>
      </w:r>
      <w:proofErr w:type="spellEnd"/>
      <w:r w:rsidRPr="00DB52DD">
        <w:rPr>
          <w:rFonts w:ascii="Helvetica" w:hAnsi="Helvetica"/>
          <w:b/>
          <w:bCs/>
        </w:rPr>
        <w:t xml:space="preserve">, Z. V., Fox, J. T., . . . </w:t>
      </w:r>
    </w:p>
    <w:p w14:paraId="59EDD56F" w14:textId="13E444AA" w:rsidR="007C11F2" w:rsidRPr="00DB52DD" w:rsidRDefault="00CD37EB" w:rsidP="00CD37EB">
      <w:pPr>
        <w:pStyle w:val="ListParagraph"/>
        <w:rPr>
          <w:rFonts w:ascii="Helvetica" w:hAnsi="Helvetica"/>
          <w:b/>
          <w:bCs/>
        </w:rPr>
      </w:pPr>
      <w:r w:rsidRPr="00DB52DD">
        <w:rPr>
          <w:rFonts w:ascii="Helvetica" w:hAnsi="Helvetica"/>
          <w:b/>
          <w:bCs/>
        </w:rPr>
        <w:t>Murray, C. J. (2020). The global burden of falls: Global, regional and national estimates of morbidity and mortality from the Global Burden of Disease Study 2017. Injury Prevention. doi:10.1136/injuryprev-2019-043286</w:t>
      </w:r>
    </w:p>
    <w:p w14:paraId="372AF88A" w14:textId="068D8441" w:rsidR="00CD37EB" w:rsidRPr="00DB52DD" w:rsidRDefault="00CD37EB" w:rsidP="00CD37EB">
      <w:pPr>
        <w:pStyle w:val="ListParagraph"/>
        <w:rPr>
          <w:rFonts w:ascii="Helvetica" w:hAnsi="Helvetica"/>
        </w:rPr>
      </w:pPr>
    </w:p>
    <w:p w14:paraId="194A0B5C" w14:textId="682239C2" w:rsidR="00CD37EB" w:rsidRPr="00DB52DD" w:rsidRDefault="00CD37EB" w:rsidP="00CD37EB">
      <w:pPr>
        <w:rPr>
          <w:rFonts w:ascii="Helvetica" w:hAnsi="Helvetica"/>
        </w:rPr>
      </w:pPr>
      <w:r w:rsidRPr="00DB52DD">
        <w:rPr>
          <w:rFonts w:ascii="Helvetica" w:hAnsi="Helvetica"/>
          <w:b/>
          <w:bCs/>
        </w:rPr>
        <w:t>Abstract</w:t>
      </w:r>
    </w:p>
    <w:p w14:paraId="48A28FAE" w14:textId="77777777" w:rsidR="00CD37EB" w:rsidRPr="00DB52DD" w:rsidRDefault="00CD37EB" w:rsidP="00CD37EB">
      <w:pPr>
        <w:rPr>
          <w:rFonts w:ascii="Helvetica" w:hAnsi="Helvetica"/>
        </w:rPr>
      </w:pPr>
      <w:r w:rsidRPr="00DB52DD">
        <w:rPr>
          <w:rFonts w:ascii="Helvetica" w:hAnsi="Helvetica"/>
          <w:b/>
          <w:bCs/>
        </w:rPr>
        <w:t>Background</w:t>
      </w:r>
      <w:r w:rsidRPr="00DB52DD">
        <w:rPr>
          <w:rFonts w:ascii="Helvetica" w:hAnsi="Helvetica"/>
        </w:rPr>
        <w:t xml:space="preserve">: Falls can lead to severe health loss including death. Past research has shown that falls are an important cause of death and disability worldwide. The Global Burden of </w:t>
      </w:r>
      <w:r w:rsidRPr="00DB52DD">
        <w:rPr>
          <w:rFonts w:ascii="Helvetica" w:hAnsi="Helvetica"/>
        </w:rPr>
        <w:lastRenderedPageBreak/>
        <w:t xml:space="preserve">Disease Study 2017 (GBD 2017) provides a comprehensive assessment of morbidity and mortality from falls. </w:t>
      </w:r>
    </w:p>
    <w:p w14:paraId="1F6ED616" w14:textId="46BE823E" w:rsidR="00CD37EB" w:rsidRPr="00DB52DD" w:rsidRDefault="00CD37EB" w:rsidP="00CD37EB">
      <w:pPr>
        <w:rPr>
          <w:rFonts w:ascii="Helvetica" w:hAnsi="Helvetica"/>
        </w:rPr>
      </w:pPr>
      <w:r w:rsidRPr="00DB52DD">
        <w:rPr>
          <w:rFonts w:ascii="Helvetica" w:hAnsi="Helvetica"/>
          <w:b/>
          <w:bCs/>
        </w:rPr>
        <w:t>Methods</w:t>
      </w:r>
      <w:r w:rsidR="004614C7" w:rsidRPr="00DB52DD">
        <w:rPr>
          <w:rFonts w:ascii="Helvetica" w:hAnsi="Helvetica"/>
          <w:b/>
          <w:bCs/>
        </w:rPr>
        <w:t>:</w:t>
      </w:r>
      <w:r w:rsidRPr="00DB52DD">
        <w:rPr>
          <w:rFonts w:ascii="Helvetica" w:hAnsi="Helvetica"/>
        </w:rPr>
        <w:t xml:space="preserve"> Estimates for mortality, years of life lost (YLLs), incidence, prevalence, years lived with disability (YLDs) and disability-adjusted life years (DALYs) were produced for 195 countries and territories from 1990 to 2017 for all ages using the GBD 2017 framework. Distributions of the bodily injury (</w:t>
      </w:r>
      <w:proofErr w:type="spellStart"/>
      <w:r w:rsidRPr="00DB52DD">
        <w:rPr>
          <w:rFonts w:ascii="Helvetica" w:hAnsi="Helvetica"/>
        </w:rPr>
        <w:t>eg</w:t>
      </w:r>
      <w:proofErr w:type="spellEnd"/>
      <w:r w:rsidRPr="00DB52DD">
        <w:rPr>
          <w:rFonts w:ascii="Helvetica" w:hAnsi="Helvetica"/>
        </w:rPr>
        <w:t xml:space="preserve">, hip fracture) were estimated using hospital records. </w:t>
      </w:r>
    </w:p>
    <w:p w14:paraId="7A17D597" w14:textId="59142625" w:rsidR="00CD37EB" w:rsidRPr="00DB52DD" w:rsidRDefault="00CD37EB" w:rsidP="00CD37EB">
      <w:pPr>
        <w:rPr>
          <w:rFonts w:ascii="Helvetica" w:hAnsi="Helvetica"/>
        </w:rPr>
      </w:pPr>
      <w:r w:rsidRPr="00DB52DD">
        <w:rPr>
          <w:rFonts w:ascii="Helvetica" w:hAnsi="Helvetica"/>
          <w:b/>
          <w:bCs/>
        </w:rPr>
        <w:t>Results</w:t>
      </w:r>
      <w:r w:rsidR="004614C7" w:rsidRPr="00DB52DD">
        <w:rPr>
          <w:rFonts w:ascii="Helvetica" w:hAnsi="Helvetica"/>
          <w:b/>
          <w:bCs/>
        </w:rPr>
        <w:t>:</w:t>
      </w:r>
      <w:r w:rsidRPr="00DB52DD">
        <w:rPr>
          <w:rFonts w:ascii="Helvetica" w:hAnsi="Helvetica"/>
        </w:rPr>
        <w:t xml:space="preserve"> Globally, the age-</w:t>
      </w:r>
      <w:proofErr w:type="spellStart"/>
      <w:r w:rsidRPr="00DB52DD">
        <w:rPr>
          <w:rFonts w:ascii="Helvetica" w:hAnsi="Helvetica"/>
        </w:rPr>
        <w:t>standardised</w:t>
      </w:r>
      <w:proofErr w:type="spellEnd"/>
      <w:r w:rsidRPr="00DB52DD">
        <w:rPr>
          <w:rFonts w:ascii="Helvetica" w:hAnsi="Helvetica"/>
        </w:rPr>
        <w:t xml:space="preserve"> incidence of falls was 2238 (1990–2532) per 100 000 in 2017, representing a decline of 3.7% (7.4 to 0.3) from 1990 to 2017. Age-</w:t>
      </w:r>
      <w:proofErr w:type="spellStart"/>
      <w:r w:rsidRPr="00DB52DD">
        <w:rPr>
          <w:rFonts w:ascii="Helvetica" w:hAnsi="Helvetica"/>
        </w:rPr>
        <w:t>standardised</w:t>
      </w:r>
      <w:proofErr w:type="spellEnd"/>
      <w:r w:rsidRPr="00DB52DD">
        <w:rPr>
          <w:rFonts w:ascii="Helvetica" w:hAnsi="Helvetica"/>
        </w:rPr>
        <w:t xml:space="preserve"> prevalence was 5186 (4622– 5849) per 100 000 in 2017, representing a decline of 6.5% (7.6 to 5.4) from 1990 to 2017. Age-</w:t>
      </w:r>
      <w:proofErr w:type="spellStart"/>
      <w:r w:rsidRPr="00DB52DD">
        <w:rPr>
          <w:rFonts w:ascii="Helvetica" w:hAnsi="Helvetica"/>
        </w:rPr>
        <w:t>standardised</w:t>
      </w:r>
      <w:proofErr w:type="spellEnd"/>
      <w:r w:rsidRPr="00DB52DD">
        <w:rPr>
          <w:rFonts w:ascii="Helvetica" w:hAnsi="Helvetica"/>
        </w:rPr>
        <w:t xml:space="preserve"> mortality rate was 9.2 (8.5–9.8) per 100 000 which equated to 695 771 (644 927–741 720) deaths in 2017. Globally, falls resulted in 16 688 088 (15 101 897–17 636 830) YLLs, 19 252 699 (13 725 429–26 140 433) YLDs and 35 940 787 (30 185 695–42 903 289) DALYs across all ages. The most common injury sustained by fall victims is fracture of patella, tibia or fibula, or ankle. Globally, age-specific YLD rates increased with age. </w:t>
      </w:r>
    </w:p>
    <w:p w14:paraId="227318E3" w14:textId="040EAC09" w:rsidR="00CD37EB" w:rsidRPr="00DB52DD" w:rsidRDefault="00CD37EB" w:rsidP="00CD37EB">
      <w:pPr>
        <w:rPr>
          <w:rFonts w:ascii="Helvetica" w:hAnsi="Helvetica"/>
        </w:rPr>
      </w:pPr>
      <w:r w:rsidRPr="00DB52DD">
        <w:rPr>
          <w:rFonts w:ascii="Helvetica" w:hAnsi="Helvetica"/>
          <w:b/>
          <w:bCs/>
        </w:rPr>
        <w:t>Conclusions:</w:t>
      </w:r>
      <w:r w:rsidRPr="00DB52DD">
        <w:rPr>
          <w:rFonts w:ascii="Helvetica" w:hAnsi="Helvetica"/>
        </w:rPr>
        <w:t xml:space="preserve"> This study shows that the burden of falls is substantial. Investing in further research, fall prevention strategies and access to care is critical.</w:t>
      </w:r>
    </w:p>
    <w:p w14:paraId="12134025" w14:textId="7F769BBB" w:rsidR="00CD37EB" w:rsidRPr="00DB52DD" w:rsidRDefault="00CD37EB">
      <w:pPr>
        <w:rPr>
          <w:rStyle w:val="Hyperlink"/>
          <w:rFonts w:ascii="Helvetica" w:hAnsi="Helvetica"/>
          <w:color w:val="000000" w:themeColor="text1"/>
        </w:rPr>
      </w:pPr>
      <w:r w:rsidRPr="00DB52DD">
        <w:rPr>
          <w:rFonts w:ascii="Helvetica" w:hAnsi="Helvetica"/>
          <w:b/>
          <w:bCs/>
        </w:rPr>
        <w:t>Link</w:t>
      </w:r>
      <w:r w:rsidRPr="00DB52DD">
        <w:rPr>
          <w:rFonts w:ascii="Helvetica" w:hAnsi="Helvetica"/>
        </w:rPr>
        <w:t xml:space="preserve">: </w:t>
      </w:r>
      <w:hyperlink r:id="rId14" w:history="1">
        <w:r w:rsidRPr="00DB52DD">
          <w:rPr>
            <w:rStyle w:val="Hyperlink"/>
            <w:rFonts w:ascii="Helvetica" w:hAnsi="Helvetica"/>
            <w:color w:val="000000" w:themeColor="text1"/>
          </w:rPr>
          <w:t>https://injuryprevention.bmj.com/content/injuryprev/early/2020/01/14/injuryprev-2019-043286.full.pdf</w:t>
        </w:r>
      </w:hyperlink>
      <w:r w:rsidRPr="00DB52DD">
        <w:rPr>
          <w:rStyle w:val="Hyperlink"/>
          <w:rFonts w:ascii="Helvetica" w:hAnsi="Helvetica"/>
          <w:color w:val="000000" w:themeColor="text1"/>
        </w:rPr>
        <w:br w:type="page"/>
      </w:r>
    </w:p>
    <w:p w14:paraId="3A8C17BC" w14:textId="19E861E8" w:rsidR="00EC46F4" w:rsidRPr="00E54630" w:rsidRDefault="00CD37EB" w:rsidP="00CB00C8">
      <w:pPr>
        <w:pStyle w:val="Heading1"/>
        <w:rPr>
          <w:rFonts w:ascii="Helvetica" w:hAnsi="Helvetica"/>
          <w:b/>
          <w:bCs/>
          <w:color w:val="264484"/>
        </w:rPr>
      </w:pPr>
      <w:bookmarkStart w:id="4" w:name="_Canada-Wide_Data"/>
      <w:bookmarkEnd w:id="4"/>
      <w:r w:rsidRPr="00E54630">
        <w:rPr>
          <w:rFonts w:ascii="Helvetica" w:hAnsi="Helvetica"/>
          <w:b/>
          <w:bCs/>
          <w:color w:val="264484"/>
        </w:rPr>
        <w:lastRenderedPageBreak/>
        <w:t>Canada-Wide Data</w:t>
      </w:r>
    </w:p>
    <w:p w14:paraId="1EFB8033" w14:textId="775F095E" w:rsidR="00EC46F4" w:rsidRPr="00E54630" w:rsidRDefault="00EC46F4" w:rsidP="00CB00C8">
      <w:pPr>
        <w:pStyle w:val="Heading2"/>
        <w:rPr>
          <w:rFonts w:ascii="Helvetica" w:hAnsi="Helvetica"/>
          <w:b/>
          <w:bCs/>
          <w:color w:val="264484"/>
          <w:sz w:val="36"/>
          <w:szCs w:val="36"/>
        </w:rPr>
      </w:pPr>
      <w:r w:rsidRPr="00E54630">
        <w:rPr>
          <w:rFonts w:ascii="Helvetica" w:hAnsi="Helvetica"/>
          <w:b/>
          <w:bCs/>
          <w:color w:val="264484"/>
          <w:sz w:val="36"/>
          <w:szCs w:val="36"/>
        </w:rPr>
        <w:t>Older Adults</w:t>
      </w:r>
    </w:p>
    <w:p w14:paraId="50A8E838" w14:textId="3E1AA39B" w:rsidR="00EC46F4" w:rsidRPr="00E54630" w:rsidRDefault="00EC46F4" w:rsidP="00EC46F4">
      <w:pPr>
        <w:rPr>
          <w:rFonts w:ascii="Helvetica" w:hAnsi="Helvetica"/>
          <w:b/>
          <w:bCs/>
          <w:color w:val="264484"/>
          <w:sz w:val="28"/>
          <w:szCs w:val="28"/>
        </w:rPr>
      </w:pPr>
      <w:r w:rsidRPr="00E54630">
        <w:rPr>
          <w:rFonts w:ascii="Helvetica" w:hAnsi="Helvetica"/>
          <w:b/>
          <w:bCs/>
          <w:color w:val="264484"/>
          <w:sz w:val="28"/>
          <w:szCs w:val="28"/>
        </w:rPr>
        <w:t>Additional sources of data</w:t>
      </w:r>
    </w:p>
    <w:p w14:paraId="23CA553F" w14:textId="2D2AA3C0" w:rsidR="001945AF" w:rsidRPr="00DB52DD" w:rsidRDefault="001945AF" w:rsidP="001945AF">
      <w:pPr>
        <w:pStyle w:val="ListParagraph"/>
        <w:numPr>
          <w:ilvl w:val="0"/>
          <w:numId w:val="7"/>
        </w:numPr>
        <w:spacing w:line="240" w:lineRule="auto"/>
        <w:rPr>
          <w:rFonts w:ascii="Helvetica" w:hAnsi="Helvetica"/>
          <w:b/>
          <w:bCs/>
          <w:lang w:val="en-CA"/>
        </w:rPr>
      </w:pPr>
      <w:r w:rsidRPr="00DB52DD">
        <w:rPr>
          <w:rFonts w:ascii="Helvetica" w:hAnsi="Helvetica"/>
        </w:rPr>
        <w:t>Yao et al. (2024</w:t>
      </w:r>
      <w:r w:rsidR="00116EF2" w:rsidRPr="00DB52DD">
        <w:rPr>
          <w:rFonts w:ascii="Helvetica" w:hAnsi="Helvetica"/>
        </w:rPr>
        <w:t>)</w:t>
      </w:r>
      <w:r w:rsidRPr="00DB52DD">
        <w:rPr>
          <w:rFonts w:ascii="Helvetica" w:hAnsi="Helvetica"/>
        </w:rPr>
        <w:t xml:space="preserve">. </w:t>
      </w:r>
      <w:hyperlink r:id="rId15" w:history="1">
        <w:r w:rsidRPr="00DB52DD">
          <w:rPr>
            <w:rStyle w:val="Hyperlink"/>
            <w:rFonts w:ascii="Helvetica" w:hAnsi="Helvetica"/>
            <w:lang w:val="en-CA"/>
          </w:rPr>
          <w:t>Temporal trends and characteristics of fall-related deaths, hospitalizations and emergency department visits among older adults in Canada</w:t>
        </w:r>
      </w:hyperlink>
    </w:p>
    <w:p w14:paraId="67135FCD" w14:textId="15D570C0" w:rsidR="00CD37EB" w:rsidRPr="00DB52DD" w:rsidRDefault="00EC46F4" w:rsidP="006055D8">
      <w:pPr>
        <w:pStyle w:val="ListParagraph"/>
        <w:numPr>
          <w:ilvl w:val="0"/>
          <w:numId w:val="7"/>
        </w:numPr>
        <w:spacing w:line="240" w:lineRule="auto"/>
        <w:rPr>
          <w:rStyle w:val="Hyperlink"/>
          <w:rFonts w:ascii="Helvetica" w:hAnsi="Helvetica"/>
          <w:color w:val="auto"/>
          <w:u w:val="none"/>
        </w:rPr>
      </w:pPr>
      <w:r w:rsidRPr="00DB52DD">
        <w:rPr>
          <w:rFonts w:ascii="Helvetica" w:hAnsi="Helvetica"/>
        </w:rPr>
        <w:t xml:space="preserve">Parachute. (2021). </w:t>
      </w:r>
      <w:hyperlink r:id="rId16" w:history="1">
        <w:r w:rsidRPr="00DB52DD">
          <w:rPr>
            <w:rStyle w:val="Hyperlink"/>
            <w:rFonts w:ascii="Helvetica" w:hAnsi="Helvetica"/>
          </w:rPr>
          <w:t xml:space="preserve">Potential Lost, Potential for Change: The Cost </w:t>
        </w:r>
        <w:proofErr w:type="gramStart"/>
        <w:r w:rsidRPr="00DB52DD">
          <w:rPr>
            <w:rStyle w:val="Hyperlink"/>
            <w:rFonts w:ascii="Helvetica" w:hAnsi="Helvetica"/>
          </w:rPr>
          <w:t>Of</w:t>
        </w:r>
        <w:proofErr w:type="gramEnd"/>
        <w:r w:rsidRPr="00DB52DD">
          <w:rPr>
            <w:rStyle w:val="Hyperlink"/>
            <w:rFonts w:ascii="Helvetica" w:hAnsi="Helvetica"/>
          </w:rPr>
          <w:t xml:space="preserve"> Injury </w:t>
        </w:r>
        <w:proofErr w:type="gramStart"/>
        <w:r w:rsidRPr="00DB52DD">
          <w:rPr>
            <w:rStyle w:val="Hyperlink"/>
            <w:rFonts w:ascii="Helvetica" w:hAnsi="Helvetica"/>
          </w:rPr>
          <w:t>In</w:t>
        </w:r>
        <w:proofErr w:type="gramEnd"/>
        <w:r w:rsidRPr="00DB52DD">
          <w:rPr>
            <w:rStyle w:val="Hyperlink"/>
            <w:rFonts w:ascii="Helvetica" w:hAnsi="Helvetica"/>
          </w:rPr>
          <w:t xml:space="preserve"> Canada 2021</w:t>
        </w:r>
      </w:hyperlink>
    </w:p>
    <w:p w14:paraId="52027327" w14:textId="6A49813E" w:rsidR="00EC46F4" w:rsidRPr="00DB52DD" w:rsidRDefault="00EC46F4" w:rsidP="00EC46F4">
      <w:pPr>
        <w:spacing w:line="240" w:lineRule="auto"/>
        <w:rPr>
          <w:rFonts w:ascii="Helvetica" w:hAnsi="Helvetica"/>
        </w:rPr>
      </w:pPr>
    </w:p>
    <w:tbl>
      <w:tblPr>
        <w:tblStyle w:val="TableGrid"/>
        <w:tblW w:w="9351" w:type="dxa"/>
        <w:tblLayout w:type="fixed"/>
        <w:tblLook w:val="04A0" w:firstRow="1" w:lastRow="0" w:firstColumn="1" w:lastColumn="0" w:noHBand="0" w:noVBand="1"/>
      </w:tblPr>
      <w:tblGrid>
        <w:gridCol w:w="6232"/>
        <w:gridCol w:w="3119"/>
      </w:tblGrid>
      <w:tr w:rsidR="00EC46F4" w:rsidRPr="00DB52DD" w14:paraId="7351F0FA" w14:textId="77777777" w:rsidTr="00E54630">
        <w:trPr>
          <w:trHeight w:val="709"/>
        </w:trPr>
        <w:tc>
          <w:tcPr>
            <w:tcW w:w="6232" w:type="dxa"/>
            <w:shd w:val="clear" w:color="auto" w:fill="264484"/>
            <w:vAlign w:val="center"/>
          </w:tcPr>
          <w:p w14:paraId="36597174" w14:textId="369DD8FB" w:rsidR="00EC46F4" w:rsidRPr="00E54630" w:rsidRDefault="00EC46F4" w:rsidP="00EC46F4">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Canadian Statistics (Older Adults – age 65+)</w:t>
            </w:r>
          </w:p>
        </w:tc>
        <w:tc>
          <w:tcPr>
            <w:tcW w:w="3119" w:type="dxa"/>
            <w:shd w:val="clear" w:color="auto" w:fill="264484"/>
            <w:vAlign w:val="center"/>
          </w:tcPr>
          <w:p w14:paraId="206239D9" w14:textId="77777777" w:rsidR="00EC46F4" w:rsidRPr="00E54630" w:rsidRDefault="00EC46F4" w:rsidP="00EC46F4">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1945AF" w:rsidRPr="00DB52DD" w14:paraId="4BA5D214" w14:textId="77777777" w:rsidTr="1A6C96BD">
        <w:tc>
          <w:tcPr>
            <w:tcW w:w="6232" w:type="dxa"/>
          </w:tcPr>
          <w:p w14:paraId="078DCB81" w14:textId="77777777" w:rsidR="001945AF" w:rsidRPr="00DB52DD" w:rsidRDefault="001945AF" w:rsidP="006055D8">
            <w:pPr>
              <w:pStyle w:val="ListParagraph"/>
              <w:numPr>
                <w:ilvl w:val="0"/>
                <w:numId w:val="6"/>
              </w:numPr>
              <w:spacing w:before="120" w:after="120"/>
              <w:rPr>
                <w:rFonts w:ascii="Helvetica" w:hAnsi="Helvetica"/>
              </w:rPr>
            </w:pPr>
            <w:r w:rsidRPr="00DB52DD">
              <w:rPr>
                <w:rFonts w:ascii="Helvetica" w:hAnsi="Helvetica"/>
              </w:rPr>
              <w:t>In 2022, 7,189 older adults died due to a fall in Canada (excluding Yukon).</w:t>
            </w:r>
          </w:p>
          <w:p w14:paraId="617AC546" w14:textId="6B1E9A70" w:rsidR="001945AF" w:rsidRPr="00DB52DD" w:rsidRDefault="001945AF" w:rsidP="006055D8">
            <w:pPr>
              <w:pStyle w:val="ListParagraph"/>
              <w:numPr>
                <w:ilvl w:val="0"/>
                <w:numId w:val="6"/>
              </w:numPr>
              <w:spacing w:before="120" w:after="120"/>
              <w:rPr>
                <w:rFonts w:ascii="Helvetica" w:hAnsi="Helvetica"/>
              </w:rPr>
            </w:pPr>
            <w:r w:rsidRPr="00DB52DD">
              <w:rPr>
                <w:rFonts w:ascii="Helvetica" w:hAnsi="Helvetica"/>
              </w:rPr>
              <w:t xml:space="preserve">In fiscal year 2023-24, there were 81,599 fall-related hospitalizations </w:t>
            </w:r>
            <w:r w:rsidR="00267099" w:rsidRPr="00DB52DD">
              <w:rPr>
                <w:rFonts w:ascii="Helvetica" w:hAnsi="Helvetica"/>
              </w:rPr>
              <w:t xml:space="preserve">among seniors </w:t>
            </w:r>
            <w:r w:rsidRPr="00DB52DD">
              <w:rPr>
                <w:rFonts w:ascii="Helvetica" w:hAnsi="Helvetica"/>
              </w:rPr>
              <w:t>in Canada (excluding Quebec)</w:t>
            </w:r>
          </w:p>
          <w:p w14:paraId="178AF2C2" w14:textId="4D121858" w:rsidR="001945AF" w:rsidRPr="00DB52DD" w:rsidRDefault="001945AF" w:rsidP="006055D8">
            <w:pPr>
              <w:pStyle w:val="ListParagraph"/>
              <w:numPr>
                <w:ilvl w:val="0"/>
                <w:numId w:val="6"/>
              </w:numPr>
              <w:spacing w:before="120" w:after="120"/>
              <w:rPr>
                <w:rFonts w:ascii="Helvetica" w:hAnsi="Helvetica"/>
              </w:rPr>
            </w:pPr>
            <w:r w:rsidRPr="00DB52DD">
              <w:rPr>
                <w:rFonts w:ascii="Helvetica" w:hAnsi="Helvetica"/>
              </w:rPr>
              <w:t xml:space="preserve">In fiscal year 2023-24, there were 212,570 fall-related emergency </w:t>
            </w:r>
            <w:proofErr w:type="spellStart"/>
            <w:r w:rsidRPr="00DB52DD">
              <w:rPr>
                <w:rFonts w:ascii="Helvetica" w:hAnsi="Helvetica"/>
              </w:rPr>
              <w:t>deparment</w:t>
            </w:r>
            <w:proofErr w:type="spellEnd"/>
            <w:r w:rsidRPr="00DB52DD">
              <w:rPr>
                <w:rFonts w:ascii="Helvetica" w:hAnsi="Helvetica"/>
              </w:rPr>
              <w:t xml:space="preserve"> visits </w:t>
            </w:r>
            <w:r w:rsidR="009669CF" w:rsidRPr="00DB52DD">
              <w:rPr>
                <w:rFonts w:ascii="Helvetica" w:hAnsi="Helvetica"/>
              </w:rPr>
              <w:t xml:space="preserve">among seniors </w:t>
            </w:r>
            <w:r w:rsidRPr="00DB52DD">
              <w:rPr>
                <w:rFonts w:ascii="Helvetica" w:hAnsi="Helvetica"/>
              </w:rPr>
              <w:t>in Ontario and Alberta combined.</w:t>
            </w:r>
          </w:p>
        </w:tc>
        <w:tc>
          <w:tcPr>
            <w:tcW w:w="3119" w:type="dxa"/>
          </w:tcPr>
          <w:p w14:paraId="488FB1D3" w14:textId="0651E684" w:rsidR="001945AF" w:rsidRPr="00DB52DD" w:rsidRDefault="001945AF" w:rsidP="00B76CAF">
            <w:pPr>
              <w:spacing w:before="120" w:after="120"/>
              <w:rPr>
                <w:rFonts w:ascii="Helvetica" w:hAnsi="Helvetica"/>
                <w:szCs w:val="20"/>
              </w:rPr>
            </w:pPr>
            <w:r w:rsidRPr="00DB52DD">
              <w:rPr>
                <w:rFonts w:ascii="Helvetica" w:hAnsi="Helvetica"/>
                <w:color w:val="212121"/>
                <w:shd w:val="clear" w:color="auto" w:fill="FFFFFF"/>
              </w:rPr>
              <w:t xml:space="preserve">Yao, X., Champagne, A. S., McFaull, S. R., &amp; Thompson, W. (2024). Temporal trends and characteristics of fall-related deaths, hospitalizations and emergency department visits among older adults in Canada. </w:t>
            </w:r>
            <w:r w:rsidRPr="00DB52DD">
              <w:rPr>
                <w:rFonts w:ascii="Helvetica" w:hAnsi="Helvetica"/>
                <w:i/>
                <w:iCs/>
                <w:color w:val="212121"/>
              </w:rPr>
              <w:t xml:space="preserve">Health promotion and chronic disease prevention in </w:t>
            </w:r>
            <w:proofErr w:type="gramStart"/>
            <w:r w:rsidRPr="00DB52DD">
              <w:rPr>
                <w:rFonts w:ascii="Helvetica" w:hAnsi="Helvetica"/>
                <w:i/>
                <w:iCs/>
                <w:color w:val="212121"/>
              </w:rPr>
              <w:t>Canada :</w:t>
            </w:r>
            <w:proofErr w:type="gramEnd"/>
            <w:r w:rsidRPr="00DB52DD">
              <w:rPr>
                <w:rFonts w:ascii="Helvetica" w:hAnsi="Helvetica"/>
                <w:i/>
                <w:iCs/>
                <w:color w:val="212121"/>
              </w:rPr>
              <w:t xml:space="preserve"> research, policy and practice</w:t>
            </w:r>
            <w:r w:rsidRPr="00DB52DD">
              <w:rPr>
                <w:rFonts w:ascii="Helvetica" w:hAnsi="Helvetica"/>
                <w:color w:val="212121"/>
                <w:shd w:val="clear" w:color="auto" w:fill="FFFFFF"/>
              </w:rPr>
              <w:t>,</w:t>
            </w:r>
            <w:r w:rsidRPr="00DB52DD">
              <w:rPr>
                <w:rStyle w:val="apple-converted-space"/>
                <w:rFonts w:ascii="Helvetica" w:hAnsi="Helvetica"/>
                <w:color w:val="212121"/>
                <w:shd w:val="clear" w:color="auto" w:fill="FFFFFF"/>
              </w:rPr>
              <w:t> </w:t>
            </w:r>
            <w:r w:rsidRPr="00DB52DD">
              <w:rPr>
                <w:rFonts w:ascii="Helvetica" w:hAnsi="Helvetica"/>
                <w:i/>
                <w:iCs/>
                <w:color w:val="212121"/>
              </w:rPr>
              <w:t>44</w:t>
            </w:r>
            <w:r w:rsidRPr="00DB52DD">
              <w:rPr>
                <w:rFonts w:ascii="Helvetica" w:hAnsi="Helvetica"/>
                <w:color w:val="212121"/>
                <w:shd w:val="clear" w:color="auto" w:fill="FFFFFF"/>
              </w:rPr>
              <w:t xml:space="preserve">(11-12), 482–487. </w:t>
            </w:r>
            <w:hyperlink r:id="rId17" w:history="1">
              <w:r w:rsidRPr="00DB52DD">
                <w:rPr>
                  <w:rStyle w:val="Hyperlink"/>
                  <w:rFonts w:ascii="Helvetica" w:hAnsi="Helvetica"/>
                  <w:shd w:val="clear" w:color="auto" w:fill="FFFFFF"/>
                </w:rPr>
                <w:t>https://doi.org/10.24095/hpcdp.44.11/12.04</w:t>
              </w:r>
            </w:hyperlink>
            <w:r w:rsidRPr="00DB52DD">
              <w:rPr>
                <w:rFonts w:ascii="Helvetica" w:hAnsi="Helvetica"/>
                <w:color w:val="212121"/>
                <w:shd w:val="clear" w:color="auto" w:fill="FFFFFF"/>
              </w:rPr>
              <w:t xml:space="preserve"> </w:t>
            </w:r>
          </w:p>
        </w:tc>
      </w:tr>
      <w:tr w:rsidR="00B76CAF" w:rsidRPr="00DB52DD" w14:paraId="55D99FF1" w14:textId="77777777" w:rsidTr="1A6C96BD">
        <w:tc>
          <w:tcPr>
            <w:tcW w:w="6232" w:type="dxa"/>
          </w:tcPr>
          <w:p w14:paraId="53EFB350" w14:textId="40F0DA8B" w:rsidR="00B76CAF" w:rsidRPr="00DB52DD" w:rsidRDefault="00B76CAF" w:rsidP="006055D8">
            <w:pPr>
              <w:pStyle w:val="ListParagraph"/>
              <w:numPr>
                <w:ilvl w:val="0"/>
                <w:numId w:val="6"/>
              </w:numPr>
              <w:spacing w:before="120" w:after="120"/>
              <w:rPr>
                <w:rFonts w:ascii="Helvetica" w:hAnsi="Helvetica"/>
              </w:rPr>
            </w:pPr>
            <w:r w:rsidRPr="00DB52DD">
              <w:rPr>
                <w:rFonts w:ascii="Helvetica" w:hAnsi="Helvetica"/>
              </w:rPr>
              <w:t xml:space="preserve">5.8% of people aged 65+ </w:t>
            </w:r>
            <w:r w:rsidR="00840161" w:rsidRPr="00DB52DD">
              <w:rPr>
                <w:rFonts w:ascii="Helvetica" w:hAnsi="Helvetica"/>
              </w:rPr>
              <w:t xml:space="preserve">living in a household residence </w:t>
            </w:r>
            <w:r w:rsidRPr="00DB52DD">
              <w:rPr>
                <w:rFonts w:ascii="Helvetica" w:hAnsi="Helvetica"/>
              </w:rPr>
              <w:t>reported having a fall injury in the past 12 months (2017-2018)</w:t>
            </w:r>
          </w:p>
          <w:p w14:paraId="2DBED7E9" w14:textId="77777777" w:rsidR="00B76CAF" w:rsidRPr="00DB52DD" w:rsidRDefault="00B76CAF" w:rsidP="006055D8">
            <w:pPr>
              <w:pStyle w:val="ListParagraph"/>
              <w:numPr>
                <w:ilvl w:val="0"/>
                <w:numId w:val="6"/>
              </w:numPr>
              <w:spacing w:before="120" w:after="120"/>
              <w:rPr>
                <w:rFonts w:ascii="Helvetica" w:hAnsi="Helvetica"/>
              </w:rPr>
            </w:pPr>
            <w:r w:rsidRPr="00DB52DD">
              <w:rPr>
                <w:rFonts w:ascii="Helvetica" w:hAnsi="Helvetica"/>
              </w:rPr>
              <w:t>Fall related hospitalizations (FRHs) incidence rate stable at 15 FRHs per 1,000 older adults the past decade</w:t>
            </w:r>
          </w:p>
          <w:p w14:paraId="0D6DC2F0" w14:textId="77777777" w:rsidR="00B76CAF" w:rsidRPr="00DB52DD" w:rsidRDefault="00B76CAF" w:rsidP="006055D8">
            <w:pPr>
              <w:pStyle w:val="ListParagraph"/>
              <w:numPr>
                <w:ilvl w:val="0"/>
                <w:numId w:val="6"/>
              </w:numPr>
              <w:spacing w:before="120" w:after="120"/>
              <w:rPr>
                <w:rFonts w:ascii="Helvetica" w:hAnsi="Helvetica"/>
              </w:rPr>
            </w:pPr>
            <w:r w:rsidRPr="00DB52DD">
              <w:rPr>
                <w:rFonts w:ascii="Helvetica" w:hAnsi="Helvetica"/>
              </w:rPr>
              <w:t>Fall-related emergency department visits rates increased from 58 to 64 per 1,000 older adults in the past decade.</w:t>
            </w:r>
          </w:p>
          <w:p w14:paraId="5E96916A" w14:textId="46DC3AFE" w:rsidR="00B76CAF" w:rsidRPr="00DB52DD" w:rsidRDefault="00B76CAF" w:rsidP="006055D8">
            <w:pPr>
              <w:pStyle w:val="ListParagraph"/>
              <w:numPr>
                <w:ilvl w:val="0"/>
                <w:numId w:val="6"/>
              </w:numPr>
              <w:spacing w:before="120" w:after="120"/>
              <w:rPr>
                <w:rFonts w:ascii="Helvetica" w:hAnsi="Helvetica"/>
              </w:rPr>
            </w:pPr>
            <w:r w:rsidRPr="00DB52DD">
              <w:rPr>
                <w:rFonts w:ascii="Helvetica" w:hAnsi="Helvetica"/>
              </w:rPr>
              <w:t>Mortality rates due to falls increased to 85 per 100,000 older adults in 2019.</w:t>
            </w:r>
          </w:p>
        </w:tc>
        <w:tc>
          <w:tcPr>
            <w:tcW w:w="3119" w:type="dxa"/>
          </w:tcPr>
          <w:p w14:paraId="09CFF8E5" w14:textId="77777777" w:rsidR="00B76CAF" w:rsidRPr="00DB52DD" w:rsidRDefault="00B76CAF" w:rsidP="00B76CAF">
            <w:pPr>
              <w:spacing w:before="120" w:after="120"/>
              <w:rPr>
                <w:rFonts w:ascii="Helvetica" w:hAnsi="Helvetica"/>
                <w:szCs w:val="20"/>
              </w:rPr>
            </w:pPr>
            <w:r w:rsidRPr="00DB52DD">
              <w:rPr>
                <w:rFonts w:ascii="Helvetica" w:hAnsi="Helvetica"/>
                <w:szCs w:val="20"/>
              </w:rPr>
              <w:t>Public Health Agency of Canada. (2022). Surveillance report on falls among older adults in Canada.</w:t>
            </w:r>
          </w:p>
          <w:p w14:paraId="0A8C1BC6" w14:textId="77777777" w:rsidR="00B76CAF" w:rsidRPr="00DB52DD" w:rsidRDefault="00B76CAF" w:rsidP="00B76CAF">
            <w:pPr>
              <w:spacing w:before="120" w:after="120"/>
              <w:rPr>
                <w:rFonts w:ascii="Helvetica" w:hAnsi="Helvetica"/>
                <w:szCs w:val="20"/>
              </w:rPr>
            </w:pPr>
            <w:hyperlink r:id="rId18" w:history="1">
              <w:r w:rsidRPr="00DB52DD">
                <w:rPr>
                  <w:rStyle w:val="Hyperlink"/>
                  <w:rFonts w:ascii="Helvetica" w:hAnsi="Helvetica"/>
                  <w:szCs w:val="20"/>
                </w:rPr>
                <w:t>https://www.canada.ca/en/public-health/services/publications/healthy-living/surveillance-report-falls-older-adults-canada.html</w:t>
              </w:r>
            </w:hyperlink>
            <w:r w:rsidRPr="00DB52DD">
              <w:rPr>
                <w:rFonts w:ascii="Helvetica" w:hAnsi="Helvetica"/>
                <w:szCs w:val="20"/>
              </w:rPr>
              <w:t xml:space="preserve"> </w:t>
            </w:r>
          </w:p>
          <w:p w14:paraId="515570EA" w14:textId="77777777" w:rsidR="00B76CAF" w:rsidRPr="00DB52DD" w:rsidRDefault="00B76CAF" w:rsidP="00B76CAF">
            <w:pPr>
              <w:spacing w:before="120" w:after="120"/>
              <w:rPr>
                <w:rFonts w:ascii="Helvetica" w:hAnsi="Helvetica"/>
              </w:rPr>
            </w:pPr>
          </w:p>
        </w:tc>
      </w:tr>
      <w:tr w:rsidR="00B76CAF" w:rsidRPr="00DB52DD" w14:paraId="4B1F675B" w14:textId="77777777" w:rsidTr="1A6C96BD">
        <w:tc>
          <w:tcPr>
            <w:tcW w:w="6232" w:type="dxa"/>
          </w:tcPr>
          <w:p w14:paraId="16A20D78" w14:textId="47C1B9A1" w:rsidR="00B76CAF" w:rsidRPr="00DB52DD" w:rsidRDefault="00B76CAF" w:rsidP="006055D8">
            <w:pPr>
              <w:pStyle w:val="ListParagraph"/>
              <w:numPr>
                <w:ilvl w:val="0"/>
                <w:numId w:val="6"/>
              </w:numPr>
              <w:spacing w:before="120" w:after="120"/>
              <w:rPr>
                <w:rFonts w:ascii="Helvetica" w:hAnsi="Helvetica"/>
              </w:rPr>
            </w:pPr>
            <w:r w:rsidRPr="00DB52DD">
              <w:rPr>
                <w:rFonts w:ascii="Helvetica" w:hAnsi="Helvetica"/>
              </w:rPr>
              <w:t>In 2018, there were approximately 424,609 emergency department visits for fall-related injuries for individuals aged 65+. Of these, 132,112 were for individuals aged 85 and above.</w:t>
            </w:r>
          </w:p>
          <w:p w14:paraId="61EB7FF8" w14:textId="77777777" w:rsidR="00B76CAF" w:rsidRPr="00DB52DD" w:rsidRDefault="6B279A92" w:rsidP="006055D8">
            <w:pPr>
              <w:pStyle w:val="ListParagraph"/>
              <w:numPr>
                <w:ilvl w:val="0"/>
                <w:numId w:val="6"/>
              </w:numPr>
              <w:spacing w:before="120" w:after="120"/>
              <w:rPr>
                <w:rFonts w:ascii="Helvetica" w:hAnsi="Helvetica"/>
              </w:rPr>
            </w:pPr>
            <w:r w:rsidRPr="00DB52DD">
              <w:rPr>
                <w:rFonts w:ascii="Helvetica" w:hAnsi="Helvetica"/>
              </w:rPr>
              <w:lastRenderedPageBreak/>
              <w:t>In 2018, falls among adults aged 65+ resulted in 4,849 deaths, 94,529 hospitalizations and 28,310 disabilities.</w:t>
            </w:r>
          </w:p>
          <w:p w14:paraId="229942F5" w14:textId="1C63A210" w:rsidR="00B76CAF" w:rsidRPr="00DB52DD" w:rsidRDefault="6B279A92" w:rsidP="006055D8">
            <w:pPr>
              <w:pStyle w:val="ListParagraph"/>
              <w:numPr>
                <w:ilvl w:val="0"/>
                <w:numId w:val="6"/>
              </w:numPr>
              <w:spacing w:before="120" w:after="120"/>
              <w:rPr>
                <w:rFonts w:ascii="Helvetica" w:hAnsi="Helvetica"/>
              </w:rPr>
            </w:pPr>
            <w:r w:rsidRPr="00DB52DD">
              <w:rPr>
                <w:rFonts w:ascii="Helvetica" w:hAnsi="Helvetica"/>
              </w:rPr>
              <w:t xml:space="preserve">Falls were the leading cause of injury deaths, and hospitalizations, emergency department visits and disability </w:t>
            </w:r>
            <w:r w:rsidR="2A4DB683" w:rsidRPr="00DB52DD">
              <w:rPr>
                <w:rFonts w:ascii="Helvetica" w:hAnsi="Helvetica"/>
              </w:rPr>
              <w:t xml:space="preserve">across all age groups </w:t>
            </w:r>
            <w:r w:rsidRPr="00DB52DD">
              <w:rPr>
                <w:rFonts w:ascii="Helvetica" w:hAnsi="Helvetica"/>
              </w:rPr>
              <w:t>for individuals aged 65+.</w:t>
            </w:r>
          </w:p>
          <w:p w14:paraId="040BC9C4" w14:textId="18ACC3EB" w:rsidR="00B76CAF" w:rsidRPr="00DB52DD" w:rsidRDefault="6B279A92" w:rsidP="006055D8">
            <w:pPr>
              <w:pStyle w:val="ListParagraph"/>
              <w:numPr>
                <w:ilvl w:val="0"/>
                <w:numId w:val="6"/>
              </w:numPr>
              <w:spacing w:before="120" w:after="120"/>
              <w:rPr>
                <w:rFonts w:ascii="Helvetica" w:hAnsi="Helvetica"/>
              </w:rPr>
            </w:pPr>
            <w:r w:rsidRPr="00DB52DD">
              <w:rPr>
                <w:rFonts w:ascii="Helvetica" w:hAnsi="Helvetica"/>
              </w:rPr>
              <w:t>Those aged 85 and older have the highest fall injury rate across all injury outcomes (deaths, hospitalizations, ED visits, disabilities).</w:t>
            </w:r>
          </w:p>
        </w:tc>
        <w:tc>
          <w:tcPr>
            <w:tcW w:w="3119" w:type="dxa"/>
          </w:tcPr>
          <w:p w14:paraId="54EBDEB2" w14:textId="77777777" w:rsidR="00B76CAF" w:rsidRPr="00DB52DD" w:rsidRDefault="00B76CAF" w:rsidP="00B76CAF">
            <w:pPr>
              <w:spacing w:before="120" w:after="120"/>
              <w:rPr>
                <w:rFonts w:ascii="Helvetica" w:hAnsi="Helvetica"/>
              </w:rPr>
            </w:pPr>
            <w:r w:rsidRPr="00DB52DD">
              <w:rPr>
                <w:rFonts w:ascii="Helvetica" w:hAnsi="Helvetica"/>
              </w:rPr>
              <w:lastRenderedPageBreak/>
              <w:t xml:space="preserve">Parachute. (2021). Potential Lost, Potential for Change: The Cost </w:t>
            </w:r>
            <w:proofErr w:type="gramStart"/>
            <w:r w:rsidRPr="00DB52DD">
              <w:rPr>
                <w:rFonts w:ascii="Helvetica" w:hAnsi="Helvetica"/>
              </w:rPr>
              <w:t>Of</w:t>
            </w:r>
            <w:proofErr w:type="gramEnd"/>
            <w:r w:rsidRPr="00DB52DD">
              <w:rPr>
                <w:rFonts w:ascii="Helvetica" w:hAnsi="Helvetica"/>
              </w:rPr>
              <w:t xml:space="preserve"> Injury </w:t>
            </w:r>
            <w:proofErr w:type="gramStart"/>
            <w:r w:rsidRPr="00DB52DD">
              <w:rPr>
                <w:rFonts w:ascii="Helvetica" w:hAnsi="Helvetica"/>
              </w:rPr>
              <w:t>In</w:t>
            </w:r>
            <w:proofErr w:type="gramEnd"/>
            <w:r w:rsidRPr="00DB52DD">
              <w:rPr>
                <w:rFonts w:ascii="Helvetica" w:hAnsi="Helvetica"/>
              </w:rPr>
              <w:t xml:space="preserve"> Canada 2021. </w:t>
            </w:r>
          </w:p>
          <w:p w14:paraId="0CCA6207" w14:textId="0D25BCB4" w:rsidR="00B76CAF" w:rsidRPr="00DB52DD" w:rsidRDefault="00B76CAF" w:rsidP="00B76CAF">
            <w:pPr>
              <w:spacing w:before="120" w:after="120"/>
              <w:rPr>
                <w:rFonts w:ascii="Helvetica" w:hAnsi="Helvetica"/>
              </w:rPr>
            </w:pPr>
            <w:hyperlink r:id="rId19" w:history="1">
              <w:r w:rsidRPr="00DB52DD">
                <w:rPr>
                  <w:rStyle w:val="Hyperlink"/>
                  <w:rFonts w:ascii="Helvetica" w:hAnsi="Helvetica"/>
                </w:rPr>
                <w:t>https://www.parachute.ca/en/professional-resource/cost-of-injury-in-canada/the-human-cost-of-injury/</w:t>
              </w:r>
            </w:hyperlink>
            <w:r w:rsidRPr="00DB52DD">
              <w:rPr>
                <w:rFonts w:ascii="Helvetica" w:hAnsi="Helvetica"/>
              </w:rPr>
              <w:t xml:space="preserve"> </w:t>
            </w:r>
          </w:p>
        </w:tc>
      </w:tr>
      <w:tr w:rsidR="00B76CAF" w:rsidRPr="00DB52DD" w14:paraId="21600D52" w14:textId="77777777" w:rsidTr="1A6C96BD">
        <w:tc>
          <w:tcPr>
            <w:tcW w:w="6232" w:type="dxa"/>
          </w:tcPr>
          <w:p w14:paraId="7C26C4AF" w14:textId="71DE4CB1" w:rsidR="00B76CAF" w:rsidRPr="00DB52DD" w:rsidRDefault="00B76CAF" w:rsidP="006055D8">
            <w:pPr>
              <w:pStyle w:val="ListParagraph"/>
              <w:numPr>
                <w:ilvl w:val="0"/>
                <w:numId w:val="6"/>
              </w:numPr>
              <w:spacing w:before="120" w:after="120"/>
              <w:rPr>
                <w:rFonts w:ascii="Helvetica" w:hAnsi="Helvetica"/>
              </w:rPr>
            </w:pPr>
            <w:r w:rsidRPr="00DB52DD">
              <w:rPr>
                <w:rFonts w:ascii="Helvetica" w:hAnsi="Helvetica"/>
              </w:rPr>
              <w:t>Across the lifespan, the rate of hospitalization associated with falls increased sharply among those aged 65 years and over, jumping to 4 times and then 16 times as much as 45–</w:t>
            </w:r>
            <w:proofErr w:type="gramStart"/>
            <w:r w:rsidRPr="00DB52DD">
              <w:rPr>
                <w:rFonts w:ascii="Helvetica" w:hAnsi="Helvetica"/>
              </w:rPr>
              <w:t>64 year olds</w:t>
            </w:r>
            <w:proofErr w:type="gramEnd"/>
            <w:r w:rsidRPr="00DB52DD">
              <w:rPr>
                <w:rFonts w:ascii="Helvetica" w:hAnsi="Helvetica"/>
              </w:rPr>
              <w:t>.</w:t>
            </w:r>
          </w:p>
        </w:tc>
        <w:tc>
          <w:tcPr>
            <w:tcW w:w="3119" w:type="dxa"/>
          </w:tcPr>
          <w:p w14:paraId="22104A5B" w14:textId="1AB09297" w:rsidR="00B76CAF" w:rsidRPr="00DB52DD" w:rsidRDefault="00B76CAF" w:rsidP="00B76CAF">
            <w:pPr>
              <w:spacing w:before="120" w:after="120"/>
              <w:rPr>
                <w:rFonts w:ascii="Helvetica" w:hAnsi="Helvetica"/>
                <w:szCs w:val="20"/>
              </w:rPr>
            </w:pPr>
            <w:r w:rsidRPr="00DB52DD">
              <w:rPr>
                <w:rFonts w:ascii="Helvetica" w:hAnsi="Helvetica"/>
                <w:szCs w:val="20"/>
              </w:rPr>
              <w:t>Public Health Agency of Canada. (2020). At-a-glance – Injury hospitalizations in Canada 2018/19.</w:t>
            </w:r>
          </w:p>
          <w:p w14:paraId="765476D7" w14:textId="66013CBA" w:rsidR="00B76CAF" w:rsidRPr="00DB52DD" w:rsidRDefault="00B76CAF" w:rsidP="00B76CAF">
            <w:pPr>
              <w:spacing w:before="120" w:after="120"/>
              <w:rPr>
                <w:rFonts w:ascii="Helvetica" w:hAnsi="Helvetica"/>
                <w:szCs w:val="20"/>
              </w:rPr>
            </w:pPr>
            <w:hyperlink r:id="rId20" w:history="1">
              <w:r w:rsidRPr="00DB52DD">
                <w:rPr>
                  <w:rStyle w:val="Hyperlink"/>
                  <w:rFonts w:ascii="Helvetica" w:hAnsi="Helvetica"/>
                  <w:szCs w:val="20"/>
                </w:rPr>
                <w:t>https://www.canada.ca/en/public-health/services/reports-publications/health-promotion-chronic-disease-prevention-canada-research-policy-practice/vol-40-no-9-2020/injury-hospitalizations-canada-2018-2019.html</w:t>
              </w:r>
            </w:hyperlink>
          </w:p>
        </w:tc>
      </w:tr>
      <w:tr w:rsidR="00B76CAF" w:rsidRPr="00DB52DD" w14:paraId="02B51A8E" w14:textId="77777777" w:rsidTr="1A6C96BD">
        <w:tc>
          <w:tcPr>
            <w:tcW w:w="6232" w:type="dxa"/>
          </w:tcPr>
          <w:p w14:paraId="0C55CE0C" w14:textId="7D0BBDB4" w:rsidR="008071D9" w:rsidRPr="00DB52DD" w:rsidRDefault="00F43383" w:rsidP="006055D8">
            <w:pPr>
              <w:pStyle w:val="ListParagraph"/>
              <w:numPr>
                <w:ilvl w:val="0"/>
                <w:numId w:val="6"/>
              </w:numPr>
              <w:rPr>
                <w:rFonts w:ascii="Helvetica" w:hAnsi="Helvetica"/>
                <w:bCs/>
                <w:szCs w:val="20"/>
              </w:rPr>
            </w:pPr>
            <w:r w:rsidRPr="00DB52DD">
              <w:rPr>
                <w:rFonts w:ascii="Helvetica" w:hAnsi="Helvetica"/>
                <w:bCs/>
                <w:szCs w:val="20"/>
              </w:rPr>
              <w:t>Older adults (</w:t>
            </w:r>
            <w:r w:rsidR="008071D9" w:rsidRPr="00DB52DD">
              <w:rPr>
                <w:rFonts w:ascii="Helvetica" w:hAnsi="Helvetica"/>
                <w:bCs/>
                <w:szCs w:val="20"/>
              </w:rPr>
              <w:t>65 years and older</w:t>
            </w:r>
            <w:r w:rsidRPr="00DB52DD">
              <w:rPr>
                <w:rFonts w:ascii="Helvetica" w:hAnsi="Helvetica"/>
                <w:bCs/>
                <w:szCs w:val="20"/>
              </w:rPr>
              <w:t>) accounted for 3</w:t>
            </w:r>
            <w:r w:rsidR="008071D9" w:rsidRPr="00DB52DD">
              <w:rPr>
                <w:rFonts w:ascii="Helvetica" w:hAnsi="Helvetica"/>
                <w:bCs/>
                <w:szCs w:val="20"/>
              </w:rPr>
              <w:t>3</w:t>
            </w:r>
            <w:r w:rsidRPr="00DB52DD">
              <w:rPr>
                <w:rFonts w:ascii="Helvetica" w:hAnsi="Helvetica"/>
                <w:bCs/>
                <w:szCs w:val="20"/>
              </w:rPr>
              <w:t xml:space="preserve">% of all fall-related emergency department visits in </w:t>
            </w:r>
            <w:r w:rsidR="008071D9" w:rsidRPr="00DB52DD">
              <w:rPr>
                <w:rFonts w:ascii="Helvetica" w:hAnsi="Helvetica"/>
                <w:bCs/>
                <w:szCs w:val="20"/>
              </w:rPr>
              <w:t>2023</w:t>
            </w:r>
            <w:r w:rsidRPr="00DB52DD">
              <w:rPr>
                <w:rFonts w:ascii="Helvetica" w:hAnsi="Helvetica"/>
                <w:bCs/>
                <w:szCs w:val="20"/>
              </w:rPr>
              <w:t>-</w:t>
            </w:r>
            <w:r w:rsidR="008071D9" w:rsidRPr="00DB52DD">
              <w:rPr>
                <w:rFonts w:ascii="Helvetica" w:hAnsi="Helvetica"/>
                <w:bCs/>
                <w:szCs w:val="20"/>
              </w:rPr>
              <w:t xml:space="preserve">2024 </w:t>
            </w:r>
            <w:r w:rsidRPr="00DB52DD">
              <w:rPr>
                <w:rFonts w:ascii="Helvetica" w:hAnsi="Helvetica"/>
                <w:bCs/>
                <w:szCs w:val="20"/>
              </w:rPr>
              <w:t>(for submitting provinces/territory)</w:t>
            </w:r>
            <w:r w:rsidR="008071D9" w:rsidRPr="00DB52DD">
              <w:rPr>
                <w:rFonts w:ascii="Helvetica" w:hAnsi="Helvetica"/>
                <w:bCs/>
                <w:szCs w:val="20"/>
              </w:rPr>
              <w:t>.</w:t>
            </w:r>
          </w:p>
          <w:p w14:paraId="29B9E1B7" w14:textId="65942140" w:rsidR="00F43383" w:rsidRPr="00DB52DD" w:rsidRDefault="00F43383" w:rsidP="006055D8">
            <w:pPr>
              <w:pStyle w:val="ListParagraph"/>
              <w:numPr>
                <w:ilvl w:val="0"/>
                <w:numId w:val="6"/>
              </w:numPr>
              <w:rPr>
                <w:rFonts w:ascii="Helvetica" w:hAnsi="Helvetica"/>
                <w:bCs/>
                <w:szCs w:val="20"/>
              </w:rPr>
            </w:pPr>
            <w:r w:rsidRPr="00DB52DD">
              <w:rPr>
                <w:rFonts w:ascii="Helvetica" w:hAnsi="Helvetica"/>
                <w:bCs/>
                <w:szCs w:val="20"/>
              </w:rPr>
              <w:t>3</w:t>
            </w:r>
            <w:r w:rsidR="008071D9" w:rsidRPr="00DB52DD">
              <w:rPr>
                <w:rFonts w:ascii="Helvetica" w:hAnsi="Helvetica"/>
                <w:bCs/>
                <w:szCs w:val="20"/>
              </w:rPr>
              <w:t>2</w:t>
            </w:r>
            <w:r w:rsidRPr="00DB52DD">
              <w:rPr>
                <w:rFonts w:ascii="Helvetica" w:hAnsi="Helvetica"/>
                <w:bCs/>
                <w:szCs w:val="20"/>
              </w:rPr>
              <w:t xml:space="preserve">% of </w:t>
            </w:r>
            <w:r w:rsidR="008071D9" w:rsidRPr="00DB52DD">
              <w:rPr>
                <w:rFonts w:ascii="Helvetica" w:hAnsi="Helvetica"/>
                <w:bCs/>
                <w:szCs w:val="20"/>
              </w:rPr>
              <w:t>adults ages 85 years and older seen in an emergency</w:t>
            </w:r>
            <w:r w:rsidRPr="00DB52DD">
              <w:rPr>
                <w:rFonts w:ascii="Helvetica" w:hAnsi="Helvetica"/>
                <w:bCs/>
                <w:szCs w:val="20"/>
              </w:rPr>
              <w:t xml:space="preserve"> </w:t>
            </w:r>
            <w:r w:rsidR="008071D9" w:rsidRPr="00DB52DD">
              <w:rPr>
                <w:rFonts w:ascii="Helvetica" w:hAnsi="Helvetica"/>
                <w:bCs/>
                <w:szCs w:val="20"/>
              </w:rPr>
              <w:t xml:space="preserve">department for a fall </w:t>
            </w:r>
            <w:r w:rsidRPr="00DB52DD">
              <w:rPr>
                <w:rFonts w:ascii="Helvetica" w:hAnsi="Helvetica"/>
                <w:bCs/>
                <w:szCs w:val="20"/>
              </w:rPr>
              <w:t>were admitted to hospital.</w:t>
            </w:r>
          </w:p>
          <w:p w14:paraId="01D1A6B8" w14:textId="10AB02BE" w:rsidR="00F43383" w:rsidRPr="00DB52DD" w:rsidRDefault="00F43383" w:rsidP="00295A84">
            <w:pPr>
              <w:pStyle w:val="ListParagraph"/>
              <w:rPr>
                <w:rFonts w:ascii="Helvetica" w:hAnsi="Helvetica"/>
                <w:bCs/>
                <w:szCs w:val="20"/>
              </w:rPr>
            </w:pPr>
          </w:p>
        </w:tc>
        <w:tc>
          <w:tcPr>
            <w:tcW w:w="3119" w:type="dxa"/>
          </w:tcPr>
          <w:p w14:paraId="63FFD163" w14:textId="77777777" w:rsidR="00B56822" w:rsidRPr="00DB52DD" w:rsidRDefault="00B56822" w:rsidP="00B56822">
            <w:pPr>
              <w:rPr>
                <w:rFonts w:ascii="Helvetica" w:hAnsi="Helvetica"/>
                <w:lang w:val="en-CA"/>
              </w:rPr>
            </w:pPr>
            <w:r w:rsidRPr="00DB52DD">
              <w:rPr>
                <w:rFonts w:ascii="Helvetica" w:hAnsi="Helvetica"/>
                <w:szCs w:val="20"/>
              </w:rPr>
              <w:t xml:space="preserve">Canadian Institute for Health Information. (2025). </w:t>
            </w:r>
            <w:r w:rsidRPr="00DB52DD">
              <w:rPr>
                <w:rFonts w:ascii="Helvetica" w:hAnsi="Helvetica"/>
                <w:lang w:val="en-CA"/>
              </w:rPr>
              <w:t>Injury and trauma emergency department and hospitalization statistics</w:t>
            </w:r>
          </w:p>
          <w:p w14:paraId="62F5972A" w14:textId="67655892" w:rsidR="00B76CAF" w:rsidRPr="00DB52DD" w:rsidRDefault="008071D9" w:rsidP="00FD7287">
            <w:pPr>
              <w:rPr>
                <w:rFonts w:ascii="Helvetica" w:hAnsi="Helvetica"/>
              </w:rPr>
            </w:pPr>
            <w:r w:rsidRPr="00DB52DD">
              <w:rPr>
                <w:rFonts w:ascii="Helvetica" w:hAnsi="Helvetica"/>
                <w:shd w:val="clear" w:color="auto" w:fill="FFFFFF"/>
              </w:rPr>
              <w:t>2023-24</w:t>
            </w:r>
            <w:r w:rsidRPr="00DB52DD">
              <w:rPr>
                <w:rFonts w:ascii="Helvetica" w:hAnsi="Helvetica"/>
              </w:rPr>
              <w:t xml:space="preserve"> (</w:t>
            </w:r>
            <w:r w:rsidR="00B56822" w:rsidRPr="00DB52DD">
              <w:rPr>
                <w:rFonts w:ascii="Helvetica" w:hAnsi="Helvetica"/>
              </w:rPr>
              <w:t xml:space="preserve">see </w:t>
            </w:r>
            <w:r w:rsidRPr="00DB52DD">
              <w:rPr>
                <w:rFonts w:ascii="Helvetica" w:hAnsi="Helvetica"/>
              </w:rPr>
              <w:t>Table 8)</w:t>
            </w:r>
            <w:r w:rsidR="00B56822" w:rsidRPr="00DB52DD">
              <w:rPr>
                <w:rFonts w:ascii="Helvetica" w:hAnsi="Helvetica"/>
              </w:rPr>
              <w:t xml:space="preserve">. </w:t>
            </w:r>
            <w:r w:rsidR="00B56822" w:rsidRPr="00DB52DD">
              <w:rPr>
                <w:rFonts w:ascii="Helvetica" w:hAnsi="Helvetica"/>
              </w:rPr>
              <w:br/>
            </w:r>
            <w:r w:rsidR="00B56822" w:rsidRPr="00DB52DD">
              <w:rPr>
                <w:rFonts w:ascii="Helvetica" w:hAnsi="Helvetica"/>
              </w:rPr>
              <w:br/>
            </w:r>
            <w:hyperlink r:id="rId21" w:history="1">
              <w:r w:rsidR="00B56822" w:rsidRPr="00DB52DD">
                <w:rPr>
                  <w:rStyle w:val="Hyperlink"/>
                  <w:rFonts w:ascii="Helvetica" w:hAnsi="Helvetica"/>
                </w:rPr>
                <w:t>https://www.cihi.ca/en/injury-and-trauma-emergency-department-and-hospitalization-statistics</w:t>
              </w:r>
            </w:hyperlink>
            <w:r w:rsidR="00B56822" w:rsidRPr="00DB52DD">
              <w:rPr>
                <w:rFonts w:ascii="Helvetica" w:hAnsi="Helvetica"/>
              </w:rPr>
              <w:t xml:space="preserve"> </w:t>
            </w:r>
            <w:r w:rsidR="00FD7287" w:rsidRPr="00DB52DD">
              <w:rPr>
                <w:rFonts w:ascii="Helvetica" w:hAnsi="Helvetica"/>
              </w:rPr>
              <w:br/>
            </w:r>
          </w:p>
        </w:tc>
      </w:tr>
      <w:tr w:rsidR="00E4619A" w:rsidRPr="00DB52DD" w14:paraId="25D7C9F3" w14:textId="77777777" w:rsidTr="1A6C96BD">
        <w:tc>
          <w:tcPr>
            <w:tcW w:w="6232" w:type="dxa"/>
          </w:tcPr>
          <w:p w14:paraId="1FA9D415" w14:textId="3F0CFF85" w:rsidR="006568BA" w:rsidRPr="00DB52DD" w:rsidRDefault="00E4619A" w:rsidP="004A14FA">
            <w:pPr>
              <w:pStyle w:val="ListParagraph"/>
              <w:numPr>
                <w:ilvl w:val="0"/>
                <w:numId w:val="6"/>
              </w:numPr>
              <w:spacing w:before="120" w:after="120"/>
              <w:ind w:left="714" w:hanging="357"/>
              <w:contextualSpacing w:val="0"/>
              <w:rPr>
                <w:rFonts w:ascii="Helvetica" w:hAnsi="Helvetica"/>
                <w:bCs/>
                <w:szCs w:val="20"/>
              </w:rPr>
            </w:pPr>
            <w:r w:rsidRPr="00DB52DD">
              <w:rPr>
                <w:rFonts w:ascii="Helvetica" w:hAnsi="Helvetica"/>
                <w:bCs/>
                <w:szCs w:val="20"/>
              </w:rPr>
              <w:t xml:space="preserve">In Canada, </w:t>
            </w:r>
            <w:r w:rsidR="00794C17" w:rsidRPr="00DB52DD">
              <w:rPr>
                <w:rFonts w:ascii="Helvetica" w:hAnsi="Helvetica"/>
                <w:bCs/>
                <w:szCs w:val="20"/>
              </w:rPr>
              <w:t>nearly 1 in 2 (47%)</w:t>
            </w:r>
            <w:r w:rsidRPr="00DB52DD">
              <w:rPr>
                <w:rFonts w:ascii="Helvetica" w:hAnsi="Helvetica"/>
                <w:bCs/>
                <w:szCs w:val="20"/>
              </w:rPr>
              <w:t xml:space="preserve"> First Nations</w:t>
            </w:r>
            <w:r w:rsidR="00794C17" w:rsidRPr="00DB52DD">
              <w:rPr>
                <w:rFonts w:ascii="Helvetica" w:hAnsi="Helvetica"/>
                <w:bCs/>
                <w:szCs w:val="20"/>
              </w:rPr>
              <w:t xml:space="preserve"> people aged 65 years or older are living with frailty</w:t>
            </w:r>
            <w:r w:rsidR="006568BA" w:rsidRPr="00DB52DD">
              <w:rPr>
                <w:rFonts w:ascii="Helvetica" w:hAnsi="Helvetica"/>
                <w:bCs/>
                <w:szCs w:val="20"/>
              </w:rPr>
              <w:t>. First Nations people in Canada experience earlier onset of frailty compared to the general population, which highlights a need for supportive health services at younger ages (FNIG &amp; Walker, 2020).</w:t>
            </w:r>
          </w:p>
          <w:p w14:paraId="626B33D6" w14:textId="0FA42F7A" w:rsidR="00E4619A" w:rsidRPr="00DB52DD" w:rsidRDefault="00E4619A" w:rsidP="004A14FA">
            <w:pPr>
              <w:pStyle w:val="ListParagraph"/>
              <w:numPr>
                <w:ilvl w:val="0"/>
                <w:numId w:val="6"/>
              </w:numPr>
              <w:spacing w:before="120" w:after="120"/>
              <w:ind w:left="714" w:hanging="357"/>
              <w:contextualSpacing w:val="0"/>
              <w:rPr>
                <w:rFonts w:ascii="Helvetica" w:hAnsi="Helvetica"/>
                <w:bCs/>
                <w:szCs w:val="20"/>
              </w:rPr>
            </w:pPr>
            <w:r w:rsidRPr="00DB52DD">
              <w:rPr>
                <w:rFonts w:ascii="Helvetica" w:hAnsi="Helvetica"/>
                <w:bCs/>
                <w:szCs w:val="20"/>
              </w:rPr>
              <w:t>Frailty </w:t>
            </w:r>
            <w:r w:rsidRPr="00DB52DD">
              <w:rPr>
                <w:rFonts w:ascii="Helvetica" w:hAnsi="Helvetica"/>
                <w:bCs/>
                <w:szCs w:val="20"/>
                <w:lang w:val="en-US"/>
              </w:rPr>
              <w:t>is associated with double the risk of recurrent falls and pre-frailty increases falls risk by 30% (Chu et al., 2021).</w:t>
            </w:r>
          </w:p>
          <w:p w14:paraId="26D635FA" w14:textId="77777777" w:rsidR="00E4619A" w:rsidRPr="00DB52DD" w:rsidRDefault="006568BA" w:rsidP="004A14FA">
            <w:pPr>
              <w:pStyle w:val="ListParagraph"/>
              <w:numPr>
                <w:ilvl w:val="0"/>
                <w:numId w:val="6"/>
              </w:numPr>
              <w:spacing w:before="120" w:after="120"/>
              <w:ind w:left="714" w:hanging="357"/>
              <w:contextualSpacing w:val="0"/>
              <w:rPr>
                <w:rFonts w:ascii="Helvetica" w:hAnsi="Helvetica"/>
                <w:bCs/>
                <w:szCs w:val="20"/>
              </w:rPr>
            </w:pPr>
            <w:r w:rsidRPr="00DB52DD">
              <w:rPr>
                <w:rFonts w:ascii="Helvetica" w:hAnsi="Helvetica"/>
                <w:bCs/>
                <w:szCs w:val="20"/>
              </w:rPr>
              <w:t xml:space="preserve">Inequities in health and injury </w:t>
            </w:r>
            <w:r w:rsidR="00794C17" w:rsidRPr="00DB52DD">
              <w:rPr>
                <w:rFonts w:ascii="Helvetica" w:hAnsi="Helvetica"/>
                <w:bCs/>
                <w:szCs w:val="20"/>
              </w:rPr>
              <w:t xml:space="preserve">between Indigenous and non-Indigenous </w:t>
            </w:r>
            <w:r w:rsidRPr="00DB52DD">
              <w:rPr>
                <w:rFonts w:ascii="Helvetica" w:hAnsi="Helvetica"/>
                <w:bCs/>
                <w:szCs w:val="20"/>
              </w:rPr>
              <w:t xml:space="preserve">people in </w:t>
            </w:r>
            <w:r w:rsidR="00794C17" w:rsidRPr="00DB52DD">
              <w:rPr>
                <w:rFonts w:ascii="Helvetica" w:hAnsi="Helvetica"/>
                <w:bCs/>
                <w:szCs w:val="20"/>
              </w:rPr>
              <w:t>Canad</w:t>
            </w:r>
            <w:r w:rsidRPr="00DB52DD">
              <w:rPr>
                <w:rFonts w:ascii="Helvetica" w:hAnsi="Helvetica"/>
                <w:bCs/>
                <w:szCs w:val="20"/>
              </w:rPr>
              <w:t>a</w:t>
            </w:r>
            <w:r w:rsidR="00794C17" w:rsidRPr="00DB52DD">
              <w:rPr>
                <w:rFonts w:ascii="Helvetica" w:hAnsi="Helvetica"/>
                <w:bCs/>
                <w:szCs w:val="20"/>
              </w:rPr>
              <w:t xml:space="preserve"> are deeply </w:t>
            </w:r>
            <w:r w:rsidR="00794C17" w:rsidRPr="00DB52DD">
              <w:rPr>
                <w:rFonts w:ascii="Helvetica" w:hAnsi="Helvetica"/>
                <w:bCs/>
                <w:szCs w:val="20"/>
              </w:rPr>
              <w:lastRenderedPageBreak/>
              <w:t>rooted in structural and systemic factors associated with colonization and ongoing colonial practices</w:t>
            </w:r>
            <w:r w:rsidRPr="00DB52DD">
              <w:rPr>
                <w:rFonts w:ascii="Helvetica" w:hAnsi="Helvetica"/>
                <w:bCs/>
                <w:szCs w:val="20"/>
              </w:rPr>
              <w:t xml:space="preserve"> (</w:t>
            </w:r>
            <w:proofErr w:type="spellStart"/>
            <w:r w:rsidRPr="00DB52DD">
              <w:rPr>
                <w:rFonts w:ascii="Helvetica" w:hAnsi="Helvetica"/>
                <w:bCs/>
                <w:szCs w:val="20"/>
              </w:rPr>
              <w:t>Loppie</w:t>
            </w:r>
            <w:proofErr w:type="spellEnd"/>
            <w:r w:rsidRPr="00DB52DD">
              <w:rPr>
                <w:rFonts w:ascii="Helvetica" w:hAnsi="Helvetica"/>
                <w:bCs/>
                <w:szCs w:val="20"/>
              </w:rPr>
              <w:t xml:space="preserve"> &amp; Wien, 2022)</w:t>
            </w:r>
          </w:p>
          <w:p w14:paraId="64358BF0" w14:textId="0664B1A0" w:rsidR="006568BA" w:rsidRPr="00DB52DD" w:rsidRDefault="006568BA" w:rsidP="006568BA">
            <w:pPr>
              <w:pStyle w:val="ListParagraph"/>
              <w:numPr>
                <w:ilvl w:val="0"/>
                <w:numId w:val="6"/>
              </w:numPr>
              <w:rPr>
                <w:rFonts w:ascii="Helvetica" w:hAnsi="Helvetica"/>
                <w:bCs/>
                <w:szCs w:val="20"/>
              </w:rPr>
            </w:pPr>
            <w:r w:rsidRPr="00DB52DD">
              <w:rPr>
                <w:rFonts w:ascii="Helvetica" w:hAnsi="Helvetica"/>
                <w:bCs/>
                <w:szCs w:val="20"/>
              </w:rPr>
              <w:t xml:space="preserve">First Nations seniors </w:t>
            </w:r>
            <w:r w:rsidR="00A43404" w:rsidRPr="00DB52DD">
              <w:rPr>
                <w:rFonts w:ascii="Helvetica" w:hAnsi="Helvetica"/>
                <w:bCs/>
                <w:szCs w:val="20"/>
              </w:rPr>
              <w:t>living with</w:t>
            </w:r>
            <w:r w:rsidR="005C35E5" w:rsidRPr="00DB52DD">
              <w:rPr>
                <w:rFonts w:ascii="Helvetica" w:hAnsi="Helvetica"/>
                <w:bCs/>
                <w:szCs w:val="20"/>
              </w:rPr>
              <w:t xml:space="preserve"> frailty and/or chronic conditions </w:t>
            </w:r>
            <w:r w:rsidRPr="00DB52DD">
              <w:rPr>
                <w:rFonts w:ascii="Helvetica" w:hAnsi="Helvetica"/>
                <w:bCs/>
                <w:szCs w:val="20"/>
              </w:rPr>
              <w:t>report high levels of wellness</w:t>
            </w:r>
            <w:r w:rsidR="005C35E5" w:rsidRPr="00DB52DD">
              <w:rPr>
                <w:rFonts w:ascii="Helvetica" w:hAnsi="Helvetica"/>
                <w:bCs/>
                <w:szCs w:val="20"/>
              </w:rPr>
              <w:t xml:space="preserve"> and emotional, mental, and spiritual balance (FNIG &amp; Walker, 2020).</w:t>
            </w:r>
            <w:r w:rsidR="00A43404" w:rsidRPr="00DB52DD">
              <w:rPr>
                <w:rFonts w:ascii="Helvetica" w:hAnsi="Helvetica"/>
                <w:bCs/>
                <w:szCs w:val="20"/>
              </w:rPr>
              <w:t xml:space="preserve"> Cultural connection and identity appear to be strongly associated with emotional and spiritual balance in First Nations adults with frailty. (Slater et al., 2022)</w:t>
            </w:r>
          </w:p>
        </w:tc>
        <w:tc>
          <w:tcPr>
            <w:tcW w:w="3119" w:type="dxa"/>
          </w:tcPr>
          <w:p w14:paraId="22FD2EB0" w14:textId="5974638B" w:rsidR="00794C17" w:rsidRPr="00DB52DD" w:rsidRDefault="00794C17" w:rsidP="00E4619A">
            <w:pPr>
              <w:rPr>
                <w:rFonts w:ascii="Helvetica" w:hAnsi="Helvetica"/>
                <w:color w:val="000000"/>
              </w:rPr>
            </w:pPr>
            <w:r w:rsidRPr="00DB52DD">
              <w:rPr>
                <w:rFonts w:ascii="Helvetica" w:hAnsi="Helvetica"/>
                <w:color w:val="000000"/>
              </w:rPr>
              <w:lastRenderedPageBreak/>
              <w:t>First Nations Information Governance Centre, &amp; Walker, J. D. (2020). Aging and Frailty in First Nations Communities. </w:t>
            </w:r>
            <w:r w:rsidRPr="00DB52DD">
              <w:rPr>
                <w:rFonts w:ascii="Helvetica" w:hAnsi="Helvetica"/>
                <w:i/>
                <w:iCs/>
                <w:color w:val="000000"/>
              </w:rPr>
              <w:t xml:space="preserve">Canadian journal on aging = La revue canadienne du </w:t>
            </w:r>
            <w:proofErr w:type="spellStart"/>
            <w:r w:rsidRPr="00DB52DD">
              <w:rPr>
                <w:rFonts w:ascii="Helvetica" w:hAnsi="Helvetica"/>
                <w:i/>
                <w:iCs/>
                <w:color w:val="000000"/>
              </w:rPr>
              <w:t>vieillissement</w:t>
            </w:r>
            <w:proofErr w:type="spellEnd"/>
            <w:r w:rsidRPr="00DB52DD">
              <w:rPr>
                <w:rFonts w:ascii="Helvetica" w:hAnsi="Helvetica"/>
                <w:color w:val="000000"/>
              </w:rPr>
              <w:t>, </w:t>
            </w:r>
            <w:r w:rsidRPr="00DB52DD">
              <w:rPr>
                <w:rFonts w:ascii="Helvetica" w:hAnsi="Helvetica"/>
                <w:i/>
                <w:iCs/>
                <w:color w:val="000000"/>
              </w:rPr>
              <w:t>39</w:t>
            </w:r>
            <w:r w:rsidRPr="00DB52DD">
              <w:rPr>
                <w:rFonts w:ascii="Helvetica" w:hAnsi="Helvetica"/>
                <w:color w:val="000000"/>
              </w:rPr>
              <w:t xml:space="preserve">(2), 133–144. </w:t>
            </w:r>
            <w:hyperlink r:id="rId22" w:history="1">
              <w:r w:rsidRPr="00DB52DD">
                <w:rPr>
                  <w:rStyle w:val="Hyperlink"/>
                  <w:rFonts w:ascii="Helvetica" w:hAnsi="Helvetica"/>
                </w:rPr>
                <w:t>https://doi.org/10.1017/S0714980817000319</w:t>
              </w:r>
            </w:hyperlink>
          </w:p>
          <w:p w14:paraId="12125BEA" w14:textId="77777777" w:rsidR="00794C17" w:rsidRPr="00DB52DD" w:rsidRDefault="00794C17" w:rsidP="00E4619A">
            <w:pPr>
              <w:rPr>
                <w:rFonts w:ascii="Helvetica" w:hAnsi="Helvetica"/>
                <w:color w:val="000000"/>
              </w:rPr>
            </w:pPr>
          </w:p>
          <w:p w14:paraId="0D86379A" w14:textId="04A55AC8" w:rsidR="00794C17" w:rsidRPr="00DB52DD" w:rsidRDefault="00E4619A" w:rsidP="00E4619A">
            <w:pPr>
              <w:rPr>
                <w:rFonts w:ascii="Helvetica" w:hAnsi="Helvetica"/>
                <w:color w:val="000000"/>
              </w:rPr>
            </w:pPr>
            <w:r w:rsidRPr="00DB52DD">
              <w:rPr>
                <w:rFonts w:ascii="Helvetica" w:hAnsi="Helvetica"/>
                <w:color w:val="000000"/>
              </w:rPr>
              <w:lastRenderedPageBreak/>
              <w:t xml:space="preserve">Chu, W., Chang, S. F., &amp; Ho, H. Y. (2021). Adverse Health Effects of Frailty: Systematic Review and Meta-Analysis of Middle-Aged and Older Adults </w:t>
            </w:r>
            <w:proofErr w:type="gramStart"/>
            <w:r w:rsidRPr="00DB52DD">
              <w:rPr>
                <w:rFonts w:ascii="Helvetica" w:hAnsi="Helvetica"/>
                <w:color w:val="000000"/>
              </w:rPr>
              <w:t>With</w:t>
            </w:r>
            <w:proofErr w:type="gramEnd"/>
            <w:r w:rsidRPr="00DB52DD">
              <w:rPr>
                <w:rFonts w:ascii="Helvetica" w:hAnsi="Helvetica"/>
                <w:color w:val="000000"/>
              </w:rPr>
              <w:t xml:space="preserve"> Implications for Evidence-Based Practice. </w:t>
            </w:r>
            <w:r w:rsidRPr="00DB52DD">
              <w:rPr>
                <w:rFonts w:ascii="Helvetica" w:hAnsi="Helvetica"/>
                <w:i/>
                <w:iCs/>
                <w:color w:val="000000"/>
              </w:rPr>
              <w:t>Worldviews on evidence-based nursing</w:t>
            </w:r>
            <w:r w:rsidRPr="00DB52DD">
              <w:rPr>
                <w:rFonts w:ascii="Helvetica" w:hAnsi="Helvetica"/>
                <w:color w:val="000000"/>
              </w:rPr>
              <w:t>, </w:t>
            </w:r>
            <w:r w:rsidRPr="00DB52DD">
              <w:rPr>
                <w:rFonts w:ascii="Helvetica" w:hAnsi="Helvetica"/>
                <w:i/>
                <w:iCs/>
                <w:color w:val="000000"/>
              </w:rPr>
              <w:t>18</w:t>
            </w:r>
            <w:r w:rsidRPr="00DB52DD">
              <w:rPr>
                <w:rFonts w:ascii="Helvetica" w:hAnsi="Helvetica"/>
                <w:color w:val="000000"/>
              </w:rPr>
              <w:t>(4), 282–289.</w:t>
            </w:r>
            <w:r w:rsidRPr="00DB52DD">
              <w:rPr>
                <w:rStyle w:val="apple-converted-space"/>
                <w:rFonts w:ascii="Helvetica" w:hAnsi="Helvetica"/>
                <w:color w:val="000000"/>
              </w:rPr>
              <w:t> </w:t>
            </w:r>
            <w:hyperlink r:id="rId23" w:tooltip="https://doi.org/10.1111/wvn.12508" w:history="1">
              <w:r w:rsidRPr="00DB52DD">
                <w:rPr>
                  <w:rStyle w:val="Hyperlink"/>
                  <w:rFonts w:ascii="Helvetica" w:hAnsi="Helvetica"/>
                  <w:color w:val="0563C1"/>
                </w:rPr>
                <w:t>https://doi.org/10.1111/wvn.12508</w:t>
              </w:r>
            </w:hyperlink>
            <w:r w:rsidR="00794C17" w:rsidRPr="00DB52DD">
              <w:rPr>
                <w:rFonts w:ascii="Helvetica" w:hAnsi="Helvetica"/>
                <w:color w:val="000000"/>
              </w:rPr>
              <w:br/>
            </w:r>
          </w:p>
          <w:p w14:paraId="7A2FD560" w14:textId="78E8E4E2" w:rsidR="00E4619A" w:rsidRPr="00DB52DD" w:rsidRDefault="00E4619A" w:rsidP="00E4619A">
            <w:pPr>
              <w:rPr>
                <w:rFonts w:ascii="Helvetica" w:hAnsi="Helvetica"/>
                <w:color w:val="000000"/>
              </w:rPr>
            </w:pPr>
            <w:proofErr w:type="spellStart"/>
            <w:r w:rsidRPr="00DB52DD">
              <w:rPr>
                <w:rFonts w:ascii="Helvetica" w:hAnsi="Helvetica"/>
                <w:color w:val="000000"/>
              </w:rPr>
              <w:t>Loppie</w:t>
            </w:r>
            <w:proofErr w:type="spellEnd"/>
            <w:r w:rsidRPr="00DB52DD">
              <w:rPr>
                <w:rFonts w:ascii="Helvetica" w:hAnsi="Helvetica"/>
                <w:color w:val="000000"/>
              </w:rPr>
              <w:t>, C., &amp; Wien, F. (2022).</w:t>
            </w:r>
            <w:r w:rsidRPr="00DB52DD">
              <w:rPr>
                <w:rStyle w:val="apple-converted-space"/>
                <w:rFonts w:ascii="Helvetica" w:hAnsi="Helvetica"/>
                <w:color w:val="000000"/>
              </w:rPr>
              <w:t> </w:t>
            </w:r>
            <w:r w:rsidRPr="00DB52DD">
              <w:rPr>
                <w:rFonts w:ascii="Helvetica" w:hAnsi="Helvetica"/>
                <w:i/>
                <w:iCs/>
                <w:color w:val="000000"/>
              </w:rPr>
              <w:t>Understanding Indigenous health inequalities through a social determinants model</w:t>
            </w:r>
            <w:r w:rsidRPr="00DB52DD">
              <w:rPr>
                <w:rFonts w:ascii="Helvetica" w:hAnsi="Helvetica"/>
                <w:color w:val="000000"/>
              </w:rPr>
              <w:t xml:space="preserve">. National Collaborating Centre for Indigenous Health </w:t>
            </w:r>
            <w:hyperlink r:id="rId24" w:tgtFrame="_blank" w:tooltip="https://www.nccih.ca/Publications/Lists/Publications/Attachments/10373/Health_Inequalities_EN_Web_2022-04-26.pdf" w:history="1">
              <w:r w:rsidRPr="00DB52DD">
                <w:rPr>
                  <w:rStyle w:val="Hyperlink"/>
                  <w:rFonts w:ascii="Helvetica" w:hAnsi="Helvetica"/>
                  <w:color w:val="0563C1"/>
                </w:rPr>
                <w:t>nccih.ca</w:t>
              </w:r>
            </w:hyperlink>
            <w:r w:rsidRPr="00DB52DD">
              <w:rPr>
                <w:rFonts w:ascii="Helvetica" w:hAnsi="Helvetica"/>
                <w:color w:val="000000"/>
              </w:rPr>
              <w:t>.</w:t>
            </w:r>
          </w:p>
          <w:p w14:paraId="235457C9" w14:textId="77777777" w:rsidR="00A43404" w:rsidRPr="00DB52DD" w:rsidRDefault="00A43404" w:rsidP="00E4619A">
            <w:pPr>
              <w:rPr>
                <w:rFonts w:ascii="Helvetica" w:hAnsi="Helvetica"/>
                <w:color w:val="000000"/>
              </w:rPr>
            </w:pPr>
          </w:p>
          <w:p w14:paraId="7546527F" w14:textId="6A40D347" w:rsidR="00E4619A" w:rsidRPr="00DB52DD" w:rsidRDefault="00A43404" w:rsidP="00B76CAF">
            <w:pPr>
              <w:rPr>
                <w:rFonts w:ascii="Helvetica" w:hAnsi="Helvetica"/>
                <w:color w:val="000000"/>
              </w:rPr>
            </w:pPr>
            <w:r w:rsidRPr="00DB52DD">
              <w:rPr>
                <w:rFonts w:ascii="Helvetica" w:hAnsi="Helvetica"/>
                <w:color w:val="212121"/>
                <w:shd w:val="clear" w:color="auto" w:fill="FFFFFF"/>
              </w:rPr>
              <w:t>Slater, M., Bruser, G., Sutherland, R., Andrew, M. K., Warry, W., Jacklin, K. M., &amp; Walker, J. D. (2022). Wellness in the Face of Frailty Among Older Adults in First Nations Communities.</w:t>
            </w:r>
            <w:r w:rsidRPr="00DB52DD">
              <w:rPr>
                <w:rStyle w:val="apple-converted-space"/>
                <w:rFonts w:ascii="Helvetica" w:hAnsi="Helvetica"/>
                <w:color w:val="212121"/>
                <w:shd w:val="clear" w:color="auto" w:fill="FFFFFF"/>
              </w:rPr>
              <w:t> </w:t>
            </w:r>
            <w:r w:rsidRPr="00DB52DD">
              <w:rPr>
                <w:rFonts w:ascii="Helvetica" w:hAnsi="Helvetica"/>
                <w:i/>
                <w:iCs/>
                <w:color w:val="212121"/>
              </w:rPr>
              <w:t>Journal of aging and health</w:t>
            </w:r>
            <w:r w:rsidRPr="00DB52DD">
              <w:rPr>
                <w:rFonts w:ascii="Helvetica" w:hAnsi="Helvetica"/>
                <w:color w:val="212121"/>
                <w:shd w:val="clear" w:color="auto" w:fill="FFFFFF"/>
              </w:rPr>
              <w:t>,</w:t>
            </w:r>
            <w:r w:rsidRPr="00DB52DD">
              <w:rPr>
                <w:rStyle w:val="apple-converted-space"/>
                <w:rFonts w:ascii="Helvetica" w:hAnsi="Helvetica"/>
                <w:color w:val="212121"/>
                <w:shd w:val="clear" w:color="auto" w:fill="FFFFFF"/>
              </w:rPr>
              <w:t> </w:t>
            </w:r>
            <w:r w:rsidRPr="00DB52DD">
              <w:rPr>
                <w:rFonts w:ascii="Helvetica" w:hAnsi="Helvetica"/>
                <w:i/>
                <w:iCs/>
                <w:color w:val="212121"/>
              </w:rPr>
              <w:t>34</w:t>
            </w:r>
            <w:r w:rsidRPr="00DB52DD">
              <w:rPr>
                <w:rFonts w:ascii="Helvetica" w:hAnsi="Helvetica"/>
                <w:color w:val="212121"/>
                <w:shd w:val="clear" w:color="auto" w:fill="FFFFFF"/>
              </w:rPr>
              <w:t xml:space="preserve">(6-8), 996–1004. </w:t>
            </w:r>
            <w:hyperlink r:id="rId25" w:history="1">
              <w:r w:rsidR="009B4CC2" w:rsidRPr="00DB52DD">
                <w:rPr>
                  <w:rStyle w:val="Hyperlink"/>
                  <w:rFonts w:ascii="Helvetica" w:hAnsi="Helvetica"/>
                  <w:shd w:val="clear" w:color="auto" w:fill="FFFFFF"/>
                </w:rPr>
                <w:t>https://doi.org/10.1177/08982643221085107</w:t>
              </w:r>
            </w:hyperlink>
            <w:r w:rsidR="009B4CC2" w:rsidRPr="00DB52DD">
              <w:rPr>
                <w:rFonts w:ascii="Helvetica" w:hAnsi="Helvetica"/>
                <w:color w:val="212121"/>
                <w:shd w:val="clear" w:color="auto" w:fill="FFFFFF"/>
              </w:rPr>
              <w:t xml:space="preserve"> </w:t>
            </w:r>
          </w:p>
        </w:tc>
      </w:tr>
      <w:tr w:rsidR="002A4CB8" w:rsidRPr="00DB52DD" w14:paraId="7D6553AB" w14:textId="77777777" w:rsidTr="1A6C96BD">
        <w:tc>
          <w:tcPr>
            <w:tcW w:w="6232" w:type="dxa"/>
          </w:tcPr>
          <w:p w14:paraId="1A22E4A8" w14:textId="05192BBB" w:rsidR="002A4CB8" w:rsidRPr="00DB52DD" w:rsidRDefault="002A4CB8" w:rsidP="002A4CB8">
            <w:pPr>
              <w:pStyle w:val="ListParagraph"/>
              <w:numPr>
                <w:ilvl w:val="0"/>
                <w:numId w:val="6"/>
              </w:numPr>
              <w:spacing w:before="120" w:after="120"/>
              <w:rPr>
                <w:rFonts w:ascii="Helvetica" w:hAnsi="Helvetica"/>
                <w:bCs/>
                <w:szCs w:val="20"/>
              </w:rPr>
            </w:pPr>
            <w:r w:rsidRPr="00DB52DD">
              <w:rPr>
                <w:rFonts w:ascii="Helvetica" w:hAnsi="Helvetica"/>
                <w:bCs/>
                <w:szCs w:val="20"/>
              </w:rPr>
              <w:t>At almost 3.5 times the national average, injury accounts for 26% of deaths among First Nations, compared with 6% of deaths overall in Canada.</w:t>
            </w:r>
          </w:p>
        </w:tc>
        <w:tc>
          <w:tcPr>
            <w:tcW w:w="3119" w:type="dxa"/>
          </w:tcPr>
          <w:p w14:paraId="30F48CA7" w14:textId="77777777" w:rsidR="002A4CB8" w:rsidRPr="00DB52DD" w:rsidRDefault="002A4CB8" w:rsidP="002A4CB8">
            <w:pPr>
              <w:spacing w:before="120" w:after="120"/>
              <w:rPr>
                <w:rFonts w:ascii="Helvetica" w:hAnsi="Helvetica"/>
                <w:szCs w:val="20"/>
              </w:rPr>
            </w:pPr>
            <w:r w:rsidRPr="00DB52DD">
              <w:rPr>
                <w:rFonts w:ascii="Helvetica" w:hAnsi="Helvetica"/>
                <w:szCs w:val="20"/>
              </w:rPr>
              <w:t>Government of Canada. (2014). Developing injury indicators for First Nations and Inuit children and youth in Canada: a modified Delphi approach.</w:t>
            </w:r>
          </w:p>
          <w:p w14:paraId="47AAC571" w14:textId="7BAB0C99" w:rsidR="002A4CB8" w:rsidRPr="00DB52DD" w:rsidRDefault="002A4CB8" w:rsidP="002A4CB8">
            <w:pPr>
              <w:rPr>
                <w:rFonts w:ascii="Helvetica" w:hAnsi="Helvetica"/>
                <w:color w:val="000000"/>
              </w:rPr>
            </w:pPr>
            <w:hyperlink r:id="rId26" w:history="1">
              <w:r w:rsidRPr="00DB52DD">
                <w:rPr>
                  <w:rStyle w:val="Hyperlink"/>
                  <w:rFonts w:ascii="Helvetica" w:hAnsi="Helvetica"/>
                </w:rPr>
                <w:t>https://doi.org/10.24095/hpcdp.34.4.03</w:t>
              </w:r>
            </w:hyperlink>
            <w:r w:rsidRPr="00DB52DD">
              <w:rPr>
                <w:rFonts w:ascii="Helvetica" w:hAnsi="Helvetica"/>
              </w:rPr>
              <w:t xml:space="preserve"> </w:t>
            </w:r>
          </w:p>
        </w:tc>
      </w:tr>
    </w:tbl>
    <w:p w14:paraId="20F01B71" w14:textId="28ED3E8A" w:rsidR="002757AD" w:rsidRPr="00DB52DD" w:rsidRDefault="002757AD" w:rsidP="00EC46F4">
      <w:pPr>
        <w:spacing w:line="240" w:lineRule="auto"/>
        <w:rPr>
          <w:rFonts w:ascii="Helvetica" w:hAnsi="Helvetica"/>
        </w:rPr>
      </w:pPr>
    </w:p>
    <w:p w14:paraId="3084F0E7" w14:textId="77777777" w:rsidR="002757AD" w:rsidRPr="00DB52DD" w:rsidRDefault="002757AD">
      <w:pPr>
        <w:rPr>
          <w:rFonts w:ascii="Helvetica" w:hAnsi="Helvetica"/>
        </w:rPr>
      </w:pPr>
      <w:r w:rsidRPr="00DB52DD">
        <w:rPr>
          <w:rFonts w:ascii="Helvetica" w:hAnsi="Helvetica"/>
        </w:rPr>
        <w:br w:type="page"/>
      </w:r>
    </w:p>
    <w:p w14:paraId="771A8D4E" w14:textId="3BCE8C71" w:rsidR="002757AD" w:rsidRPr="00E54630" w:rsidRDefault="002757AD" w:rsidP="00FE55D6">
      <w:pPr>
        <w:pStyle w:val="Heading2"/>
        <w:rPr>
          <w:rFonts w:ascii="Helvetica" w:hAnsi="Helvetica"/>
          <w:b/>
          <w:bCs/>
          <w:color w:val="264484"/>
          <w:sz w:val="36"/>
          <w:szCs w:val="36"/>
        </w:rPr>
      </w:pPr>
      <w:r w:rsidRPr="00E54630">
        <w:rPr>
          <w:rFonts w:ascii="Helvetica" w:hAnsi="Helvetica"/>
          <w:b/>
          <w:bCs/>
          <w:color w:val="264484"/>
          <w:sz w:val="36"/>
          <w:szCs w:val="36"/>
        </w:rPr>
        <w:lastRenderedPageBreak/>
        <w:t>Young Children</w:t>
      </w:r>
    </w:p>
    <w:p w14:paraId="50ABDCCD" w14:textId="532B504E" w:rsidR="002757AD" w:rsidRPr="00E54630" w:rsidRDefault="002757AD" w:rsidP="002757AD">
      <w:pPr>
        <w:rPr>
          <w:rFonts w:ascii="Helvetica" w:hAnsi="Helvetica"/>
          <w:b/>
          <w:bCs/>
          <w:color w:val="264484"/>
          <w:sz w:val="28"/>
          <w:szCs w:val="28"/>
        </w:rPr>
      </w:pPr>
      <w:r w:rsidRPr="00E54630">
        <w:rPr>
          <w:rFonts w:ascii="Helvetica" w:hAnsi="Helvetica"/>
          <w:b/>
          <w:bCs/>
          <w:color w:val="264484"/>
          <w:sz w:val="28"/>
          <w:szCs w:val="28"/>
        </w:rPr>
        <w:t>Additional sources of data</w:t>
      </w:r>
    </w:p>
    <w:p w14:paraId="34B2F045" w14:textId="73B2B4A1" w:rsidR="00116EF2" w:rsidRPr="00DB52DD" w:rsidRDefault="00116EF2" w:rsidP="006055D8">
      <w:pPr>
        <w:pStyle w:val="ListParagraph"/>
        <w:numPr>
          <w:ilvl w:val="0"/>
          <w:numId w:val="7"/>
        </w:numPr>
        <w:spacing w:line="240" w:lineRule="auto"/>
        <w:rPr>
          <w:rFonts w:ascii="Helvetica" w:hAnsi="Helvetica"/>
        </w:rPr>
      </w:pPr>
      <w:r w:rsidRPr="00DB52DD">
        <w:rPr>
          <w:rFonts w:ascii="Helvetica" w:hAnsi="Helvetica"/>
        </w:rPr>
        <w:t xml:space="preserve">Public Health Agency of Canada. (2025). </w:t>
      </w:r>
      <w:hyperlink r:id="rId27" w:history="1">
        <w:r w:rsidRPr="00DB52DD">
          <w:rPr>
            <w:rStyle w:val="Hyperlink"/>
            <w:rFonts w:ascii="Helvetica" w:hAnsi="Helvetica"/>
          </w:rPr>
          <w:t>Spotlight on Children’s Falls</w:t>
        </w:r>
      </w:hyperlink>
      <w:r w:rsidRPr="00DB52DD">
        <w:rPr>
          <w:rFonts w:ascii="Helvetica" w:hAnsi="Helvetica"/>
        </w:rPr>
        <w:t>.</w:t>
      </w:r>
    </w:p>
    <w:p w14:paraId="468378A6" w14:textId="400C20C3" w:rsidR="002757AD" w:rsidRPr="00DB52DD" w:rsidRDefault="002757AD" w:rsidP="006055D8">
      <w:pPr>
        <w:pStyle w:val="ListParagraph"/>
        <w:numPr>
          <w:ilvl w:val="0"/>
          <w:numId w:val="7"/>
        </w:numPr>
        <w:spacing w:line="240" w:lineRule="auto"/>
        <w:rPr>
          <w:rStyle w:val="Hyperlink"/>
          <w:rFonts w:ascii="Helvetica" w:hAnsi="Helvetica"/>
        </w:rPr>
      </w:pPr>
      <w:r w:rsidRPr="00DB52DD">
        <w:rPr>
          <w:rFonts w:ascii="Helvetica" w:hAnsi="Helvetica"/>
        </w:rPr>
        <w:t xml:space="preserve">Parachute. (2021). </w:t>
      </w:r>
      <w:hyperlink r:id="rId28" w:history="1">
        <w:r w:rsidRPr="00DB52DD">
          <w:rPr>
            <w:rStyle w:val="Hyperlink"/>
            <w:rFonts w:ascii="Helvetica" w:hAnsi="Helvetica"/>
          </w:rPr>
          <w:t xml:space="preserve">Potential Lost, Potential for Change: The Cost </w:t>
        </w:r>
        <w:proofErr w:type="gramStart"/>
        <w:r w:rsidRPr="00DB52DD">
          <w:rPr>
            <w:rStyle w:val="Hyperlink"/>
            <w:rFonts w:ascii="Helvetica" w:hAnsi="Helvetica"/>
          </w:rPr>
          <w:t>Of</w:t>
        </w:r>
        <w:proofErr w:type="gramEnd"/>
        <w:r w:rsidRPr="00DB52DD">
          <w:rPr>
            <w:rStyle w:val="Hyperlink"/>
            <w:rFonts w:ascii="Helvetica" w:hAnsi="Helvetica"/>
          </w:rPr>
          <w:t xml:space="preserve"> Injury </w:t>
        </w:r>
        <w:proofErr w:type="gramStart"/>
        <w:r w:rsidRPr="00DB52DD">
          <w:rPr>
            <w:rStyle w:val="Hyperlink"/>
            <w:rFonts w:ascii="Helvetica" w:hAnsi="Helvetica"/>
          </w:rPr>
          <w:t>In</w:t>
        </w:r>
        <w:proofErr w:type="gramEnd"/>
        <w:r w:rsidRPr="00DB52DD">
          <w:rPr>
            <w:rStyle w:val="Hyperlink"/>
            <w:rFonts w:ascii="Helvetica" w:hAnsi="Helvetica"/>
          </w:rPr>
          <w:t xml:space="preserve"> Canada 2021</w:t>
        </w:r>
      </w:hyperlink>
      <w:r w:rsidR="00045025" w:rsidRPr="00DB52DD">
        <w:rPr>
          <w:rStyle w:val="Hyperlink"/>
          <w:rFonts w:ascii="Helvetica" w:hAnsi="Helvetica"/>
        </w:rPr>
        <w:t xml:space="preserve"> </w:t>
      </w:r>
    </w:p>
    <w:p w14:paraId="18F0C4DD" w14:textId="461DB1D4" w:rsidR="002757AD" w:rsidRPr="00DB52DD" w:rsidRDefault="002757AD" w:rsidP="006055D8">
      <w:pPr>
        <w:pStyle w:val="ListParagraph"/>
        <w:numPr>
          <w:ilvl w:val="0"/>
          <w:numId w:val="7"/>
        </w:numPr>
        <w:spacing w:line="240" w:lineRule="auto"/>
        <w:rPr>
          <w:rFonts w:ascii="Helvetica" w:hAnsi="Helvetica"/>
        </w:rPr>
      </w:pPr>
      <w:r w:rsidRPr="00DB52DD">
        <w:rPr>
          <w:rFonts w:ascii="Helvetica" w:hAnsi="Helvetica"/>
        </w:rPr>
        <w:t xml:space="preserve">Canadian </w:t>
      </w:r>
      <w:proofErr w:type="spellStart"/>
      <w:r w:rsidRPr="00DB52DD">
        <w:rPr>
          <w:rFonts w:ascii="Helvetica" w:hAnsi="Helvetica"/>
        </w:rPr>
        <w:t>Paediatric</w:t>
      </w:r>
      <w:proofErr w:type="spellEnd"/>
      <w:r w:rsidRPr="00DB52DD">
        <w:rPr>
          <w:rFonts w:ascii="Helvetica" w:hAnsi="Helvetica"/>
        </w:rPr>
        <w:t xml:space="preserve"> Society (20</w:t>
      </w:r>
      <w:r w:rsidR="00946689" w:rsidRPr="00DB52DD">
        <w:rPr>
          <w:rFonts w:ascii="Helvetica" w:hAnsi="Helvetica"/>
        </w:rPr>
        <w:t>21</w:t>
      </w:r>
      <w:r w:rsidRPr="00DB52DD">
        <w:rPr>
          <w:rFonts w:ascii="Helvetica" w:hAnsi="Helvetica"/>
        </w:rPr>
        <w:t>). Child and youth injury prevention: A public health approach</w:t>
      </w:r>
      <w:r w:rsidR="00946689" w:rsidRPr="00DB52DD">
        <w:rPr>
          <w:rStyle w:val="Hyperlink"/>
          <w:rFonts w:ascii="Helvetica" w:hAnsi="Helvetica"/>
        </w:rPr>
        <w:t xml:space="preserve">. </w:t>
      </w:r>
      <w:hyperlink r:id="rId29" w:history="1">
        <w:r w:rsidR="00946689" w:rsidRPr="00DB52DD">
          <w:rPr>
            <w:rStyle w:val="Hyperlink"/>
            <w:rFonts w:ascii="Helvetica" w:hAnsi="Helvetica"/>
          </w:rPr>
          <w:t>https://cps.ca/en/documents/position/child-and-youth-injury-prevention</w:t>
        </w:r>
      </w:hyperlink>
    </w:p>
    <w:p w14:paraId="04CFB727" w14:textId="77777777" w:rsidR="002757AD" w:rsidRPr="00DB52DD" w:rsidRDefault="002757AD" w:rsidP="002757AD">
      <w:pPr>
        <w:pStyle w:val="ListParagraph"/>
        <w:spacing w:line="240" w:lineRule="auto"/>
        <w:rPr>
          <w:rStyle w:val="Hyperlink"/>
          <w:rFonts w:ascii="Helvetica" w:hAnsi="Helvetica"/>
          <w:color w:val="auto"/>
          <w:u w:val="none"/>
        </w:rPr>
      </w:pPr>
    </w:p>
    <w:tbl>
      <w:tblPr>
        <w:tblStyle w:val="TableGrid"/>
        <w:tblW w:w="9351" w:type="dxa"/>
        <w:tblLayout w:type="fixed"/>
        <w:tblLook w:val="04A0" w:firstRow="1" w:lastRow="0" w:firstColumn="1" w:lastColumn="0" w:noHBand="0" w:noVBand="1"/>
      </w:tblPr>
      <w:tblGrid>
        <w:gridCol w:w="6516"/>
        <w:gridCol w:w="2835"/>
      </w:tblGrid>
      <w:tr w:rsidR="002757AD" w:rsidRPr="00DB52DD" w14:paraId="71B6DCB9" w14:textId="77777777" w:rsidTr="00E54630">
        <w:trPr>
          <w:trHeight w:val="698"/>
        </w:trPr>
        <w:tc>
          <w:tcPr>
            <w:tcW w:w="6516" w:type="dxa"/>
            <w:shd w:val="clear" w:color="auto" w:fill="264484"/>
            <w:vAlign w:val="center"/>
          </w:tcPr>
          <w:p w14:paraId="4FE3355D" w14:textId="04BA01CA" w:rsidR="002757AD" w:rsidRPr="00E54630" w:rsidRDefault="002757AD" w:rsidP="00E924B4">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Canadian Statistics (Children)</w:t>
            </w:r>
          </w:p>
        </w:tc>
        <w:tc>
          <w:tcPr>
            <w:tcW w:w="2835" w:type="dxa"/>
            <w:shd w:val="clear" w:color="auto" w:fill="264484"/>
            <w:vAlign w:val="center"/>
          </w:tcPr>
          <w:p w14:paraId="5A831483" w14:textId="77777777" w:rsidR="002757AD" w:rsidRPr="00E54630" w:rsidRDefault="002757AD" w:rsidP="00E924B4">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4E646D" w:rsidRPr="00DB52DD" w14:paraId="35DE7AC0" w14:textId="77777777" w:rsidTr="002C7BBC">
        <w:tc>
          <w:tcPr>
            <w:tcW w:w="6516" w:type="dxa"/>
          </w:tcPr>
          <w:p w14:paraId="650A2D64" w14:textId="170F9D97" w:rsidR="00027C03" w:rsidRPr="00DB52DD" w:rsidRDefault="00027C03" w:rsidP="00295A84">
            <w:pPr>
              <w:pStyle w:val="ListParagraph"/>
              <w:numPr>
                <w:ilvl w:val="0"/>
                <w:numId w:val="36"/>
              </w:numPr>
              <w:spacing w:before="240" w:after="160" w:line="259" w:lineRule="auto"/>
              <w:rPr>
                <w:rFonts w:ascii="Helvetica" w:hAnsi="Helvetica"/>
              </w:rPr>
            </w:pPr>
            <w:r w:rsidRPr="00DB52DD">
              <w:rPr>
                <w:rFonts w:ascii="Helvetica" w:hAnsi="Helvetica"/>
              </w:rPr>
              <w:t xml:space="preserve">Between 2010 and </w:t>
            </w:r>
            <w:r w:rsidR="008071D9" w:rsidRPr="00DB52DD">
              <w:rPr>
                <w:rFonts w:ascii="Helvetica" w:hAnsi="Helvetica"/>
              </w:rPr>
              <w:t>2023</w:t>
            </w:r>
            <w:r w:rsidRPr="00DB52DD">
              <w:rPr>
                <w:rFonts w:ascii="Helvetica" w:hAnsi="Helvetica"/>
              </w:rPr>
              <w:t>, 4</w:t>
            </w:r>
            <w:r w:rsidR="008071D9" w:rsidRPr="00DB52DD">
              <w:rPr>
                <w:rFonts w:ascii="Helvetica" w:hAnsi="Helvetica"/>
              </w:rPr>
              <w:t>8</w:t>
            </w:r>
            <w:r w:rsidRPr="00DB52DD">
              <w:rPr>
                <w:rFonts w:ascii="Helvetica" w:hAnsi="Helvetica"/>
              </w:rPr>
              <w:t xml:space="preserve"> children aged 0 to 9 years died because of a fall in Canada</w:t>
            </w:r>
            <w:r w:rsidRPr="00DB52DD">
              <w:rPr>
                <w:rFonts w:ascii="Helvetica" w:hAnsi="Helvetica"/>
                <w:vertAlign w:val="superscript"/>
              </w:rPr>
              <w:t>1</w:t>
            </w:r>
            <w:r w:rsidRPr="00DB52DD">
              <w:rPr>
                <w:rFonts w:ascii="Helvetica" w:hAnsi="Helvetica"/>
              </w:rPr>
              <w:t>:  8</w:t>
            </w:r>
            <w:r w:rsidR="008071D9" w:rsidRPr="00DB52DD">
              <w:rPr>
                <w:rFonts w:ascii="Helvetica" w:hAnsi="Helvetica"/>
              </w:rPr>
              <w:t>1</w:t>
            </w:r>
            <w:r w:rsidRPr="00DB52DD">
              <w:rPr>
                <w:rFonts w:ascii="Helvetica" w:hAnsi="Helvetica"/>
              </w:rPr>
              <w:t xml:space="preserve"> per cent occurred among children age</w:t>
            </w:r>
            <w:r w:rsidR="003F18A2" w:rsidRPr="00DB52DD">
              <w:rPr>
                <w:rFonts w:ascii="Helvetica" w:hAnsi="Helvetica"/>
              </w:rPr>
              <w:t>d</w:t>
            </w:r>
            <w:r w:rsidRPr="00DB52DD">
              <w:rPr>
                <w:rFonts w:ascii="Helvetica" w:hAnsi="Helvetica"/>
              </w:rPr>
              <w:t xml:space="preserve"> 0 to 4 years. </w:t>
            </w:r>
          </w:p>
          <w:p w14:paraId="783765C6" w14:textId="7E246E6C" w:rsidR="00027C03" w:rsidRPr="00DB52DD" w:rsidRDefault="00027C03" w:rsidP="00295A84">
            <w:pPr>
              <w:pStyle w:val="ListParagraph"/>
              <w:numPr>
                <w:ilvl w:val="0"/>
                <w:numId w:val="36"/>
              </w:numPr>
              <w:spacing w:before="240" w:after="160" w:line="259" w:lineRule="auto"/>
              <w:rPr>
                <w:rFonts w:ascii="Helvetica" w:hAnsi="Helvetica"/>
              </w:rPr>
            </w:pPr>
            <w:r w:rsidRPr="00DB52DD">
              <w:rPr>
                <w:rFonts w:ascii="Helvetica" w:hAnsi="Helvetica"/>
              </w:rPr>
              <w:t xml:space="preserve">Of the fall-related deaths among children aged </w:t>
            </w:r>
            <w:r w:rsidR="008071D9" w:rsidRPr="00DB52DD">
              <w:rPr>
                <w:rFonts w:ascii="Helvetica" w:hAnsi="Helvetica"/>
              </w:rPr>
              <w:t>1</w:t>
            </w:r>
            <w:r w:rsidRPr="00DB52DD">
              <w:rPr>
                <w:rFonts w:ascii="Helvetica" w:hAnsi="Helvetica"/>
              </w:rPr>
              <w:t xml:space="preserve"> to 4</w:t>
            </w:r>
            <w:r w:rsidR="008071D9" w:rsidRPr="00DB52DD">
              <w:rPr>
                <w:rFonts w:ascii="Helvetica" w:hAnsi="Helvetica"/>
              </w:rPr>
              <w:t xml:space="preserve"> years</w:t>
            </w:r>
            <w:r w:rsidRPr="00DB52DD">
              <w:rPr>
                <w:rFonts w:ascii="Helvetica" w:hAnsi="Helvetica"/>
              </w:rPr>
              <w:t xml:space="preserve">, </w:t>
            </w:r>
            <w:r w:rsidR="008071D9" w:rsidRPr="00DB52DD">
              <w:rPr>
                <w:rFonts w:ascii="Helvetica" w:hAnsi="Helvetica"/>
              </w:rPr>
              <w:t>45 per cent</w:t>
            </w:r>
            <w:r w:rsidRPr="00DB52DD">
              <w:rPr>
                <w:rFonts w:ascii="Helvetica" w:hAnsi="Helvetica"/>
              </w:rPr>
              <w:t xml:space="preserve"> were a result of falls from, out of or through buildings or structures.</w:t>
            </w:r>
          </w:p>
          <w:p w14:paraId="0048448F" w14:textId="2FC236F1" w:rsidR="00027C03" w:rsidRPr="00DB52DD" w:rsidRDefault="00027C03" w:rsidP="00295A84">
            <w:pPr>
              <w:pStyle w:val="ListParagraph"/>
              <w:numPr>
                <w:ilvl w:val="0"/>
                <w:numId w:val="36"/>
              </w:numPr>
              <w:spacing w:before="240" w:after="160" w:line="259" w:lineRule="auto"/>
              <w:rPr>
                <w:rFonts w:ascii="Helvetica" w:hAnsi="Helvetica"/>
              </w:rPr>
            </w:pPr>
            <w:r w:rsidRPr="00DB52DD">
              <w:rPr>
                <w:rFonts w:ascii="Helvetica" w:hAnsi="Helvetica"/>
              </w:rPr>
              <w:t>Between 2010 and 2</w:t>
            </w:r>
            <w:r w:rsidR="008071D9" w:rsidRPr="00DB52DD">
              <w:rPr>
                <w:rFonts w:ascii="Helvetica" w:hAnsi="Helvetica"/>
              </w:rPr>
              <w:t>023</w:t>
            </w:r>
            <w:r w:rsidRPr="00DB52DD">
              <w:rPr>
                <w:rFonts w:ascii="Helvetica" w:hAnsi="Helvetica"/>
                <w:vertAlign w:val="superscript"/>
              </w:rPr>
              <w:t>2</w:t>
            </w:r>
            <w:r w:rsidRPr="00DB52DD">
              <w:rPr>
                <w:rFonts w:ascii="Helvetica" w:hAnsi="Helvetica"/>
              </w:rPr>
              <w:t xml:space="preserve">, falls involving children aged 0 to 9 years accounted for </w:t>
            </w:r>
            <w:r w:rsidR="008071D9" w:rsidRPr="00DB52DD">
              <w:rPr>
                <w:rFonts w:ascii="Helvetica" w:hAnsi="Helvetica"/>
              </w:rPr>
              <w:t>nearly</w:t>
            </w:r>
            <w:r w:rsidRPr="00DB52DD">
              <w:rPr>
                <w:rFonts w:ascii="Helvetica" w:hAnsi="Helvetica"/>
              </w:rPr>
              <w:t xml:space="preserve"> </w:t>
            </w:r>
            <w:r w:rsidR="008071D9" w:rsidRPr="00DB52DD">
              <w:rPr>
                <w:rFonts w:ascii="Helvetica" w:hAnsi="Helvetica"/>
              </w:rPr>
              <w:t>5</w:t>
            </w:r>
            <w:r w:rsidRPr="00DB52DD">
              <w:rPr>
                <w:rFonts w:ascii="Helvetica" w:hAnsi="Helvetica"/>
              </w:rPr>
              <w:t>0,000 hospitalizations in Canada (excluding Québec). This averages 1</w:t>
            </w:r>
            <w:r w:rsidR="008071D9" w:rsidRPr="00DB52DD">
              <w:rPr>
                <w:rFonts w:ascii="Helvetica" w:hAnsi="Helvetica"/>
              </w:rPr>
              <w:t>0</w:t>
            </w:r>
            <w:r w:rsidRPr="00DB52DD">
              <w:rPr>
                <w:rFonts w:ascii="Helvetica" w:hAnsi="Helvetica"/>
              </w:rPr>
              <w:t xml:space="preserve"> hospitalizations every single day.</w:t>
            </w:r>
          </w:p>
          <w:p w14:paraId="6CC1E98E" w14:textId="0E3755F3" w:rsidR="00027C03" w:rsidRPr="00DB52DD" w:rsidRDefault="00027C03" w:rsidP="00295A84">
            <w:pPr>
              <w:pStyle w:val="ListParagraph"/>
              <w:numPr>
                <w:ilvl w:val="0"/>
                <w:numId w:val="36"/>
              </w:numPr>
              <w:spacing w:before="240" w:after="160" w:line="259" w:lineRule="auto"/>
              <w:rPr>
                <w:rFonts w:ascii="Helvetica" w:hAnsi="Helvetica"/>
              </w:rPr>
            </w:pPr>
            <w:r w:rsidRPr="00DB52DD">
              <w:rPr>
                <w:rFonts w:ascii="Helvetica" w:hAnsi="Helvetica"/>
              </w:rPr>
              <w:t xml:space="preserve">Among </w:t>
            </w:r>
            <w:r w:rsidR="008071D9" w:rsidRPr="00DB52DD">
              <w:rPr>
                <w:rFonts w:ascii="Helvetica" w:hAnsi="Helvetica"/>
              </w:rPr>
              <w:t xml:space="preserve">infants </w:t>
            </w:r>
            <w:r w:rsidRPr="00DB52DD">
              <w:rPr>
                <w:rFonts w:ascii="Helvetica" w:hAnsi="Helvetica"/>
              </w:rPr>
              <w:t xml:space="preserve">from birth to </w:t>
            </w:r>
            <w:r w:rsidR="008071D9" w:rsidRPr="00DB52DD">
              <w:rPr>
                <w:rFonts w:ascii="Helvetica" w:hAnsi="Helvetica"/>
              </w:rPr>
              <w:t>four months</w:t>
            </w:r>
            <w:r w:rsidRPr="00DB52DD">
              <w:rPr>
                <w:rFonts w:ascii="Helvetica" w:hAnsi="Helvetica"/>
              </w:rPr>
              <w:t xml:space="preserve">, </w:t>
            </w:r>
            <w:r w:rsidR="008071D9" w:rsidRPr="00DB52DD">
              <w:rPr>
                <w:rFonts w:ascii="Helvetica" w:hAnsi="Helvetica"/>
              </w:rPr>
              <w:t>44 per cent of</w:t>
            </w:r>
            <w:r w:rsidRPr="00DB52DD">
              <w:rPr>
                <w:rFonts w:ascii="Helvetica" w:hAnsi="Helvetica"/>
              </w:rPr>
              <w:t xml:space="preserve"> </w:t>
            </w:r>
            <w:r w:rsidR="008E57DF" w:rsidRPr="00DB52DD">
              <w:rPr>
                <w:rFonts w:ascii="Helvetica" w:hAnsi="Helvetica"/>
              </w:rPr>
              <w:t>falls resulting in hospitalization occurred while the child was being carried by someone.</w:t>
            </w:r>
          </w:p>
          <w:p w14:paraId="5C091EA2" w14:textId="794DD3D4" w:rsidR="008071D9" w:rsidRPr="00DB52DD" w:rsidRDefault="008071D9" w:rsidP="00295A84">
            <w:pPr>
              <w:pStyle w:val="ListParagraph"/>
              <w:numPr>
                <w:ilvl w:val="0"/>
                <w:numId w:val="36"/>
              </w:numPr>
              <w:spacing w:before="240" w:after="160" w:line="259" w:lineRule="auto"/>
              <w:rPr>
                <w:rFonts w:ascii="Helvetica" w:hAnsi="Helvetica"/>
              </w:rPr>
            </w:pPr>
            <w:r w:rsidRPr="00DB52DD">
              <w:rPr>
                <w:rFonts w:ascii="Helvetica" w:hAnsi="Helvetica"/>
              </w:rPr>
              <w:t>Falls on or from furniture or stairs were the No.1 cause of fall-related hospitalizations among infants aged five to 11 months (57 per cent) and children aged one to four years (36 per cent).</w:t>
            </w:r>
          </w:p>
          <w:p w14:paraId="6629E66B" w14:textId="33FAE9DD" w:rsidR="00027C03" w:rsidRPr="00DB52DD" w:rsidRDefault="00027C03" w:rsidP="00295A84">
            <w:pPr>
              <w:pStyle w:val="ListParagraph"/>
              <w:numPr>
                <w:ilvl w:val="0"/>
                <w:numId w:val="36"/>
              </w:numPr>
              <w:spacing w:before="240" w:after="160" w:line="259" w:lineRule="auto"/>
              <w:rPr>
                <w:rFonts w:ascii="Helvetica" w:hAnsi="Helvetica"/>
              </w:rPr>
            </w:pPr>
            <w:r w:rsidRPr="00DB52DD">
              <w:rPr>
                <w:rFonts w:ascii="Helvetica" w:hAnsi="Helvetica"/>
              </w:rPr>
              <w:t>Falls from playground equipment</w:t>
            </w:r>
            <w:r w:rsidR="008071D9" w:rsidRPr="00DB52DD">
              <w:rPr>
                <w:rFonts w:ascii="Helvetica" w:hAnsi="Helvetica"/>
              </w:rPr>
              <w:t>, including trampolines,</w:t>
            </w:r>
            <w:r w:rsidRPr="00DB52DD">
              <w:rPr>
                <w:rFonts w:ascii="Helvetica" w:hAnsi="Helvetica"/>
              </w:rPr>
              <w:t xml:space="preserve"> were the top cause (</w:t>
            </w:r>
            <w:r w:rsidR="008071D9" w:rsidRPr="00DB52DD">
              <w:rPr>
                <w:rFonts w:ascii="Helvetica" w:hAnsi="Helvetica"/>
              </w:rPr>
              <w:t xml:space="preserve">43 </w:t>
            </w:r>
            <w:r w:rsidRPr="00DB52DD">
              <w:rPr>
                <w:rFonts w:ascii="Helvetica" w:hAnsi="Helvetica"/>
              </w:rPr>
              <w:t xml:space="preserve">per cent) of fall-related hospitalizations for children aged </w:t>
            </w:r>
            <w:r w:rsidR="008071D9" w:rsidRPr="00DB52DD">
              <w:rPr>
                <w:rFonts w:ascii="Helvetica" w:hAnsi="Helvetica"/>
              </w:rPr>
              <w:t>5 to 9</w:t>
            </w:r>
            <w:r w:rsidRPr="00DB52DD">
              <w:rPr>
                <w:rFonts w:ascii="Helvetica" w:hAnsi="Helvetica"/>
              </w:rPr>
              <w:t>.</w:t>
            </w:r>
          </w:p>
          <w:p w14:paraId="70797E0B" w14:textId="0F6AD0D1" w:rsidR="00027C03" w:rsidRPr="00DB52DD" w:rsidRDefault="00027C03" w:rsidP="00295A84">
            <w:pPr>
              <w:pStyle w:val="ListParagraph"/>
              <w:numPr>
                <w:ilvl w:val="0"/>
                <w:numId w:val="36"/>
              </w:numPr>
              <w:spacing w:before="240" w:after="160" w:line="259" w:lineRule="auto"/>
              <w:rPr>
                <w:rFonts w:ascii="Helvetica" w:hAnsi="Helvetica"/>
              </w:rPr>
            </w:pPr>
            <w:r w:rsidRPr="00DB52DD">
              <w:rPr>
                <w:rFonts w:ascii="Helvetica" w:hAnsi="Helvetica"/>
              </w:rPr>
              <w:t xml:space="preserve">Ontario, Alberta and Yukon together reported more than </w:t>
            </w:r>
            <w:r w:rsidR="008071D9" w:rsidRPr="00DB52DD">
              <w:rPr>
                <w:rFonts w:ascii="Helvetica" w:hAnsi="Helvetica"/>
              </w:rPr>
              <w:t xml:space="preserve">1.3 </w:t>
            </w:r>
            <w:r w:rsidRPr="00DB52DD">
              <w:rPr>
                <w:rFonts w:ascii="Helvetica" w:hAnsi="Helvetica"/>
              </w:rPr>
              <w:t xml:space="preserve">million fall-related emergency department visits by children 0 to 9 years between 2010 and </w:t>
            </w:r>
            <w:r w:rsidR="008071D9" w:rsidRPr="00DB52DD">
              <w:rPr>
                <w:rFonts w:ascii="Helvetica" w:hAnsi="Helvetica"/>
              </w:rPr>
              <w:t>2023</w:t>
            </w:r>
            <w:r w:rsidR="008071D9" w:rsidRPr="00DB52DD">
              <w:rPr>
                <w:rFonts w:ascii="Helvetica" w:hAnsi="Helvetica"/>
                <w:vertAlign w:val="superscript"/>
              </w:rPr>
              <w:t>2</w:t>
            </w:r>
            <w:r w:rsidRPr="00DB52DD">
              <w:rPr>
                <w:rFonts w:ascii="Helvetica" w:hAnsi="Helvetica"/>
              </w:rPr>
              <w:t>.</w:t>
            </w:r>
            <w:r w:rsidR="008071D9" w:rsidRPr="00DB52DD">
              <w:rPr>
                <w:rFonts w:ascii="Helvetica" w:hAnsi="Helvetica"/>
              </w:rPr>
              <w:t xml:space="preserve"> </w:t>
            </w:r>
          </w:p>
          <w:p w14:paraId="20240A50" w14:textId="0FD99149" w:rsidR="00027C03" w:rsidRPr="00DB52DD" w:rsidRDefault="00027C03" w:rsidP="00295A84">
            <w:pPr>
              <w:pStyle w:val="ListParagraph"/>
              <w:numPr>
                <w:ilvl w:val="0"/>
                <w:numId w:val="36"/>
              </w:numPr>
              <w:spacing w:before="240" w:after="160" w:line="259" w:lineRule="auto"/>
              <w:rPr>
                <w:rFonts w:ascii="Helvetica" w:hAnsi="Helvetica"/>
              </w:rPr>
            </w:pPr>
            <w:r w:rsidRPr="00DB52DD">
              <w:rPr>
                <w:rFonts w:ascii="Helvetica" w:hAnsi="Helvetica"/>
              </w:rPr>
              <w:t xml:space="preserve">Between </w:t>
            </w:r>
            <w:r w:rsidR="008071D9" w:rsidRPr="00DB52DD">
              <w:rPr>
                <w:rFonts w:ascii="Helvetica" w:hAnsi="Helvetica"/>
              </w:rPr>
              <w:t xml:space="preserve">April </w:t>
            </w:r>
            <w:r w:rsidRPr="00DB52DD">
              <w:rPr>
                <w:rFonts w:ascii="Helvetica" w:hAnsi="Helvetica"/>
              </w:rPr>
              <w:t xml:space="preserve">2011 and </w:t>
            </w:r>
            <w:r w:rsidR="008071D9" w:rsidRPr="00DB52DD">
              <w:rPr>
                <w:rFonts w:ascii="Helvetica" w:hAnsi="Helvetica"/>
              </w:rPr>
              <w:t>July 2024</w:t>
            </w:r>
            <w:r w:rsidRPr="00DB52DD">
              <w:rPr>
                <w:rFonts w:ascii="Helvetica" w:hAnsi="Helvetica"/>
              </w:rPr>
              <w:t xml:space="preserve">, falls accounted for </w:t>
            </w:r>
            <w:proofErr w:type="gramStart"/>
            <w:r w:rsidRPr="00DB52DD">
              <w:rPr>
                <w:rFonts w:ascii="Helvetica" w:hAnsi="Helvetica"/>
              </w:rPr>
              <w:t>the majority of</w:t>
            </w:r>
            <w:proofErr w:type="gramEnd"/>
            <w:r w:rsidRPr="00DB52DD">
              <w:rPr>
                <w:rFonts w:ascii="Helvetica" w:hAnsi="Helvetica"/>
              </w:rPr>
              <w:t xml:space="preserve"> injuries involving children aged 0 to 9 years</w:t>
            </w:r>
            <w:r w:rsidR="008071D9" w:rsidRPr="00DB52DD">
              <w:rPr>
                <w:rFonts w:ascii="Helvetica" w:hAnsi="Helvetica"/>
              </w:rPr>
              <w:t xml:space="preserve"> seen in emergency departments</w:t>
            </w:r>
            <w:r w:rsidRPr="00DB52DD">
              <w:rPr>
                <w:rFonts w:ascii="Helvetica" w:hAnsi="Helvetica"/>
              </w:rPr>
              <w:t>.</w:t>
            </w:r>
            <w:r w:rsidRPr="00DB52DD">
              <w:rPr>
                <w:rFonts w:ascii="Helvetica" w:hAnsi="Helvetica"/>
                <w:vertAlign w:val="superscript"/>
              </w:rPr>
              <w:t>3</w:t>
            </w:r>
            <w:r w:rsidRPr="00DB52DD">
              <w:rPr>
                <w:rFonts w:ascii="Helvetica" w:hAnsi="Helvetica"/>
              </w:rPr>
              <w:t xml:space="preserve"> </w:t>
            </w:r>
          </w:p>
          <w:p w14:paraId="021A2E57" w14:textId="37E5737E" w:rsidR="004E646D" w:rsidRPr="00DB52DD" w:rsidRDefault="00027C03" w:rsidP="00295A84">
            <w:pPr>
              <w:pStyle w:val="ListParagraph"/>
              <w:numPr>
                <w:ilvl w:val="0"/>
                <w:numId w:val="36"/>
              </w:numPr>
              <w:spacing w:before="240" w:after="160" w:line="259" w:lineRule="auto"/>
              <w:rPr>
                <w:rFonts w:ascii="Helvetica" w:hAnsi="Helvetica"/>
              </w:rPr>
            </w:pPr>
            <w:r w:rsidRPr="00DB52DD">
              <w:rPr>
                <w:rFonts w:ascii="Helvetica" w:hAnsi="Helvetica"/>
              </w:rPr>
              <w:t xml:space="preserve">Stair falls were greatest among </w:t>
            </w:r>
            <w:r w:rsidR="008071D9" w:rsidRPr="00DB52DD">
              <w:rPr>
                <w:rFonts w:ascii="Helvetica" w:hAnsi="Helvetica"/>
              </w:rPr>
              <w:t>1-to-4-</w:t>
            </w:r>
            <w:r w:rsidRPr="00DB52DD">
              <w:rPr>
                <w:rFonts w:ascii="Helvetica" w:hAnsi="Helvetica"/>
              </w:rPr>
              <w:t>year-olds</w:t>
            </w:r>
            <w:r w:rsidR="008071D9" w:rsidRPr="00DB52DD">
              <w:rPr>
                <w:rFonts w:ascii="Helvetica" w:hAnsi="Helvetica"/>
              </w:rPr>
              <w:t>, accounting for 11 per cent of emergency department visits for falls injuries in this age group</w:t>
            </w:r>
            <w:r w:rsidRPr="00DB52DD">
              <w:rPr>
                <w:rFonts w:ascii="Helvetica" w:hAnsi="Helvetica"/>
              </w:rPr>
              <w:t>.</w:t>
            </w:r>
            <w:r w:rsidRPr="00DB52DD">
              <w:rPr>
                <w:rFonts w:ascii="Helvetica" w:hAnsi="Helvetica"/>
                <w:vertAlign w:val="superscript"/>
              </w:rPr>
              <w:t>3</w:t>
            </w:r>
          </w:p>
          <w:p w14:paraId="2591598B" w14:textId="3193F077" w:rsidR="008071D9" w:rsidRPr="00DB52DD" w:rsidRDefault="008071D9" w:rsidP="00295A84">
            <w:pPr>
              <w:pStyle w:val="ListParagraph"/>
              <w:numPr>
                <w:ilvl w:val="0"/>
                <w:numId w:val="36"/>
              </w:numPr>
              <w:spacing w:before="240" w:after="160" w:line="259" w:lineRule="auto"/>
              <w:rPr>
                <w:rFonts w:ascii="Helvetica" w:hAnsi="Helvetica"/>
              </w:rPr>
            </w:pPr>
            <w:r w:rsidRPr="00DB52DD">
              <w:rPr>
                <w:rFonts w:ascii="Helvetica" w:hAnsi="Helvetica"/>
              </w:rPr>
              <w:t>Falls from heights are particularly dangerous for children:</w:t>
            </w:r>
          </w:p>
          <w:p w14:paraId="7D8944C6" w14:textId="2385033A" w:rsidR="008071D9" w:rsidRPr="00DB52DD" w:rsidRDefault="008071D9" w:rsidP="008071D9">
            <w:pPr>
              <w:pStyle w:val="ListParagraph"/>
              <w:numPr>
                <w:ilvl w:val="1"/>
                <w:numId w:val="36"/>
              </w:numPr>
              <w:spacing w:before="240" w:after="160" w:line="259" w:lineRule="auto"/>
              <w:rPr>
                <w:rFonts w:ascii="Helvetica" w:hAnsi="Helvetica"/>
              </w:rPr>
            </w:pPr>
            <w:r w:rsidRPr="00DB52DD">
              <w:rPr>
                <w:rFonts w:ascii="Helvetica" w:hAnsi="Helvetica"/>
              </w:rPr>
              <w:t xml:space="preserve">Most falls from windows are from a bedroom in the child’s home, during the spring or summer </w:t>
            </w:r>
            <w:r w:rsidRPr="00DB52DD">
              <w:rPr>
                <w:rFonts w:ascii="Helvetica" w:hAnsi="Helvetica"/>
              </w:rPr>
              <w:lastRenderedPageBreak/>
              <w:t>months. In 43 per cent of window falls seen in emer</w:t>
            </w:r>
            <w:r w:rsidR="001C0698" w:rsidRPr="00DB52DD">
              <w:rPr>
                <w:rFonts w:ascii="Helvetica" w:hAnsi="Helvetica"/>
              </w:rPr>
              <w:t>g</w:t>
            </w:r>
            <w:r w:rsidRPr="00DB52DD">
              <w:rPr>
                <w:rFonts w:ascii="Helvetica" w:hAnsi="Helvetica"/>
              </w:rPr>
              <w:t>ency departmen</w:t>
            </w:r>
            <w:r w:rsidR="001C0698" w:rsidRPr="00DB52DD">
              <w:rPr>
                <w:rFonts w:ascii="Helvetica" w:hAnsi="Helvetica"/>
              </w:rPr>
              <w:t>t</w:t>
            </w:r>
            <w:r w:rsidRPr="00DB52DD">
              <w:rPr>
                <w:rFonts w:ascii="Helvetica" w:hAnsi="Helvetica"/>
              </w:rPr>
              <w:t>s, the child is admitted to hospital.</w:t>
            </w:r>
            <w:r w:rsidRPr="00DB52DD">
              <w:rPr>
                <w:rFonts w:ascii="Helvetica" w:hAnsi="Helvetica"/>
                <w:vertAlign w:val="superscript"/>
              </w:rPr>
              <w:t>3</w:t>
            </w:r>
          </w:p>
          <w:p w14:paraId="2EE0F0FC" w14:textId="5C6BC56C" w:rsidR="008071D9" w:rsidRPr="00DB52DD" w:rsidRDefault="008071D9" w:rsidP="001C0698">
            <w:pPr>
              <w:pStyle w:val="ListParagraph"/>
              <w:numPr>
                <w:ilvl w:val="1"/>
                <w:numId w:val="36"/>
              </w:numPr>
              <w:spacing w:before="240" w:after="160" w:line="259" w:lineRule="auto"/>
              <w:rPr>
                <w:rFonts w:ascii="Helvetica" w:hAnsi="Helvetica"/>
              </w:rPr>
            </w:pPr>
            <w:r w:rsidRPr="00DB52DD">
              <w:rPr>
                <w:rFonts w:ascii="Helvetica" w:hAnsi="Helvetica"/>
              </w:rPr>
              <w:t xml:space="preserve">Half of balcony falls seen in emergency departments resulted in head and/or neck injuries. </w:t>
            </w:r>
          </w:p>
          <w:p w14:paraId="1650C588" w14:textId="428406CF" w:rsidR="00027C03" w:rsidRPr="00DB52DD" w:rsidRDefault="00027C03" w:rsidP="00E10C3C">
            <w:pPr>
              <w:rPr>
                <w:rFonts w:ascii="Helvetica" w:hAnsi="Helvetica"/>
                <w:sz w:val="18"/>
                <w:szCs w:val="18"/>
              </w:rPr>
            </w:pPr>
            <w:r w:rsidRPr="00DB52DD">
              <w:rPr>
                <w:rFonts w:ascii="Helvetica" w:hAnsi="Helvetica"/>
                <w:sz w:val="18"/>
                <w:szCs w:val="18"/>
                <w:vertAlign w:val="superscript"/>
              </w:rPr>
              <w:t>1</w:t>
            </w:r>
            <w:r w:rsidRPr="00DB52DD">
              <w:rPr>
                <w:rFonts w:ascii="Helvetica" w:hAnsi="Helvetica"/>
                <w:sz w:val="18"/>
                <w:szCs w:val="18"/>
              </w:rPr>
              <w:t xml:space="preserve">The </w:t>
            </w:r>
            <w:r w:rsidR="008071D9" w:rsidRPr="00DB52DD">
              <w:rPr>
                <w:rFonts w:ascii="Helvetica" w:hAnsi="Helvetica"/>
                <w:sz w:val="18"/>
                <w:szCs w:val="18"/>
              </w:rPr>
              <w:t>2023</w:t>
            </w:r>
            <w:r w:rsidRPr="00DB52DD">
              <w:rPr>
                <w:rFonts w:ascii="Helvetica" w:hAnsi="Helvetica"/>
                <w:sz w:val="18"/>
                <w:szCs w:val="18"/>
              </w:rPr>
              <w:t xml:space="preserve"> data are considered preliminary.</w:t>
            </w:r>
          </w:p>
          <w:p w14:paraId="4D9C736B" w14:textId="77777777" w:rsidR="00027C03" w:rsidRPr="00DB52DD" w:rsidRDefault="00027C03" w:rsidP="00E10C3C">
            <w:pPr>
              <w:rPr>
                <w:rFonts w:ascii="Helvetica" w:hAnsi="Helvetica"/>
                <w:sz w:val="18"/>
                <w:szCs w:val="18"/>
              </w:rPr>
            </w:pPr>
            <w:r w:rsidRPr="00DB52DD">
              <w:rPr>
                <w:rFonts w:ascii="Helvetica" w:hAnsi="Helvetica"/>
                <w:sz w:val="18"/>
                <w:szCs w:val="18"/>
                <w:vertAlign w:val="superscript"/>
              </w:rPr>
              <w:t>2</w:t>
            </w:r>
            <w:r w:rsidRPr="00DB52DD">
              <w:rPr>
                <w:rFonts w:ascii="Helvetica" w:hAnsi="Helvetica"/>
                <w:sz w:val="18"/>
                <w:szCs w:val="18"/>
              </w:rPr>
              <w:t>Referring to fiscal years.</w:t>
            </w:r>
          </w:p>
          <w:p w14:paraId="0EAFE8EE" w14:textId="554768D9" w:rsidR="00027C03" w:rsidRPr="00DB52DD" w:rsidRDefault="00027C03" w:rsidP="00E10C3C">
            <w:pPr>
              <w:rPr>
                <w:rFonts w:ascii="Helvetica" w:hAnsi="Helvetica"/>
                <w:sz w:val="18"/>
                <w:szCs w:val="18"/>
              </w:rPr>
            </w:pPr>
            <w:r w:rsidRPr="00DB52DD">
              <w:rPr>
                <w:rFonts w:ascii="Helvetica" w:hAnsi="Helvetica"/>
                <w:sz w:val="18"/>
                <w:szCs w:val="18"/>
                <w:vertAlign w:val="superscript"/>
              </w:rPr>
              <w:t>3</w:t>
            </w:r>
            <w:r w:rsidRPr="00DB52DD">
              <w:rPr>
                <w:rFonts w:ascii="Helvetica" w:hAnsi="Helvetica"/>
                <w:sz w:val="18"/>
                <w:szCs w:val="18"/>
              </w:rPr>
              <w:t>Based on data reported in the Canadian Hospitals Injury Reporting</w:t>
            </w:r>
          </w:p>
          <w:p w14:paraId="23656160" w14:textId="77777777" w:rsidR="00027C03" w:rsidRPr="00DB52DD" w:rsidRDefault="00027C03" w:rsidP="008E57DF">
            <w:pPr>
              <w:rPr>
                <w:rFonts w:ascii="Helvetica" w:hAnsi="Helvetica"/>
                <w:sz w:val="18"/>
                <w:szCs w:val="18"/>
              </w:rPr>
            </w:pPr>
            <w:r w:rsidRPr="00DB52DD">
              <w:rPr>
                <w:rFonts w:ascii="Helvetica" w:hAnsi="Helvetica"/>
                <w:sz w:val="18"/>
                <w:szCs w:val="18"/>
              </w:rPr>
              <w:t>and Prevention Program (CHIRPP).</w:t>
            </w:r>
          </w:p>
          <w:p w14:paraId="003B34AD" w14:textId="44D60F3B" w:rsidR="008E57DF" w:rsidRPr="00DB52DD" w:rsidRDefault="008E57DF" w:rsidP="00295A84">
            <w:pPr>
              <w:rPr>
                <w:rFonts w:ascii="Helvetica" w:hAnsi="Helvetica"/>
                <w:sz w:val="18"/>
                <w:szCs w:val="18"/>
              </w:rPr>
            </w:pPr>
          </w:p>
        </w:tc>
        <w:tc>
          <w:tcPr>
            <w:tcW w:w="2835" w:type="dxa"/>
          </w:tcPr>
          <w:p w14:paraId="75D1BFC8" w14:textId="4FD237BF" w:rsidR="00027C03" w:rsidRPr="00DB52DD" w:rsidRDefault="00027C03" w:rsidP="00295A84">
            <w:pPr>
              <w:spacing w:before="240" w:after="120"/>
              <w:rPr>
                <w:rFonts w:ascii="Helvetica" w:hAnsi="Helvetica"/>
              </w:rPr>
            </w:pPr>
            <w:r w:rsidRPr="00DB52DD">
              <w:rPr>
                <w:rFonts w:ascii="Helvetica" w:hAnsi="Helvetica"/>
              </w:rPr>
              <w:lastRenderedPageBreak/>
              <w:t>Public Health Agency of Canada. (202</w:t>
            </w:r>
            <w:r w:rsidR="008071D9" w:rsidRPr="00DB52DD">
              <w:rPr>
                <w:rFonts w:ascii="Helvetica" w:hAnsi="Helvetica"/>
              </w:rPr>
              <w:t>5</w:t>
            </w:r>
            <w:r w:rsidRPr="00DB52DD">
              <w:rPr>
                <w:rFonts w:ascii="Helvetica" w:hAnsi="Helvetica"/>
              </w:rPr>
              <w:t>). Injury in Review, 20</w:t>
            </w:r>
            <w:r w:rsidR="008071D9" w:rsidRPr="00DB52DD">
              <w:rPr>
                <w:rFonts w:ascii="Helvetica" w:hAnsi="Helvetica"/>
              </w:rPr>
              <w:t>25</w:t>
            </w:r>
            <w:r w:rsidRPr="00DB52DD">
              <w:rPr>
                <w:rFonts w:ascii="Helvetica" w:hAnsi="Helvetica"/>
              </w:rPr>
              <w:t xml:space="preserve"> Edition: Spotlight on </w:t>
            </w:r>
            <w:r w:rsidR="008071D9" w:rsidRPr="00DB52DD">
              <w:rPr>
                <w:rFonts w:ascii="Helvetica" w:hAnsi="Helvetica"/>
              </w:rPr>
              <w:t>Children’s Falls</w:t>
            </w:r>
          </w:p>
          <w:p w14:paraId="555841BB" w14:textId="37091784" w:rsidR="004E646D" w:rsidRPr="00DB52DD" w:rsidRDefault="00116EF2" w:rsidP="00295A84">
            <w:pPr>
              <w:spacing w:before="240" w:after="120"/>
              <w:rPr>
                <w:rFonts w:ascii="Helvetica" w:hAnsi="Helvetica"/>
              </w:rPr>
            </w:pPr>
            <w:hyperlink r:id="rId30" w:history="1">
              <w:r w:rsidRPr="00DB52DD">
                <w:rPr>
                  <w:rStyle w:val="Hyperlink"/>
                  <w:rFonts w:ascii="Helvetica" w:hAnsi="Helvetica"/>
                </w:rPr>
                <w:t>https://health-infobase.canada.ca/injuries/childrens-falls/</w:t>
              </w:r>
            </w:hyperlink>
            <w:r w:rsidRPr="00DB52DD">
              <w:rPr>
                <w:rFonts w:ascii="Helvetica" w:hAnsi="Helvetica"/>
              </w:rPr>
              <w:t xml:space="preserve"> </w:t>
            </w:r>
          </w:p>
        </w:tc>
      </w:tr>
      <w:tr w:rsidR="004E646D" w:rsidRPr="00DB52DD" w14:paraId="1C0D2699" w14:textId="77777777" w:rsidTr="002C7BBC">
        <w:tc>
          <w:tcPr>
            <w:tcW w:w="6516" w:type="dxa"/>
          </w:tcPr>
          <w:p w14:paraId="2A659F0A" w14:textId="77777777" w:rsidR="004E646D" w:rsidRPr="00DB52DD" w:rsidRDefault="004E646D" w:rsidP="006055D8">
            <w:pPr>
              <w:pStyle w:val="ListParagraph"/>
              <w:numPr>
                <w:ilvl w:val="0"/>
                <w:numId w:val="6"/>
              </w:numPr>
              <w:spacing w:before="120" w:after="120"/>
              <w:rPr>
                <w:rFonts w:ascii="Helvetica" w:hAnsi="Helvetica"/>
              </w:rPr>
            </w:pPr>
            <w:r w:rsidRPr="00DB52DD">
              <w:rPr>
                <w:rFonts w:ascii="Helvetica" w:hAnsi="Helvetica"/>
              </w:rPr>
              <w:t xml:space="preserve">While most falls in children don’t cause serious injury, 5,861 children from birth to 14 years were admitted to a hospital </w:t>
            </w:r>
            <w:proofErr w:type="gramStart"/>
            <w:r w:rsidRPr="00DB52DD">
              <w:rPr>
                <w:rFonts w:ascii="Helvetica" w:hAnsi="Helvetica"/>
              </w:rPr>
              <w:t>as a result of</w:t>
            </w:r>
            <w:proofErr w:type="gramEnd"/>
            <w:r w:rsidRPr="00DB52DD">
              <w:rPr>
                <w:rFonts w:ascii="Helvetica" w:hAnsi="Helvetica"/>
              </w:rPr>
              <w:t xml:space="preserve"> a fall in 2018.</w:t>
            </w:r>
          </w:p>
          <w:p w14:paraId="17931DD3" w14:textId="77777777" w:rsidR="004E646D" w:rsidRPr="00DB52DD" w:rsidRDefault="004E646D" w:rsidP="006055D8">
            <w:pPr>
              <w:pStyle w:val="ListParagraph"/>
              <w:numPr>
                <w:ilvl w:val="0"/>
                <w:numId w:val="6"/>
              </w:numPr>
              <w:spacing w:before="120" w:after="120"/>
              <w:rPr>
                <w:rFonts w:ascii="Helvetica" w:hAnsi="Helvetica"/>
              </w:rPr>
            </w:pPr>
            <w:r w:rsidRPr="00DB52DD">
              <w:rPr>
                <w:rFonts w:ascii="Helvetica" w:hAnsi="Helvetica"/>
              </w:rPr>
              <w:t>In 2018, falls among children from birth to 14 years resulted in 297,889 emergency department visits.</w:t>
            </w:r>
          </w:p>
          <w:p w14:paraId="77F51F61" w14:textId="583FA002" w:rsidR="004E646D" w:rsidRPr="00DB52DD" w:rsidRDefault="004E646D" w:rsidP="006055D8">
            <w:pPr>
              <w:pStyle w:val="ListParagraph"/>
              <w:numPr>
                <w:ilvl w:val="0"/>
                <w:numId w:val="6"/>
              </w:numPr>
              <w:spacing w:before="120" w:after="120"/>
              <w:rPr>
                <w:rFonts w:ascii="Helvetica" w:hAnsi="Helvetica"/>
              </w:rPr>
            </w:pPr>
            <w:r w:rsidRPr="00DB52DD">
              <w:rPr>
                <w:rFonts w:ascii="Helvetica" w:hAnsi="Helvetica"/>
              </w:rPr>
              <w:t>Falls are the leading cause of hospital admissions and emergency department visits from injury in those ages 0 to 14.</w:t>
            </w:r>
          </w:p>
        </w:tc>
        <w:tc>
          <w:tcPr>
            <w:tcW w:w="2835" w:type="dxa"/>
          </w:tcPr>
          <w:p w14:paraId="06ABC54D" w14:textId="41D8CC07" w:rsidR="004E646D" w:rsidRPr="00DB52DD" w:rsidRDefault="004E646D" w:rsidP="004E646D">
            <w:pPr>
              <w:spacing w:before="120" w:after="120"/>
              <w:rPr>
                <w:rFonts w:ascii="Helvetica" w:hAnsi="Helvetica"/>
              </w:rPr>
            </w:pPr>
            <w:r w:rsidRPr="00DB52DD">
              <w:rPr>
                <w:rFonts w:ascii="Helvetica" w:hAnsi="Helvetica"/>
              </w:rPr>
              <w:t xml:space="preserve">Parachute. (2021). Potential Lost, Potential for Change: The Cost of Injury in Canada 2021. </w:t>
            </w:r>
          </w:p>
          <w:p w14:paraId="539BD37C" w14:textId="264FEB90" w:rsidR="004E646D" w:rsidRPr="00DB52DD" w:rsidRDefault="004E646D" w:rsidP="004E646D">
            <w:pPr>
              <w:spacing w:before="120" w:after="120"/>
              <w:rPr>
                <w:rFonts w:ascii="Helvetica" w:hAnsi="Helvetica"/>
              </w:rPr>
            </w:pPr>
            <w:hyperlink r:id="rId31" w:history="1">
              <w:r w:rsidRPr="00DB52DD">
                <w:rPr>
                  <w:rStyle w:val="Hyperlink"/>
                  <w:rFonts w:ascii="Helvetica" w:hAnsi="Helvetica"/>
                </w:rPr>
                <w:t>www.parachute.ca/costofinjury</w:t>
              </w:r>
            </w:hyperlink>
            <w:r w:rsidRPr="00DB52DD">
              <w:rPr>
                <w:rFonts w:ascii="Helvetica" w:hAnsi="Helvetica"/>
              </w:rPr>
              <w:t xml:space="preserve"> </w:t>
            </w:r>
          </w:p>
        </w:tc>
      </w:tr>
      <w:tr w:rsidR="004E646D" w:rsidRPr="00DB52DD" w14:paraId="05EA344C" w14:textId="77777777" w:rsidTr="002C7BBC">
        <w:tc>
          <w:tcPr>
            <w:tcW w:w="6516" w:type="dxa"/>
          </w:tcPr>
          <w:p w14:paraId="57F690B9" w14:textId="59FF5BCF" w:rsidR="004E646D" w:rsidRPr="00DB52DD" w:rsidRDefault="004E646D" w:rsidP="006055D8">
            <w:pPr>
              <w:pStyle w:val="ListParagraph"/>
              <w:numPr>
                <w:ilvl w:val="0"/>
                <w:numId w:val="6"/>
              </w:numPr>
              <w:spacing w:before="120" w:after="120"/>
              <w:rPr>
                <w:rFonts w:ascii="Helvetica" w:hAnsi="Helvetica"/>
              </w:rPr>
            </w:pPr>
            <w:r w:rsidRPr="00DB52DD">
              <w:rPr>
                <w:rFonts w:ascii="Helvetica" w:hAnsi="Helvetica"/>
              </w:rPr>
              <w:t>More than 20,000 children are seen in emergency departments across Canada with injuries that occurred at home every year.</w:t>
            </w:r>
          </w:p>
        </w:tc>
        <w:tc>
          <w:tcPr>
            <w:tcW w:w="2835" w:type="dxa"/>
          </w:tcPr>
          <w:p w14:paraId="4CF93233" w14:textId="7EF0CB49" w:rsidR="004E646D" w:rsidRPr="00DB52DD" w:rsidRDefault="004E646D" w:rsidP="004E646D">
            <w:pPr>
              <w:spacing w:before="120" w:after="120"/>
              <w:rPr>
                <w:rFonts w:ascii="Helvetica" w:hAnsi="Helvetica"/>
                <w:szCs w:val="20"/>
              </w:rPr>
            </w:pPr>
            <w:r w:rsidRPr="00DB52DD">
              <w:rPr>
                <w:rFonts w:ascii="Helvetica" w:hAnsi="Helvetica"/>
                <w:szCs w:val="20"/>
              </w:rPr>
              <w:t>Parachute. (2021). Home safety.</w:t>
            </w:r>
          </w:p>
          <w:p w14:paraId="1D8CDE63" w14:textId="76703D03" w:rsidR="004E646D" w:rsidRPr="00DB52DD" w:rsidRDefault="004E646D" w:rsidP="004E646D">
            <w:pPr>
              <w:spacing w:before="120" w:after="120"/>
              <w:rPr>
                <w:rFonts w:ascii="Helvetica" w:hAnsi="Helvetica"/>
                <w:szCs w:val="20"/>
              </w:rPr>
            </w:pPr>
            <w:hyperlink r:id="rId32" w:history="1">
              <w:r w:rsidRPr="00DB52DD">
                <w:rPr>
                  <w:rStyle w:val="Hyperlink"/>
                  <w:rFonts w:ascii="Helvetica" w:hAnsi="Helvetica"/>
                  <w:szCs w:val="20"/>
                </w:rPr>
                <w:t>https://parachute.ca/en/injury-topic/home-safety/</w:t>
              </w:r>
            </w:hyperlink>
            <w:r w:rsidRPr="00DB52DD">
              <w:rPr>
                <w:rFonts w:ascii="Helvetica" w:hAnsi="Helvetica"/>
                <w:szCs w:val="20"/>
              </w:rPr>
              <w:t xml:space="preserve"> </w:t>
            </w:r>
          </w:p>
          <w:p w14:paraId="06CD1D50" w14:textId="1C805651" w:rsidR="004E646D" w:rsidRPr="00DB52DD" w:rsidRDefault="004E646D" w:rsidP="004E646D">
            <w:pPr>
              <w:spacing w:before="120" w:after="120"/>
              <w:rPr>
                <w:rFonts w:ascii="Helvetica" w:hAnsi="Helvetica"/>
                <w:szCs w:val="20"/>
              </w:rPr>
            </w:pPr>
          </w:p>
        </w:tc>
      </w:tr>
      <w:tr w:rsidR="003C588B" w:rsidRPr="00DB52DD" w14:paraId="64E59CFF" w14:textId="77777777" w:rsidTr="002C7BBC">
        <w:tc>
          <w:tcPr>
            <w:tcW w:w="6516" w:type="dxa"/>
          </w:tcPr>
          <w:p w14:paraId="5FEBA7E1" w14:textId="56CEE73C" w:rsidR="003C588B" w:rsidRPr="00DB52DD" w:rsidRDefault="003C588B" w:rsidP="003C588B">
            <w:pPr>
              <w:pStyle w:val="ListParagraph"/>
              <w:numPr>
                <w:ilvl w:val="0"/>
                <w:numId w:val="6"/>
              </w:numPr>
              <w:spacing w:before="120" w:after="120"/>
              <w:rPr>
                <w:rFonts w:ascii="Helvetica" w:hAnsi="Helvetica"/>
                <w:bCs/>
                <w:szCs w:val="20"/>
              </w:rPr>
            </w:pPr>
            <w:r w:rsidRPr="00DB52DD">
              <w:rPr>
                <w:rFonts w:ascii="Helvetica" w:hAnsi="Helvetica"/>
                <w:bCs/>
                <w:szCs w:val="20"/>
              </w:rPr>
              <w:t>Hospitalization rates due to injury are significantly higher (twice the rate) for children and youth living in areas with a high percentage of Indigenous residents compared to those living in areas with a low percentage of Indigenous residents.</w:t>
            </w:r>
          </w:p>
        </w:tc>
        <w:tc>
          <w:tcPr>
            <w:tcW w:w="2835" w:type="dxa"/>
          </w:tcPr>
          <w:p w14:paraId="08FE6561" w14:textId="76B3B783" w:rsidR="003C588B" w:rsidRPr="00DB52DD" w:rsidRDefault="003C588B" w:rsidP="003C588B">
            <w:pPr>
              <w:spacing w:before="120" w:after="120"/>
              <w:rPr>
                <w:rFonts w:ascii="Helvetica" w:hAnsi="Helvetica"/>
                <w:szCs w:val="20"/>
              </w:rPr>
            </w:pPr>
            <w:r w:rsidRPr="00DB52DD">
              <w:rPr>
                <w:rFonts w:ascii="Helvetica" w:hAnsi="Helvetica"/>
                <w:szCs w:val="20"/>
              </w:rPr>
              <w:t>Government of Canada. (2014). Developing injury indicators for First Nations and Inuit children and youth in Canada: a modified Delphi approach.</w:t>
            </w:r>
          </w:p>
          <w:p w14:paraId="437B1BC8" w14:textId="1A821F20" w:rsidR="003C588B" w:rsidRPr="00DB52DD" w:rsidRDefault="005A4907" w:rsidP="003C588B">
            <w:pPr>
              <w:spacing w:before="120" w:after="120"/>
              <w:rPr>
                <w:rFonts w:ascii="Helvetica" w:hAnsi="Helvetica"/>
                <w:szCs w:val="20"/>
              </w:rPr>
            </w:pPr>
            <w:hyperlink r:id="rId33" w:history="1">
              <w:r w:rsidRPr="00DB52DD">
                <w:rPr>
                  <w:rStyle w:val="Hyperlink"/>
                  <w:rFonts w:ascii="Helvetica" w:hAnsi="Helvetica"/>
                </w:rPr>
                <w:t>https://doi.org/10.24095/hpcdp.34.4.03</w:t>
              </w:r>
            </w:hyperlink>
            <w:r w:rsidRPr="00DB52DD">
              <w:rPr>
                <w:rFonts w:ascii="Helvetica" w:hAnsi="Helvetica"/>
              </w:rPr>
              <w:t xml:space="preserve"> </w:t>
            </w:r>
          </w:p>
        </w:tc>
      </w:tr>
    </w:tbl>
    <w:p w14:paraId="6FF86FFD" w14:textId="25557312" w:rsidR="00544638" w:rsidRPr="00DB52DD" w:rsidRDefault="00544638" w:rsidP="00EC46F4">
      <w:pPr>
        <w:spacing w:line="240" w:lineRule="auto"/>
        <w:rPr>
          <w:rFonts w:ascii="Helvetica" w:hAnsi="Helvetica"/>
        </w:rPr>
      </w:pPr>
    </w:p>
    <w:p w14:paraId="085701F7" w14:textId="66DF5872" w:rsidR="00C04885" w:rsidRPr="00DB52DD" w:rsidRDefault="00544638" w:rsidP="001C0698">
      <w:pPr>
        <w:rPr>
          <w:rFonts w:ascii="Helvetica" w:hAnsi="Helvetica"/>
        </w:rPr>
      </w:pPr>
      <w:r w:rsidRPr="00DB52DD">
        <w:rPr>
          <w:rFonts w:ascii="Helvetica" w:hAnsi="Helvetica"/>
        </w:rPr>
        <w:br w:type="page"/>
      </w:r>
      <w:bookmarkStart w:id="5" w:name="_Spotlight_on_COVID-19"/>
      <w:bookmarkEnd w:id="5"/>
    </w:p>
    <w:p w14:paraId="431CE104" w14:textId="0687DEAF" w:rsidR="00C04885" w:rsidRPr="00E54630" w:rsidRDefault="00C04885" w:rsidP="002C7BBC">
      <w:pPr>
        <w:pStyle w:val="Heading1"/>
        <w:tabs>
          <w:tab w:val="left" w:pos="5940"/>
          <w:tab w:val="left" w:pos="8328"/>
        </w:tabs>
        <w:rPr>
          <w:rFonts w:ascii="Helvetica" w:hAnsi="Helvetica"/>
          <w:b/>
          <w:bCs/>
          <w:color w:val="264484"/>
        </w:rPr>
      </w:pPr>
      <w:bookmarkStart w:id="6" w:name="_Spotlight_on_the"/>
      <w:bookmarkEnd w:id="6"/>
      <w:r w:rsidRPr="00E54630">
        <w:rPr>
          <w:rFonts w:ascii="Helvetica" w:hAnsi="Helvetica"/>
          <w:b/>
          <w:bCs/>
          <w:color w:val="264484"/>
        </w:rPr>
        <w:lastRenderedPageBreak/>
        <w:t>Spotlight on the Cost of Falls</w:t>
      </w:r>
      <w:r w:rsidR="00B15FD5" w:rsidRPr="00E54630">
        <w:rPr>
          <w:rFonts w:ascii="Helvetica" w:hAnsi="Helvetica"/>
          <w:b/>
          <w:bCs/>
          <w:color w:val="264484"/>
        </w:rPr>
        <w:tab/>
      </w:r>
      <w:r w:rsidR="00B15FD5" w:rsidRPr="00E54630">
        <w:rPr>
          <w:rFonts w:ascii="Helvetica" w:hAnsi="Helvetica"/>
          <w:b/>
          <w:bCs/>
          <w:color w:val="264484"/>
        </w:rPr>
        <w:tab/>
      </w:r>
    </w:p>
    <w:p w14:paraId="4F4AC216" w14:textId="68F611FC" w:rsidR="00C04885" w:rsidRPr="00E54630" w:rsidRDefault="00C04885" w:rsidP="00C04885">
      <w:pPr>
        <w:pStyle w:val="Heading2"/>
        <w:rPr>
          <w:rFonts w:ascii="Helvetica" w:hAnsi="Helvetica"/>
          <w:b/>
          <w:bCs/>
          <w:color w:val="264484"/>
          <w:sz w:val="36"/>
          <w:szCs w:val="36"/>
        </w:rPr>
      </w:pPr>
      <w:r w:rsidRPr="00E54630">
        <w:rPr>
          <w:rFonts w:ascii="Helvetica" w:hAnsi="Helvetica"/>
          <w:b/>
          <w:bCs/>
          <w:color w:val="264484"/>
          <w:sz w:val="36"/>
          <w:szCs w:val="36"/>
        </w:rPr>
        <w:t>Older Adults</w:t>
      </w:r>
    </w:p>
    <w:tbl>
      <w:tblPr>
        <w:tblStyle w:val="TableGrid"/>
        <w:tblW w:w="9351" w:type="dxa"/>
        <w:tblLayout w:type="fixed"/>
        <w:tblLook w:val="04A0" w:firstRow="1" w:lastRow="0" w:firstColumn="1" w:lastColumn="0" w:noHBand="0" w:noVBand="1"/>
      </w:tblPr>
      <w:tblGrid>
        <w:gridCol w:w="5524"/>
        <w:gridCol w:w="3827"/>
      </w:tblGrid>
      <w:tr w:rsidR="00C04885" w:rsidRPr="00E54630" w14:paraId="6BD36114" w14:textId="77777777" w:rsidTr="00E54630">
        <w:trPr>
          <w:trHeight w:val="698"/>
        </w:trPr>
        <w:tc>
          <w:tcPr>
            <w:tcW w:w="5524" w:type="dxa"/>
            <w:shd w:val="clear" w:color="auto" w:fill="264484"/>
            <w:vAlign w:val="center"/>
          </w:tcPr>
          <w:p w14:paraId="020499B1" w14:textId="77777777" w:rsidR="00C04885" w:rsidRPr="00E54630" w:rsidRDefault="00C04885" w:rsidP="00E924B4">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Canadian Statistics (Older Adults 65+)</w:t>
            </w:r>
          </w:p>
        </w:tc>
        <w:tc>
          <w:tcPr>
            <w:tcW w:w="3827" w:type="dxa"/>
            <w:shd w:val="clear" w:color="auto" w:fill="264484"/>
            <w:vAlign w:val="center"/>
          </w:tcPr>
          <w:p w14:paraId="0588CAA9" w14:textId="77777777" w:rsidR="00C04885" w:rsidRPr="00E54630" w:rsidRDefault="00C04885" w:rsidP="00E924B4">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C04885" w:rsidRPr="00DB52DD" w14:paraId="2F8619EA" w14:textId="77777777" w:rsidTr="00E54630">
        <w:tc>
          <w:tcPr>
            <w:tcW w:w="5524" w:type="dxa"/>
            <w:tcBorders>
              <w:bottom w:val="single" w:sz="4" w:space="0" w:color="auto"/>
            </w:tcBorders>
          </w:tcPr>
          <w:p w14:paraId="40313E59" w14:textId="77777777" w:rsidR="00C04885" w:rsidRPr="00DB52DD" w:rsidRDefault="00C04885" w:rsidP="006055D8">
            <w:pPr>
              <w:pStyle w:val="ListParagraph"/>
              <w:numPr>
                <w:ilvl w:val="0"/>
                <w:numId w:val="6"/>
              </w:numPr>
              <w:spacing w:before="120" w:after="120"/>
              <w:rPr>
                <w:rFonts w:ascii="Helvetica" w:hAnsi="Helvetica"/>
              </w:rPr>
            </w:pPr>
            <w:r w:rsidRPr="00DB52DD">
              <w:rPr>
                <w:rFonts w:ascii="Helvetica" w:hAnsi="Helvetica"/>
              </w:rPr>
              <w:t xml:space="preserve">Seniors falls cost $5.6 billion a year. </w:t>
            </w:r>
          </w:p>
          <w:p w14:paraId="3C31A995" w14:textId="77777777" w:rsidR="00C04885" w:rsidRPr="00DB52DD" w:rsidRDefault="00C04885" w:rsidP="006055D8">
            <w:pPr>
              <w:pStyle w:val="ListParagraph"/>
              <w:numPr>
                <w:ilvl w:val="0"/>
                <w:numId w:val="6"/>
              </w:numPr>
              <w:spacing w:before="120" w:after="120"/>
              <w:rPr>
                <w:rFonts w:ascii="Helvetica" w:hAnsi="Helvetica"/>
              </w:rPr>
            </w:pPr>
            <w:r w:rsidRPr="00DB52DD">
              <w:rPr>
                <w:rFonts w:ascii="Helvetica" w:hAnsi="Helvetica"/>
              </w:rPr>
              <w:t>Seniors falls account for 54% of the total cost of falls ($10.3 billion) and 19% of the total cost of injury ($29.4 billion).</w:t>
            </w:r>
          </w:p>
          <w:p w14:paraId="58439D62" w14:textId="77777777" w:rsidR="00C04885" w:rsidRPr="00DB52DD" w:rsidRDefault="00C04885" w:rsidP="006055D8">
            <w:pPr>
              <w:pStyle w:val="ListParagraph"/>
              <w:numPr>
                <w:ilvl w:val="0"/>
                <w:numId w:val="6"/>
              </w:numPr>
              <w:spacing w:before="120" w:after="120"/>
              <w:rPr>
                <w:rFonts w:ascii="Helvetica" w:hAnsi="Helvetica"/>
              </w:rPr>
            </w:pPr>
            <w:r w:rsidRPr="00DB52DD">
              <w:rPr>
                <w:rFonts w:ascii="Helvetica" w:hAnsi="Helvetica"/>
              </w:rPr>
              <w:t>For falls among seniors, the highest total cost was for injuries to females aged 85+ ($1.6 billion).</w:t>
            </w:r>
          </w:p>
          <w:p w14:paraId="34F993CA" w14:textId="77777777" w:rsidR="00C04885" w:rsidRPr="00DB52DD" w:rsidRDefault="00C04885" w:rsidP="006055D8">
            <w:pPr>
              <w:pStyle w:val="ListParagraph"/>
              <w:numPr>
                <w:ilvl w:val="0"/>
                <w:numId w:val="6"/>
              </w:numPr>
              <w:spacing w:before="120" w:after="120"/>
              <w:rPr>
                <w:rFonts w:ascii="Helvetica" w:hAnsi="Helvetica"/>
              </w:rPr>
            </w:pPr>
            <w:r w:rsidRPr="00DB52DD">
              <w:rPr>
                <w:rFonts w:ascii="Helvetica" w:hAnsi="Helvetica"/>
              </w:rPr>
              <w:t>Hospitalizations for fall-related injuries among seniors age 65+ cost $3.1 billion a year.</w:t>
            </w:r>
          </w:p>
          <w:p w14:paraId="58B2E5FC" w14:textId="5660E71E" w:rsidR="00C04885" w:rsidRPr="00DB52DD" w:rsidRDefault="677771F4" w:rsidP="006055D8">
            <w:pPr>
              <w:pStyle w:val="ListParagraph"/>
              <w:numPr>
                <w:ilvl w:val="0"/>
                <w:numId w:val="6"/>
              </w:numPr>
              <w:spacing w:before="120" w:after="120"/>
              <w:rPr>
                <w:rFonts w:ascii="Helvetica" w:hAnsi="Helvetica"/>
              </w:rPr>
            </w:pPr>
            <w:r w:rsidRPr="00DB52DD">
              <w:rPr>
                <w:rFonts w:ascii="Helvetica" w:hAnsi="Helvetica"/>
              </w:rPr>
              <w:t>Injuries from falls on stairs for seniors age 65+ cost $</w:t>
            </w:r>
            <w:r w:rsidR="04B96149" w:rsidRPr="00DB52DD">
              <w:rPr>
                <w:rFonts w:ascii="Helvetica" w:hAnsi="Helvetica"/>
              </w:rPr>
              <w:t>376</w:t>
            </w:r>
            <w:r w:rsidRPr="00DB52DD">
              <w:rPr>
                <w:rFonts w:ascii="Helvetica" w:hAnsi="Helvetica"/>
              </w:rPr>
              <w:t xml:space="preserve"> million a year.</w:t>
            </w:r>
          </w:p>
        </w:tc>
        <w:tc>
          <w:tcPr>
            <w:tcW w:w="3827" w:type="dxa"/>
            <w:tcBorders>
              <w:bottom w:val="single" w:sz="4" w:space="0" w:color="auto"/>
            </w:tcBorders>
          </w:tcPr>
          <w:p w14:paraId="60092FF9" w14:textId="435E0520" w:rsidR="00C04885" w:rsidRPr="00DB52DD" w:rsidRDefault="00C04885" w:rsidP="00C04885">
            <w:pPr>
              <w:spacing w:before="120" w:after="120"/>
              <w:rPr>
                <w:rFonts w:ascii="Helvetica" w:hAnsi="Helvetica"/>
                <w:szCs w:val="20"/>
              </w:rPr>
            </w:pPr>
            <w:r w:rsidRPr="00DB52DD">
              <w:rPr>
                <w:rFonts w:ascii="Helvetica" w:hAnsi="Helvetica"/>
                <w:szCs w:val="20"/>
              </w:rPr>
              <w:t>Parachute. (2021). The highest costs: Falls and transport.</w:t>
            </w:r>
          </w:p>
          <w:p w14:paraId="35D4607B" w14:textId="7390C489" w:rsidR="00C04885" w:rsidRPr="00DB52DD" w:rsidRDefault="00C04885" w:rsidP="00C04885">
            <w:pPr>
              <w:spacing w:before="120" w:after="120"/>
              <w:rPr>
                <w:rFonts w:ascii="Helvetica" w:hAnsi="Helvetica"/>
                <w:szCs w:val="20"/>
              </w:rPr>
            </w:pPr>
            <w:hyperlink r:id="rId34" w:history="1">
              <w:r w:rsidRPr="00DB52DD">
                <w:rPr>
                  <w:rStyle w:val="Hyperlink"/>
                  <w:rFonts w:ascii="Helvetica" w:hAnsi="Helvetica"/>
                  <w:szCs w:val="20"/>
                </w:rPr>
                <w:t>https://parachute.ca/en/professional-resource/cost-of-injury-in-canada/the-highest-costs-falls-and-transport/</w:t>
              </w:r>
            </w:hyperlink>
            <w:r w:rsidRPr="00DB52DD">
              <w:rPr>
                <w:rFonts w:ascii="Helvetica" w:hAnsi="Helvetica"/>
                <w:szCs w:val="20"/>
              </w:rPr>
              <w:t xml:space="preserve"> </w:t>
            </w:r>
          </w:p>
        </w:tc>
      </w:tr>
      <w:tr w:rsidR="00ED06A8" w:rsidRPr="00DB52DD" w14:paraId="223B9153" w14:textId="77777777" w:rsidTr="00E54630">
        <w:tc>
          <w:tcPr>
            <w:tcW w:w="5524" w:type="dxa"/>
            <w:shd w:val="clear" w:color="auto" w:fill="264484"/>
            <w:vAlign w:val="center"/>
          </w:tcPr>
          <w:p w14:paraId="171F1C24" w14:textId="7537E892" w:rsidR="00ED06A8" w:rsidRPr="00E54630" w:rsidRDefault="00ED06A8" w:rsidP="00ED06A8">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 xml:space="preserve">Provincial/Regional Statistics </w:t>
            </w:r>
            <w:r w:rsidR="00E54630">
              <w:rPr>
                <w:rFonts w:ascii="Helvetica" w:hAnsi="Helvetica"/>
                <w:b/>
                <w:bCs/>
                <w:color w:val="FFFFFF" w:themeColor="background1"/>
                <w:sz w:val="28"/>
                <w:szCs w:val="28"/>
              </w:rPr>
              <w:br/>
            </w:r>
            <w:r w:rsidRPr="00E54630">
              <w:rPr>
                <w:rFonts w:ascii="Helvetica" w:hAnsi="Helvetica"/>
                <w:b/>
                <w:bCs/>
                <w:color w:val="FFFFFF" w:themeColor="background1"/>
                <w:sz w:val="28"/>
                <w:szCs w:val="28"/>
              </w:rPr>
              <w:t>(Older Adults 65+)</w:t>
            </w:r>
          </w:p>
        </w:tc>
        <w:tc>
          <w:tcPr>
            <w:tcW w:w="3827" w:type="dxa"/>
            <w:shd w:val="clear" w:color="auto" w:fill="264484"/>
            <w:vAlign w:val="center"/>
          </w:tcPr>
          <w:p w14:paraId="1F873CFE" w14:textId="2FA46A74" w:rsidR="00ED06A8" w:rsidRPr="00E54630" w:rsidRDefault="00ED06A8" w:rsidP="00C04885">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ED06A8" w:rsidRPr="00DB52DD" w14:paraId="01551CE9" w14:textId="77777777" w:rsidTr="009D25A4">
        <w:tc>
          <w:tcPr>
            <w:tcW w:w="5524" w:type="dxa"/>
          </w:tcPr>
          <w:p w14:paraId="28CE02ED" w14:textId="28592B28" w:rsidR="00B86087" w:rsidRPr="00DB52DD" w:rsidRDefault="00B86087" w:rsidP="00B86087">
            <w:pPr>
              <w:pStyle w:val="ListParagraph"/>
              <w:numPr>
                <w:ilvl w:val="0"/>
                <w:numId w:val="6"/>
              </w:numPr>
              <w:spacing w:before="120" w:after="120"/>
              <w:rPr>
                <w:rFonts w:ascii="Helvetica" w:hAnsi="Helvetica"/>
              </w:rPr>
            </w:pPr>
            <w:r w:rsidRPr="00DB52DD">
              <w:rPr>
                <w:rFonts w:ascii="Helvetica" w:hAnsi="Helvetica"/>
              </w:rPr>
              <w:t xml:space="preserve">In Alberta, seniors </w:t>
            </w:r>
            <w:proofErr w:type="gramStart"/>
            <w:r w:rsidRPr="00DB52DD">
              <w:rPr>
                <w:rFonts w:ascii="Helvetica" w:hAnsi="Helvetica"/>
              </w:rPr>
              <w:t>falls</w:t>
            </w:r>
            <w:proofErr w:type="gramEnd"/>
            <w:r w:rsidRPr="00DB52DD">
              <w:rPr>
                <w:rFonts w:ascii="Helvetica" w:hAnsi="Helvetica"/>
              </w:rPr>
              <w:t xml:space="preserve"> cost $1.1 billion in 2017.</w:t>
            </w:r>
          </w:p>
          <w:p w14:paraId="33218AA9" w14:textId="63799470" w:rsidR="00ED06A8" w:rsidRPr="00DB52DD" w:rsidRDefault="00B86087" w:rsidP="006055D8">
            <w:pPr>
              <w:pStyle w:val="ListParagraph"/>
              <w:numPr>
                <w:ilvl w:val="0"/>
                <w:numId w:val="6"/>
              </w:numPr>
              <w:spacing w:before="120" w:after="120"/>
              <w:rPr>
                <w:rFonts w:ascii="Helvetica" w:hAnsi="Helvetica"/>
              </w:rPr>
            </w:pPr>
            <w:r w:rsidRPr="00DB52DD">
              <w:rPr>
                <w:rFonts w:ascii="Helvetica" w:hAnsi="Helvetica"/>
              </w:rPr>
              <w:t>Seniors falls account for 50% of the total cost of falls ($2.2 billion) and 15% of the total cost of injury ($7.1 billion).</w:t>
            </w:r>
          </w:p>
        </w:tc>
        <w:tc>
          <w:tcPr>
            <w:tcW w:w="3827" w:type="dxa"/>
          </w:tcPr>
          <w:p w14:paraId="7EFEAD28" w14:textId="77777777" w:rsidR="00ED06A8" w:rsidRPr="00DB52DD" w:rsidRDefault="00B86087" w:rsidP="00C04885">
            <w:pPr>
              <w:spacing w:before="120" w:after="120"/>
              <w:rPr>
                <w:rFonts w:ascii="Helvetica" w:hAnsi="Helvetica"/>
                <w:szCs w:val="20"/>
              </w:rPr>
            </w:pPr>
            <w:r w:rsidRPr="00DB52DD">
              <w:rPr>
                <w:rFonts w:ascii="Helvetica" w:hAnsi="Helvetica"/>
                <w:szCs w:val="20"/>
              </w:rPr>
              <w:t xml:space="preserve">Injury Prevention Centre. (2020). Economic Cost of Injuries in Alberta, 2020. </w:t>
            </w:r>
          </w:p>
          <w:p w14:paraId="28D15275" w14:textId="50DAC53E" w:rsidR="00B86087" w:rsidRPr="00DB52DD" w:rsidRDefault="001C0698" w:rsidP="00C04885">
            <w:pPr>
              <w:spacing w:before="120" w:after="120"/>
              <w:rPr>
                <w:rFonts w:ascii="Helvetica" w:hAnsi="Helvetica"/>
                <w:szCs w:val="20"/>
              </w:rPr>
            </w:pPr>
            <w:hyperlink r:id="rId35" w:history="1">
              <w:r w:rsidRPr="00DB52DD">
                <w:rPr>
                  <w:rStyle w:val="Hyperlink"/>
                  <w:rFonts w:ascii="Helvetica" w:hAnsi="Helvetica"/>
                  <w:szCs w:val="20"/>
                </w:rPr>
                <w:t>https://drive.google.com/file/d/1lIPsI3auepLTOVEMDjsPkZd43RYxg0Do/view</w:t>
              </w:r>
            </w:hyperlink>
            <w:r w:rsidRPr="00DB52DD">
              <w:rPr>
                <w:rFonts w:ascii="Helvetica" w:hAnsi="Helvetica"/>
                <w:szCs w:val="20"/>
              </w:rPr>
              <w:t xml:space="preserve"> </w:t>
            </w:r>
          </w:p>
        </w:tc>
      </w:tr>
      <w:tr w:rsidR="00014ED9" w:rsidRPr="00DB52DD" w14:paraId="63CF932F" w14:textId="77777777" w:rsidTr="00ED06A8">
        <w:tc>
          <w:tcPr>
            <w:tcW w:w="5524" w:type="dxa"/>
          </w:tcPr>
          <w:p w14:paraId="2C9EA751" w14:textId="209FAE20" w:rsidR="00014ED9" w:rsidRPr="00DB52DD" w:rsidRDefault="00014ED9" w:rsidP="00014ED9">
            <w:pPr>
              <w:pStyle w:val="ListParagraph"/>
              <w:numPr>
                <w:ilvl w:val="0"/>
                <w:numId w:val="6"/>
              </w:numPr>
              <w:spacing w:before="120" w:after="120"/>
              <w:rPr>
                <w:rFonts w:ascii="Helvetica" w:hAnsi="Helvetica"/>
              </w:rPr>
            </w:pPr>
            <w:r w:rsidRPr="00DB52DD">
              <w:rPr>
                <w:rFonts w:ascii="Helvetica" w:hAnsi="Helvetica"/>
              </w:rPr>
              <w:t xml:space="preserve">In Atlantic Canada, seniors </w:t>
            </w:r>
            <w:proofErr w:type="gramStart"/>
            <w:r w:rsidRPr="00DB52DD">
              <w:rPr>
                <w:rFonts w:ascii="Helvetica" w:hAnsi="Helvetica"/>
              </w:rPr>
              <w:t>falls</w:t>
            </w:r>
            <w:proofErr w:type="gramEnd"/>
            <w:r w:rsidRPr="00DB52DD">
              <w:rPr>
                <w:rFonts w:ascii="Helvetica" w:hAnsi="Helvetica"/>
              </w:rPr>
              <w:t xml:space="preserve"> cost $464 million in 2018.</w:t>
            </w:r>
          </w:p>
          <w:p w14:paraId="7C1AC898" w14:textId="01DCD810" w:rsidR="00014ED9" w:rsidRPr="00DB52DD" w:rsidRDefault="00014ED9" w:rsidP="00014ED9">
            <w:pPr>
              <w:pStyle w:val="ListParagraph"/>
              <w:numPr>
                <w:ilvl w:val="0"/>
                <w:numId w:val="6"/>
              </w:numPr>
              <w:spacing w:before="120" w:after="120"/>
              <w:rPr>
                <w:rFonts w:ascii="Helvetica" w:hAnsi="Helvetica"/>
              </w:rPr>
            </w:pPr>
            <w:r w:rsidRPr="00DB52DD">
              <w:rPr>
                <w:rFonts w:ascii="Helvetica" w:hAnsi="Helvetica"/>
              </w:rPr>
              <w:t>Seniors falls account for 61% of the total cost of falls ($760 million) and one-quarter of the total cost of injury ($1.8 billion).</w:t>
            </w:r>
          </w:p>
          <w:p w14:paraId="3B25F1A9" w14:textId="4F1DC5F3" w:rsidR="00014ED9" w:rsidRPr="00DB52DD" w:rsidRDefault="00014ED9" w:rsidP="009D25A4">
            <w:pPr>
              <w:spacing w:before="120" w:after="120"/>
              <w:ind w:left="360"/>
              <w:rPr>
                <w:rFonts w:ascii="Helvetica" w:hAnsi="Helvetica"/>
              </w:rPr>
            </w:pPr>
            <w:r w:rsidRPr="00DB52DD">
              <w:rPr>
                <w:rFonts w:ascii="Helvetica" w:hAnsi="Helvetica"/>
              </w:rPr>
              <w:br/>
              <w:t>(Note: data from this source can also be filtered by province)</w:t>
            </w:r>
          </w:p>
        </w:tc>
        <w:tc>
          <w:tcPr>
            <w:tcW w:w="3827" w:type="dxa"/>
          </w:tcPr>
          <w:p w14:paraId="3754FCF6" w14:textId="77777777" w:rsidR="00014ED9" w:rsidRPr="00DB52DD" w:rsidRDefault="00014ED9" w:rsidP="00014ED9">
            <w:pPr>
              <w:spacing w:before="120" w:after="120"/>
              <w:rPr>
                <w:rFonts w:ascii="Helvetica" w:hAnsi="Helvetica"/>
                <w:szCs w:val="20"/>
              </w:rPr>
            </w:pPr>
            <w:r w:rsidRPr="00DB52DD">
              <w:rPr>
                <w:rFonts w:ascii="Helvetica" w:hAnsi="Helvetica"/>
                <w:szCs w:val="20"/>
              </w:rPr>
              <w:t>BCIRPU. (2022). Cost of Injury in Atlantic Canada.</w:t>
            </w:r>
          </w:p>
          <w:p w14:paraId="39B4AFF8" w14:textId="4B33AEE8" w:rsidR="00014ED9" w:rsidRPr="00DB52DD" w:rsidRDefault="001C0698" w:rsidP="00014ED9">
            <w:pPr>
              <w:spacing w:before="120" w:after="120"/>
              <w:rPr>
                <w:rFonts w:ascii="Helvetica" w:hAnsi="Helvetica"/>
                <w:szCs w:val="20"/>
              </w:rPr>
            </w:pPr>
            <w:hyperlink r:id="rId36" w:history="1">
              <w:r w:rsidRPr="00DB52DD">
                <w:rPr>
                  <w:rStyle w:val="Hyperlink"/>
                  <w:rFonts w:ascii="Helvetica" w:hAnsi="Helvetica"/>
                  <w:szCs w:val="20"/>
                </w:rPr>
                <w:t>https://www.costofinjury.ca/ap/injury-costs-across-the-lifespan-atlantic-canada</w:t>
              </w:r>
            </w:hyperlink>
            <w:r w:rsidRPr="00DB52DD">
              <w:rPr>
                <w:rFonts w:ascii="Helvetica" w:hAnsi="Helvetica"/>
                <w:szCs w:val="20"/>
              </w:rPr>
              <w:t xml:space="preserve"> </w:t>
            </w:r>
          </w:p>
        </w:tc>
      </w:tr>
      <w:tr w:rsidR="00014ED9" w:rsidRPr="00DB52DD" w14:paraId="29CAA233" w14:textId="77777777" w:rsidTr="009D25A4">
        <w:tc>
          <w:tcPr>
            <w:tcW w:w="5524" w:type="dxa"/>
          </w:tcPr>
          <w:p w14:paraId="1D24F481" w14:textId="1684C587" w:rsidR="00014ED9" w:rsidRPr="00DB52DD" w:rsidRDefault="00014ED9" w:rsidP="00014ED9">
            <w:pPr>
              <w:pStyle w:val="ListParagraph"/>
              <w:numPr>
                <w:ilvl w:val="0"/>
                <w:numId w:val="6"/>
              </w:numPr>
              <w:spacing w:before="120" w:after="120"/>
              <w:rPr>
                <w:rFonts w:ascii="Helvetica" w:hAnsi="Helvetica"/>
              </w:rPr>
            </w:pPr>
            <w:r w:rsidRPr="00DB52DD">
              <w:rPr>
                <w:rFonts w:ascii="Helvetica" w:hAnsi="Helvetica"/>
              </w:rPr>
              <w:t xml:space="preserve">In British Columbia, seniors </w:t>
            </w:r>
            <w:proofErr w:type="gramStart"/>
            <w:r w:rsidRPr="00DB52DD">
              <w:rPr>
                <w:rFonts w:ascii="Helvetica" w:hAnsi="Helvetica"/>
              </w:rPr>
              <w:t>falls</w:t>
            </w:r>
            <w:proofErr w:type="gramEnd"/>
            <w:r w:rsidRPr="00DB52DD">
              <w:rPr>
                <w:rFonts w:ascii="Helvetica" w:hAnsi="Helvetica"/>
              </w:rPr>
              <w:t xml:space="preserve"> cost $1.1 billion in 2018.</w:t>
            </w:r>
          </w:p>
          <w:p w14:paraId="678F1E44" w14:textId="77777777" w:rsidR="00014ED9" w:rsidRPr="00DB52DD" w:rsidRDefault="00014ED9" w:rsidP="00014ED9">
            <w:pPr>
              <w:pStyle w:val="ListParagraph"/>
              <w:numPr>
                <w:ilvl w:val="0"/>
                <w:numId w:val="6"/>
              </w:numPr>
              <w:spacing w:before="120" w:after="120"/>
              <w:rPr>
                <w:rFonts w:ascii="Helvetica" w:hAnsi="Helvetica"/>
              </w:rPr>
            </w:pPr>
            <w:r w:rsidRPr="00DB52DD">
              <w:rPr>
                <w:rFonts w:ascii="Helvetica" w:hAnsi="Helvetica"/>
              </w:rPr>
              <w:t>Seniors falls account for 65% of the total cost of falls ($1.7 billion) and one-quarter of the total cost of injury ($4.3 billion).</w:t>
            </w:r>
          </w:p>
          <w:p w14:paraId="7527F0C6" w14:textId="77777777" w:rsidR="00A43404" w:rsidRPr="00DB52DD" w:rsidRDefault="00A43404" w:rsidP="00A43404">
            <w:pPr>
              <w:spacing w:before="120" w:after="120"/>
              <w:rPr>
                <w:rFonts w:ascii="Helvetica" w:hAnsi="Helvetica"/>
              </w:rPr>
            </w:pPr>
          </w:p>
          <w:p w14:paraId="73E6DB58" w14:textId="48851848" w:rsidR="00A43404" w:rsidRPr="00DB52DD" w:rsidRDefault="00A43404" w:rsidP="00A43404">
            <w:pPr>
              <w:spacing w:before="120" w:after="120"/>
              <w:ind w:left="360"/>
              <w:rPr>
                <w:rFonts w:ascii="Helvetica" w:hAnsi="Helvetica"/>
              </w:rPr>
            </w:pPr>
            <w:r w:rsidRPr="00DB52DD">
              <w:rPr>
                <w:rFonts w:ascii="Helvetica" w:hAnsi="Helvetica"/>
              </w:rPr>
              <w:lastRenderedPageBreak/>
              <w:t>(Note: data from this source can also be filtered by health authority)</w:t>
            </w:r>
          </w:p>
        </w:tc>
        <w:tc>
          <w:tcPr>
            <w:tcW w:w="3827" w:type="dxa"/>
          </w:tcPr>
          <w:p w14:paraId="75783DBF" w14:textId="77777777" w:rsidR="00014ED9" w:rsidRPr="00DB52DD" w:rsidRDefault="00014ED9" w:rsidP="00014ED9">
            <w:pPr>
              <w:spacing w:before="120" w:after="120"/>
              <w:rPr>
                <w:rFonts w:ascii="Helvetica" w:hAnsi="Helvetica"/>
                <w:szCs w:val="20"/>
              </w:rPr>
            </w:pPr>
            <w:r w:rsidRPr="00DB52DD">
              <w:rPr>
                <w:rFonts w:ascii="Helvetica" w:hAnsi="Helvetica"/>
                <w:szCs w:val="20"/>
              </w:rPr>
              <w:lastRenderedPageBreak/>
              <w:t>BCIRPU. (2022). Cost of Injury in British Columbia.</w:t>
            </w:r>
          </w:p>
          <w:p w14:paraId="7A79B2BB" w14:textId="20E5C96A" w:rsidR="00014ED9" w:rsidRPr="00DB52DD" w:rsidRDefault="00014ED9" w:rsidP="00014ED9">
            <w:pPr>
              <w:spacing w:before="120" w:after="120"/>
              <w:rPr>
                <w:rFonts w:ascii="Helvetica" w:hAnsi="Helvetica"/>
                <w:szCs w:val="20"/>
              </w:rPr>
            </w:pPr>
            <w:hyperlink r:id="rId37" w:history="1">
              <w:r w:rsidRPr="00DB52DD">
                <w:rPr>
                  <w:rStyle w:val="Hyperlink"/>
                  <w:rFonts w:ascii="Helvetica" w:hAnsi="Helvetica"/>
                  <w:szCs w:val="20"/>
                </w:rPr>
                <w:t>https://www.costofinjury.ca/bc/injury-costs-across-the-lifespan-british-columbia</w:t>
              </w:r>
            </w:hyperlink>
          </w:p>
        </w:tc>
      </w:tr>
      <w:tr w:rsidR="00014ED9" w:rsidRPr="00DB52DD" w14:paraId="07AC4D82" w14:textId="77777777" w:rsidTr="00ED06A8">
        <w:tc>
          <w:tcPr>
            <w:tcW w:w="5524" w:type="dxa"/>
          </w:tcPr>
          <w:p w14:paraId="3B4D71D6" w14:textId="77777777" w:rsidR="00014ED9" w:rsidRPr="00DB52DD" w:rsidRDefault="00014ED9" w:rsidP="00014ED9">
            <w:pPr>
              <w:pStyle w:val="ListParagraph"/>
              <w:numPr>
                <w:ilvl w:val="0"/>
                <w:numId w:val="6"/>
              </w:numPr>
              <w:spacing w:before="120" w:after="120"/>
              <w:rPr>
                <w:rFonts w:ascii="Helvetica" w:hAnsi="Helvetica"/>
              </w:rPr>
            </w:pPr>
            <w:r w:rsidRPr="00DB52DD">
              <w:rPr>
                <w:rFonts w:ascii="Helvetica" w:hAnsi="Helvetica"/>
              </w:rPr>
              <w:t xml:space="preserve">In Ontario, seniors </w:t>
            </w:r>
            <w:proofErr w:type="gramStart"/>
            <w:r w:rsidRPr="00DB52DD">
              <w:rPr>
                <w:rFonts w:ascii="Helvetica" w:hAnsi="Helvetica"/>
              </w:rPr>
              <w:t>falls</w:t>
            </w:r>
            <w:proofErr w:type="gramEnd"/>
            <w:r w:rsidRPr="00DB52DD">
              <w:rPr>
                <w:rFonts w:ascii="Helvetica" w:hAnsi="Helvetica"/>
              </w:rPr>
              <w:t xml:space="preserve"> cost $1.7 billion in 2019.</w:t>
            </w:r>
          </w:p>
          <w:p w14:paraId="0A6751D7" w14:textId="25150073" w:rsidR="00014ED9" w:rsidRPr="00DB52DD" w:rsidRDefault="00014ED9" w:rsidP="00014ED9">
            <w:pPr>
              <w:pStyle w:val="ListParagraph"/>
              <w:numPr>
                <w:ilvl w:val="0"/>
                <w:numId w:val="6"/>
              </w:numPr>
              <w:spacing w:before="120" w:after="120"/>
              <w:rPr>
                <w:rFonts w:ascii="Helvetica" w:hAnsi="Helvetica"/>
              </w:rPr>
            </w:pPr>
            <w:r w:rsidRPr="00DB52DD">
              <w:rPr>
                <w:rFonts w:ascii="Helvetica" w:hAnsi="Helvetica"/>
              </w:rPr>
              <w:t>Seniors falls account for 52% of the total cost of falls ($3.3 billion) and 14% of the total cost of injury ($12.2 billion)</w:t>
            </w:r>
          </w:p>
        </w:tc>
        <w:tc>
          <w:tcPr>
            <w:tcW w:w="3827" w:type="dxa"/>
          </w:tcPr>
          <w:p w14:paraId="31BF1039" w14:textId="77777777" w:rsidR="00014ED9" w:rsidRPr="00DB52DD" w:rsidRDefault="00014ED9" w:rsidP="00014ED9">
            <w:pPr>
              <w:spacing w:before="120" w:after="120"/>
              <w:rPr>
                <w:rFonts w:ascii="Helvetica" w:hAnsi="Helvetica"/>
                <w:szCs w:val="20"/>
              </w:rPr>
            </w:pPr>
            <w:r w:rsidRPr="00DB52DD">
              <w:rPr>
                <w:rFonts w:ascii="Helvetica" w:hAnsi="Helvetica"/>
                <w:szCs w:val="20"/>
              </w:rPr>
              <w:t>Public Health Ontario. (2024). The Cost of Injury in Ontario.</w:t>
            </w:r>
          </w:p>
          <w:p w14:paraId="38BB6206" w14:textId="2B6B9ACF" w:rsidR="00014ED9" w:rsidRPr="00DB52DD" w:rsidRDefault="001C0698" w:rsidP="00014ED9">
            <w:pPr>
              <w:spacing w:before="120" w:after="120"/>
              <w:rPr>
                <w:rFonts w:ascii="Helvetica" w:hAnsi="Helvetica"/>
                <w:szCs w:val="20"/>
              </w:rPr>
            </w:pPr>
            <w:hyperlink r:id="rId38" w:history="1">
              <w:r w:rsidRPr="00DB52DD">
                <w:rPr>
                  <w:rStyle w:val="Hyperlink"/>
                  <w:rFonts w:ascii="Helvetica" w:hAnsi="Helvetica"/>
                  <w:szCs w:val="20"/>
                </w:rPr>
                <w:t>https://www.publichealthontario.ca/-/media/Documents/C/24/cost-of-injury-ontario.pdf?rev=1783406dc00543eebe6167a7c7b31bad&amp;sc_lang=en&amp;hash=064721813EA2947F86EAFAC4996F21EA</w:t>
              </w:r>
            </w:hyperlink>
            <w:r w:rsidRPr="00DB52DD">
              <w:rPr>
                <w:rFonts w:ascii="Helvetica" w:hAnsi="Helvetica"/>
                <w:szCs w:val="20"/>
              </w:rPr>
              <w:t xml:space="preserve"> </w:t>
            </w:r>
          </w:p>
        </w:tc>
      </w:tr>
    </w:tbl>
    <w:p w14:paraId="469CE792" w14:textId="77777777" w:rsidR="00C04885" w:rsidRPr="00DB52DD" w:rsidRDefault="00C04885" w:rsidP="00C04885">
      <w:pPr>
        <w:spacing w:line="240" w:lineRule="auto"/>
        <w:rPr>
          <w:rFonts w:ascii="Helvetica" w:hAnsi="Helvetica"/>
        </w:rPr>
      </w:pPr>
    </w:p>
    <w:p w14:paraId="0C6CA369" w14:textId="30BFA336" w:rsidR="00C04885" w:rsidRPr="00E54630" w:rsidRDefault="00C04885" w:rsidP="00C04885">
      <w:pPr>
        <w:pStyle w:val="Heading2"/>
        <w:rPr>
          <w:rFonts w:ascii="Helvetica" w:hAnsi="Helvetica"/>
          <w:b/>
          <w:bCs/>
          <w:color w:val="264484"/>
          <w:sz w:val="36"/>
          <w:szCs w:val="36"/>
        </w:rPr>
      </w:pPr>
      <w:r w:rsidRPr="00E54630">
        <w:rPr>
          <w:rFonts w:ascii="Helvetica" w:hAnsi="Helvetica"/>
          <w:b/>
          <w:bCs/>
          <w:color w:val="264484"/>
          <w:sz w:val="36"/>
          <w:szCs w:val="36"/>
        </w:rPr>
        <w:t>Young Children</w:t>
      </w:r>
    </w:p>
    <w:tbl>
      <w:tblPr>
        <w:tblStyle w:val="TableGrid"/>
        <w:tblW w:w="9351" w:type="dxa"/>
        <w:tblLayout w:type="fixed"/>
        <w:tblLook w:val="04A0" w:firstRow="1" w:lastRow="0" w:firstColumn="1" w:lastColumn="0" w:noHBand="0" w:noVBand="1"/>
      </w:tblPr>
      <w:tblGrid>
        <w:gridCol w:w="5665"/>
        <w:gridCol w:w="3686"/>
      </w:tblGrid>
      <w:tr w:rsidR="00C04885" w:rsidRPr="00DB52DD" w14:paraId="4D80EA4E" w14:textId="77777777" w:rsidTr="00E54630">
        <w:trPr>
          <w:trHeight w:val="698"/>
        </w:trPr>
        <w:tc>
          <w:tcPr>
            <w:tcW w:w="5665" w:type="dxa"/>
            <w:shd w:val="clear" w:color="auto" w:fill="264484"/>
            <w:vAlign w:val="center"/>
          </w:tcPr>
          <w:p w14:paraId="3EC59EAE" w14:textId="5484FA38" w:rsidR="00C04885" w:rsidRPr="00E54630" w:rsidRDefault="00C04885" w:rsidP="00E924B4">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Canadian Statistics (Children)</w:t>
            </w:r>
          </w:p>
        </w:tc>
        <w:tc>
          <w:tcPr>
            <w:tcW w:w="3686" w:type="dxa"/>
            <w:shd w:val="clear" w:color="auto" w:fill="264484"/>
            <w:vAlign w:val="center"/>
          </w:tcPr>
          <w:p w14:paraId="3E654124" w14:textId="77777777" w:rsidR="00C04885" w:rsidRPr="00E54630" w:rsidRDefault="00C04885" w:rsidP="00E924B4">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C04885" w:rsidRPr="00DB52DD" w14:paraId="23CF99B4" w14:textId="77777777" w:rsidTr="00E54630">
        <w:tc>
          <w:tcPr>
            <w:tcW w:w="5665" w:type="dxa"/>
            <w:tcBorders>
              <w:bottom w:val="single" w:sz="4" w:space="0" w:color="auto"/>
            </w:tcBorders>
          </w:tcPr>
          <w:p w14:paraId="026144B4" w14:textId="77777777" w:rsidR="00C04885" w:rsidRPr="00DB52DD" w:rsidRDefault="00C04885" w:rsidP="006055D8">
            <w:pPr>
              <w:pStyle w:val="ListParagraph"/>
              <w:numPr>
                <w:ilvl w:val="0"/>
                <w:numId w:val="6"/>
              </w:numPr>
              <w:spacing w:before="120" w:after="120"/>
              <w:rPr>
                <w:rFonts w:ascii="Helvetica" w:hAnsi="Helvetica"/>
              </w:rPr>
            </w:pPr>
            <w:r w:rsidRPr="00DB52DD">
              <w:rPr>
                <w:rFonts w:ascii="Helvetica" w:hAnsi="Helvetica"/>
              </w:rPr>
              <w:t>Injuries from childhood falls cost the Canadian economy $996 million a year.</w:t>
            </w:r>
          </w:p>
          <w:p w14:paraId="6895516E" w14:textId="77777777" w:rsidR="00C04885" w:rsidRPr="00DB52DD" w:rsidRDefault="00C04885" w:rsidP="006055D8">
            <w:pPr>
              <w:pStyle w:val="ListParagraph"/>
              <w:numPr>
                <w:ilvl w:val="0"/>
                <w:numId w:val="6"/>
              </w:numPr>
              <w:spacing w:before="120" w:after="120"/>
              <w:rPr>
                <w:rFonts w:ascii="Helvetica" w:hAnsi="Helvetica"/>
              </w:rPr>
            </w:pPr>
            <w:r w:rsidRPr="00DB52DD">
              <w:rPr>
                <w:rFonts w:ascii="Helvetica" w:hAnsi="Helvetica"/>
              </w:rPr>
              <w:t>ED visits for childhood fall injuries cost $340 million and hospitalizations cost $49 million a year.</w:t>
            </w:r>
          </w:p>
          <w:p w14:paraId="4361D0F7" w14:textId="77777777" w:rsidR="00C04885" w:rsidRPr="00DB52DD" w:rsidRDefault="00C04885" w:rsidP="006055D8">
            <w:pPr>
              <w:pStyle w:val="ListParagraph"/>
              <w:numPr>
                <w:ilvl w:val="0"/>
                <w:numId w:val="6"/>
              </w:numPr>
              <w:spacing w:before="120" w:after="120"/>
              <w:rPr>
                <w:rFonts w:ascii="Helvetica" w:hAnsi="Helvetica"/>
              </w:rPr>
            </w:pPr>
            <w:r w:rsidRPr="00DB52DD">
              <w:rPr>
                <w:rFonts w:ascii="Helvetica" w:hAnsi="Helvetica"/>
              </w:rPr>
              <w:t>Falls account for 34% of the total cost of injuries among children.</w:t>
            </w:r>
          </w:p>
          <w:p w14:paraId="30944F9A" w14:textId="1A9A62B5" w:rsidR="00C04885" w:rsidRPr="00DB52DD" w:rsidRDefault="00C04885" w:rsidP="006055D8">
            <w:pPr>
              <w:pStyle w:val="ListParagraph"/>
              <w:numPr>
                <w:ilvl w:val="0"/>
                <w:numId w:val="6"/>
              </w:numPr>
              <w:spacing w:before="120" w:after="120"/>
              <w:rPr>
                <w:rFonts w:ascii="Helvetica" w:hAnsi="Helvetica"/>
              </w:rPr>
            </w:pPr>
            <w:r w:rsidRPr="00DB52DD">
              <w:rPr>
                <w:rFonts w:ascii="Helvetica" w:hAnsi="Helvetica"/>
              </w:rPr>
              <w:t>Injuries among children for falls on the same level and in playgrounds have the highest costs ($178 million and $177 million), followed by falls from furniture ($125 million).</w:t>
            </w:r>
          </w:p>
        </w:tc>
        <w:tc>
          <w:tcPr>
            <w:tcW w:w="3686" w:type="dxa"/>
            <w:tcBorders>
              <w:bottom w:val="single" w:sz="4" w:space="0" w:color="auto"/>
            </w:tcBorders>
          </w:tcPr>
          <w:p w14:paraId="3F10F9F5" w14:textId="08F78754" w:rsidR="00C04885" w:rsidRPr="00DB52DD" w:rsidRDefault="00C04885" w:rsidP="00C04885">
            <w:pPr>
              <w:spacing w:before="120" w:after="120"/>
              <w:rPr>
                <w:rFonts w:ascii="Helvetica" w:hAnsi="Helvetica"/>
                <w:szCs w:val="20"/>
              </w:rPr>
            </w:pPr>
            <w:r w:rsidRPr="00DB52DD">
              <w:rPr>
                <w:rFonts w:ascii="Helvetica" w:hAnsi="Helvetica"/>
                <w:szCs w:val="20"/>
              </w:rPr>
              <w:t>Parachute. (2021). The highest costs: Falls and transport.</w:t>
            </w:r>
          </w:p>
          <w:p w14:paraId="1502B467" w14:textId="09520266" w:rsidR="00C04885" w:rsidRPr="00DB52DD" w:rsidRDefault="00C04885" w:rsidP="00C04885">
            <w:pPr>
              <w:spacing w:before="120" w:after="120"/>
              <w:rPr>
                <w:rFonts w:ascii="Helvetica" w:hAnsi="Helvetica"/>
                <w:szCs w:val="20"/>
              </w:rPr>
            </w:pPr>
            <w:hyperlink r:id="rId39" w:history="1">
              <w:r w:rsidRPr="00DB52DD">
                <w:rPr>
                  <w:rStyle w:val="Hyperlink"/>
                  <w:rFonts w:ascii="Helvetica" w:hAnsi="Helvetica"/>
                  <w:szCs w:val="20"/>
                </w:rPr>
                <w:t>https://parachute.ca/en/professional-resource/cost-of-injury-in-canada/the-highest-costs-falls-and-transport/</w:t>
              </w:r>
            </w:hyperlink>
          </w:p>
        </w:tc>
      </w:tr>
      <w:tr w:rsidR="00ED06A8" w:rsidRPr="00DB52DD" w14:paraId="12D6451A" w14:textId="77777777" w:rsidTr="00E54630">
        <w:tc>
          <w:tcPr>
            <w:tcW w:w="5665" w:type="dxa"/>
            <w:shd w:val="clear" w:color="auto" w:fill="264484"/>
            <w:vAlign w:val="center"/>
          </w:tcPr>
          <w:p w14:paraId="21E024AA" w14:textId="41E3CC81" w:rsidR="00ED06A8" w:rsidRPr="00E54630" w:rsidRDefault="00ED06A8" w:rsidP="00ED06A8">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Provincial/Regional Statistics (Children)</w:t>
            </w:r>
          </w:p>
        </w:tc>
        <w:tc>
          <w:tcPr>
            <w:tcW w:w="3686" w:type="dxa"/>
            <w:shd w:val="clear" w:color="auto" w:fill="264484"/>
            <w:vAlign w:val="center"/>
          </w:tcPr>
          <w:p w14:paraId="2EEB4581" w14:textId="4FB33EEF" w:rsidR="00ED06A8" w:rsidRPr="00E54630" w:rsidRDefault="00ED06A8" w:rsidP="00C04885">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B86087" w:rsidRPr="00DB52DD" w14:paraId="2232C16E" w14:textId="77777777" w:rsidTr="00ED06A8">
        <w:tc>
          <w:tcPr>
            <w:tcW w:w="5665" w:type="dxa"/>
          </w:tcPr>
          <w:p w14:paraId="3FF4A6E4" w14:textId="3AC3C8CA" w:rsidR="00B86087" w:rsidRPr="00DB52DD" w:rsidRDefault="00B86087" w:rsidP="006055D8">
            <w:pPr>
              <w:pStyle w:val="ListParagraph"/>
              <w:numPr>
                <w:ilvl w:val="0"/>
                <w:numId w:val="6"/>
              </w:numPr>
              <w:spacing w:before="120" w:after="120"/>
              <w:rPr>
                <w:rFonts w:ascii="Helvetica" w:hAnsi="Helvetica"/>
              </w:rPr>
            </w:pPr>
            <w:r w:rsidRPr="00DB52DD">
              <w:rPr>
                <w:rFonts w:ascii="Helvetica" w:hAnsi="Helvetica"/>
              </w:rPr>
              <w:t>In Alberta, fall-related injuries among children (ages 0 to 14) cost $224 million in 2017.</w:t>
            </w:r>
          </w:p>
        </w:tc>
        <w:tc>
          <w:tcPr>
            <w:tcW w:w="3686" w:type="dxa"/>
          </w:tcPr>
          <w:p w14:paraId="311F776F" w14:textId="77777777" w:rsidR="00B86087" w:rsidRPr="00DB52DD" w:rsidRDefault="00B86087" w:rsidP="00B86087">
            <w:pPr>
              <w:spacing w:before="120" w:after="120"/>
              <w:rPr>
                <w:rFonts w:ascii="Helvetica" w:hAnsi="Helvetica"/>
                <w:szCs w:val="20"/>
              </w:rPr>
            </w:pPr>
            <w:r w:rsidRPr="00DB52DD">
              <w:rPr>
                <w:rFonts w:ascii="Helvetica" w:hAnsi="Helvetica"/>
                <w:szCs w:val="20"/>
              </w:rPr>
              <w:t xml:space="preserve">Injury Prevention Centre. (2020). Economic Cost of Injuries in Alberta, 2020. </w:t>
            </w:r>
          </w:p>
          <w:p w14:paraId="27B33CDD" w14:textId="0ED8341F" w:rsidR="00B86087" w:rsidRPr="00DB52DD" w:rsidRDefault="001C0698" w:rsidP="00B86087">
            <w:pPr>
              <w:spacing w:before="120" w:after="120"/>
              <w:rPr>
                <w:rFonts w:ascii="Helvetica" w:hAnsi="Helvetica"/>
                <w:szCs w:val="20"/>
              </w:rPr>
            </w:pPr>
            <w:hyperlink r:id="rId40" w:history="1">
              <w:r w:rsidRPr="00DB52DD">
                <w:rPr>
                  <w:rStyle w:val="Hyperlink"/>
                  <w:rFonts w:ascii="Helvetica" w:hAnsi="Helvetica"/>
                  <w:szCs w:val="20"/>
                </w:rPr>
                <w:t>https://drive.google.com/file/d/1lIPsI3auepLTOVEMDjsPkZd43RYxg0Do/view</w:t>
              </w:r>
            </w:hyperlink>
            <w:r w:rsidRPr="00DB52DD">
              <w:rPr>
                <w:rFonts w:ascii="Helvetica" w:hAnsi="Helvetica"/>
                <w:szCs w:val="20"/>
              </w:rPr>
              <w:t xml:space="preserve"> </w:t>
            </w:r>
          </w:p>
        </w:tc>
      </w:tr>
      <w:tr w:rsidR="005D534C" w:rsidRPr="00DB52DD" w14:paraId="4737AB20" w14:textId="77777777" w:rsidTr="00ED06A8">
        <w:tc>
          <w:tcPr>
            <w:tcW w:w="5665" w:type="dxa"/>
          </w:tcPr>
          <w:p w14:paraId="4E7BA644" w14:textId="24AF4778" w:rsidR="00014ED9" w:rsidRPr="00DB52DD" w:rsidRDefault="005D534C" w:rsidP="00014ED9">
            <w:pPr>
              <w:pStyle w:val="ListParagraph"/>
              <w:numPr>
                <w:ilvl w:val="0"/>
                <w:numId w:val="6"/>
              </w:numPr>
              <w:spacing w:before="120" w:after="120"/>
              <w:rPr>
                <w:rFonts w:ascii="Helvetica" w:hAnsi="Helvetica"/>
              </w:rPr>
            </w:pPr>
            <w:r w:rsidRPr="00DB52DD">
              <w:rPr>
                <w:rFonts w:ascii="Helvetica" w:hAnsi="Helvetica"/>
              </w:rPr>
              <w:t>In Atlantic Canada, fall-related injuries among children (ages 0 to 14) cost $52 million in 2018.</w:t>
            </w:r>
            <w:r w:rsidR="00014ED9" w:rsidRPr="00DB52DD">
              <w:rPr>
                <w:rFonts w:ascii="Helvetica" w:hAnsi="Helvetica"/>
              </w:rPr>
              <w:br/>
            </w:r>
          </w:p>
          <w:p w14:paraId="7E2E22C5" w14:textId="1D49E53F" w:rsidR="00014ED9" w:rsidRPr="00DB52DD" w:rsidRDefault="00014ED9" w:rsidP="00014ED9">
            <w:pPr>
              <w:spacing w:before="120" w:after="120"/>
              <w:ind w:left="360"/>
              <w:rPr>
                <w:rFonts w:ascii="Helvetica" w:hAnsi="Helvetica"/>
              </w:rPr>
            </w:pPr>
            <w:r w:rsidRPr="00DB52DD">
              <w:rPr>
                <w:rFonts w:ascii="Helvetica" w:hAnsi="Helvetica"/>
              </w:rPr>
              <w:t>(Note: data from this source can also be filtered by province)</w:t>
            </w:r>
          </w:p>
        </w:tc>
        <w:tc>
          <w:tcPr>
            <w:tcW w:w="3686" w:type="dxa"/>
          </w:tcPr>
          <w:p w14:paraId="0B6F9F4E" w14:textId="6DA90A9A" w:rsidR="005D534C" w:rsidRPr="00DB52DD" w:rsidRDefault="005D534C" w:rsidP="005D534C">
            <w:pPr>
              <w:spacing w:before="120" w:after="120"/>
              <w:rPr>
                <w:rFonts w:ascii="Helvetica" w:hAnsi="Helvetica"/>
                <w:szCs w:val="20"/>
              </w:rPr>
            </w:pPr>
            <w:r w:rsidRPr="00DB52DD">
              <w:rPr>
                <w:rFonts w:ascii="Helvetica" w:hAnsi="Helvetica"/>
                <w:szCs w:val="20"/>
              </w:rPr>
              <w:t>BCIRPU. (2022). Cost of Injury in Atlantic Canada.</w:t>
            </w:r>
          </w:p>
          <w:p w14:paraId="4AF8D607" w14:textId="0830118D" w:rsidR="005D534C" w:rsidRPr="00DB52DD" w:rsidRDefault="001C0698" w:rsidP="00ED06A8">
            <w:pPr>
              <w:spacing w:before="120" w:after="120"/>
              <w:rPr>
                <w:rFonts w:ascii="Helvetica" w:hAnsi="Helvetica"/>
                <w:szCs w:val="20"/>
              </w:rPr>
            </w:pPr>
            <w:hyperlink r:id="rId41" w:history="1">
              <w:r w:rsidRPr="00DB52DD">
                <w:rPr>
                  <w:rStyle w:val="Hyperlink"/>
                  <w:rFonts w:ascii="Helvetica" w:hAnsi="Helvetica"/>
                  <w:szCs w:val="20"/>
                </w:rPr>
                <w:t>https://www.costofinjury.ca/ap/injury-costs-across-the-lifespan-atlantic-canada</w:t>
              </w:r>
            </w:hyperlink>
            <w:r w:rsidRPr="00DB52DD">
              <w:rPr>
                <w:rFonts w:ascii="Helvetica" w:hAnsi="Helvetica"/>
                <w:szCs w:val="20"/>
              </w:rPr>
              <w:t xml:space="preserve"> </w:t>
            </w:r>
          </w:p>
        </w:tc>
      </w:tr>
      <w:tr w:rsidR="001C72F8" w:rsidRPr="00DB52DD" w14:paraId="27E9E279" w14:textId="77777777" w:rsidTr="00ED06A8">
        <w:tc>
          <w:tcPr>
            <w:tcW w:w="5665" w:type="dxa"/>
          </w:tcPr>
          <w:p w14:paraId="4302B278" w14:textId="77777777" w:rsidR="001C72F8" w:rsidRPr="00DB52DD" w:rsidRDefault="001C72F8" w:rsidP="006055D8">
            <w:pPr>
              <w:pStyle w:val="ListParagraph"/>
              <w:numPr>
                <w:ilvl w:val="0"/>
                <w:numId w:val="6"/>
              </w:numPr>
              <w:spacing w:before="120" w:after="120"/>
              <w:rPr>
                <w:rFonts w:ascii="Helvetica" w:hAnsi="Helvetica"/>
              </w:rPr>
            </w:pPr>
            <w:r w:rsidRPr="00DB52DD">
              <w:rPr>
                <w:rFonts w:ascii="Helvetica" w:hAnsi="Helvetica"/>
              </w:rPr>
              <w:lastRenderedPageBreak/>
              <w:t>In British Columbia, fall-related injuries among children (ages 0 to 14) cost $223 million in 2018.</w:t>
            </w:r>
          </w:p>
          <w:p w14:paraId="1CEC5336" w14:textId="7BCFDF55" w:rsidR="00175B6B" w:rsidRPr="00DB52DD" w:rsidRDefault="00175B6B" w:rsidP="00175B6B">
            <w:pPr>
              <w:spacing w:before="120" w:after="120"/>
              <w:ind w:left="360"/>
              <w:rPr>
                <w:rFonts w:ascii="Helvetica" w:hAnsi="Helvetica"/>
              </w:rPr>
            </w:pPr>
            <w:r w:rsidRPr="00DB52DD">
              <w:rPr>
                <w:rFonts w:ascii="Helvetica" w:hAnsi="Helvetica"/>
              </w:rPr>
              <w:t>(Note: data from this source can also be filtered by health authority)</w:t>
            </w:r>
          </w:p>
        </w:tc>
        <w:tc>
          <w:tcPr>
            <w:tcW w:w="3686" w:type="dxa"/>
          </w:tcPr>
          <w:p w14:paraId="37AF0AD2" w14:textId="77777777" w:rsidR="001C72F8" w:rsidRPr="00DB52DD" w:rsidRDefault="001C72F8" w:rsidP="00ED06A8">
            <w:pPr>
              <w:spacing w:before="120" w:after="120"/>
              <w:rPr>
                <w:rFonts w:ascii="Helvetica" w:hAnsi="Helvetica"/>
                <w:szCs w:val="20"/>
              </w:rPr>
            </w:pPr>
            <w:r w:rsidRPr="00DB52DD">
              <w:rPr>
                <w:rFonts w:ascii="Helvetica" w:hAnsi="Helvetica"/>
                <w:szCs w:val="20"/>
              </w:rPr>
              <w:t>BCIRPU. (2022). Cost of Injury in British Columbia.</w:t>
            </w:r>
          </w:p>
          <w:p w14:paraId="31410F04" w14:textId="26B2721F" w:rsidR="001C72F8" w:rsidRPr="00DB52DD" w:rsidRDefault="001C72F8" w:rsidP="00ED06A8">
            <w:pPr>
              <w:spacing w:before="120" w:after="120"/>
              <w:rPr>
                <w:rFonts w:ascii="Helvetica" w:hAnsi="Helvetica"/>
                <w:szCs w:val="20"/>
              </w:rPr>
            </w:pPr>
            <w:hyperlink r:id="rId42" w:history="1">
              <w:r w:rsidRPr="00DB52DD">
                <w:rPr>
                  <w:rStyle w:val="Hyperlink"/>
                  <w:rFonts w:ascii="Helvetica" w:hAnsi="Helvetica"/>
                  <w:szCs w:val="20"/>
                </w:rPr>
                <w:t>https://www.costofinjury.ca/bc/injury-costs-across-the-lifespan-british-columbia</w:t>
              </w:r>
            </w:hyperlink>
          </w:p>
        </w:tc>
      </w:tr>
      <w:tr w:rsidR="00B86087" w:rsidRPr="00DB52DD" w14:paraId="6EDF6DCB" w14:textId="77777777" w:rsidTr="00ED06A8">
        <w:tc>
          <w:tcPr>
            <w:tcW w:w="5665" w:type="dxa"/>
          </w:tcPr>
          <w:p w14:paraId="5E4BF6C5" w14:textId="68315EF7" w:rsidR="00B86087" w:rsidRPr="00DB52DD" w:rsidRDefault="00B86087" w:rsidP="00B86087">
            <w:pPr>
              <w:pStyle w:val="ListParagraph"/>
              <w:numPr>
                <w:ilvl w:val="0"/>
                <w:numId w:val="6"/>
              </w:numPr>
              <w:spacing w:before="120" w:after="120"/>
              <w:rPr>
                <w:rFonts w:ascii="Helvetica" w:hAnsi="Helvetica"/>
              </w:rPr>
            </w:pPr>
            <w:r w:rsidRPr="00DB52DD">
              <w:rPr>
                <w:rFonts w:ascii="Helvetica" w:hAnsi="Helvetica"/>
              </w:rPr>
              <w:t>In Ontario, fall-related injuries among children (ages 0 to 14) cost $339 million in 2019.</w:t>
            </w:r>
          </w:p>
        </w:tc>
        <w:tc>
          <w:tcPr>
            <w:tcW w:w="3686" w:type="dxa"/>
          </w:tcPr>
          <w:p w14:paraId="4915181A" w14:textId="77777777" w:rsidR="00B86087" w:rsidRPr="00DB52DD" w:rsidRDefault="00B86087" w:rsidP="00B86087">
            <w:pPr>
              <w:spacing w:before="120" w:after="120"/>
              <w:rPr>
                <w:rFonts w:ascii="Helvetica" w:hAnsi="Helvetica"/>
                <w:szCs w:val="20"/>
              </w:rPr>
            </w:pPr>
            <w:r w:rsidRPr="00DB52DD">
              <w:rPr>
                <w:rFonts w:ascii="Helvetica" w:hAnsi="Helvetica"/>
                <w:szCs w:val="20"/>
              </w:rPr>
              <w:t>Public Health Ontario. (2024). The Cost of Injury in Ontario.</w:t>
            </w:r>
          </w:p>
          <w:p w14:paraId="2346D17D" w14:textId="494A6646" w:rsidR="00B86087" w:rsidRPr="00DB52DD" w:rsidRDefault="00B86087" w:rsidP="00B86087">
            <w:pPr>
              <w:spacing w:before="120" w:after="120"/>
              <w:rPr>
                <w:rFonts w:ascii="Helvetica" w:hAnsi="Helvetica"/>
                <w:szCs w:val="20"/>
              </w:rPr>
            </w:pPr>
            <w:hyperlink r:id="rId43" w:history="1">
              <w:r w:rsidRPr="00DB52DD">
                <w:rPr>
                  <w:rStyle w:val="Hyperlink"/>
                  <w:rFonts w:ascii="Helvetica" w:hAnsi="Helvetica"/>
                  <w:szCs w:val="20"/>
                </w:rPr>
                <w:t>https://www.publichealthontario.ca/-/media/Documents/C/24/cost-of-injury-ontario.pdf?rev=1783406dc00543eebe6167a7c7b31bad&amp;sc_lang=en&amp;hash=064721813EA2947F86EAFAC4996F21EA</w:t>
              </w:r>
            </w:hyperlink>
          </w:p>
        </w:tc>
      </w:tr>
    </w:tbl>
    <w:p w14:paraId="6E485066" w14:textId="77777777" w:rsidR="00C04885" w:rsidRPr="00DB52DD" w:rsidRDefault="00C04885" w:rsidP="00C04885">
      <w:pPr>
        <w:spacing w:line="240" w:lineRule="auto"/>
        <w:rPr>
          <w:rFonts w:ascii="Helvetica" w:hAnsi="Helvetica"/>
        </w:rPr>
      </w:pPr>
    </w:p>
    <w:p w14:paraId="15A525F6" w14:textId="1156E08A" w:rsidR="00CD4642" w:rsidRPr="00DB52DD" w:rsidRDefault="00CD4642">
      <w:pPr>
        <w:rPr>
          <w:rFonts w:ascii="Helvetica" w:hAnsi="Helvetica"/>
        </w:rPr>
      </w:pPr>
      <w:r w:rsidRPr="00DB52DD">
        <w:rPr>
          <w:rFonts w:ascii="Helvetica" w:hAnsi="Helvetica"/>
        </w:rPr>
        <w:br w:type="page"/>
      </w:r>
    </w:p>
    <w:p w14:paraId="01AA9A4C" w14:textId="77777777" w:rsidR="00CD4642" w:rsidRPr="00E54630" w:rsidRDefault="00CD4642" w:rsidP="00350942">
      <w:pPr>
        <w:pStyle w:val="Heading1"/>
        <w:rPr>
          <w:rFonts w:ascii="Helvetica" w:hAnsi="Helvetica"/>
          <w:b/>
          <w:bCs/>
          <w:color w:val="264484"/>
        </w:rPr>
      </w:pPr>
      <w:bookmarkStart w:id="7" w:name="_Spotlight_on_Traumatic"/>
      <w:bookmarkEnd w:id="7"/>
      <w:r w:rsidRPr="00E54630">
        <w:rPr>
          <w:rFonts w:ascii="Helvetica" w:hAnsi="Helvetica"/>
          <w:b/>
          <w:bCs/>
          <w:color w:val="264484"/>
        </w:rPr>
        <w:lastRenderedPageBreak/>
        <w:t>Spotlight on Traumatic Brain Injuries (TBI) and Falls</w:t>
      </w:r>
    </w:p>
    <w:p w14:paraId="29839C29" w14:textId="6D6EF084" w:rsidR="009C736F" w:rsidRPr="00E54630" w:rsidRDefault="009C736F" w:rsidP="009C736F">
      <w:pPr>
        <w:pStyle w:val="Heading2"/>
        <w:rPr>
          <w:rFonts w:ascii="Helvetica" w:hAnsi="Helvetica"/>
          <w:b/>
          <w:bCs/>
          <w:color w:val="264484"/>
          <w:sz w:val="36"/>
          <w:szCs w:val="36"/>
        </w:rPr>
      </w:pPr>
      <w:r w:rsidRPr="00E54630">
        <w:rPr>
          <w:rFonts w:ascii="Helvetica" w:hAnsi="Helvetica"/>
          <w:b/>
          <w:bCs/>
          <w:color w:val="264484"/>
          <w:sz w:val="36"/>
          <w:szCs w:val="36"/>
        </w:rPr>
        <w:t>Across the Lifespan</w:t>
      </w:r>
    </w:p>
    <w:tbl>
      <w:tblPr>
        <w:tblStyle w:val="TableGrid"/>
        <w:tblW w:w="9351" w:type="dxa"/>
        <w:tblLook w:val="04A0" w:firstRow="1" w:lastRow="0" w:firstColumn="1" w:lastColumn="0" w:noHBand="0" w:noVBand="1"/>
      </w:tblPr>
      <w:tblGrid>
        <w:gridCol w:w="5906"/>
        <w:gridCol w:w="3445"/>
      </w:tblGrid>
      <w:tr w:rsidR="009C736F" w:rsidRPr="00DB52DD" w14:paraId="4F524A80" w14:textId="77777777" w:rsidTr="00E54630">
        <w:trPr>
          <w:trHeight w:val="698"/>
        </w:trPr>
        <w:tc>
          <w:tcPr>
            <w:tcW w:w="6658" w:type="dxa"/>
            <w:shd w:val="clear" w:color="auto" w:fill="264484"/>
            <w:vAlign w:val="center"/>
          </w:tcPr>
          <w:p w14:paraId="1845202D" w14:textId="3C714760" w:rsidR="009C736F" w:rsidRPr="00E54630" w:rsidRDefault="009C736F" w:rsidP="008C6228">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Canadian Statistics (All Ages)</w:t>
            </w:r>
          </w:p>
        </w:tc>
        <w:tc>
          <w:tcPr>
            <w:tcW w:w="2693" w:type="dxa"/>
            <w:shd w:val="clear" w:color="auto" w:fill="264484"/>
            <w:vAlign w:val="center"/>
          </w:tcPr>
          <w:p w14:paraId="2EF02F46" w14:textId="77777777" w:rsidR="009C736F" w:rsidRPr="00E54630" w:rsidRDefault="009C736F" w:rsidP="008C6228">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9C736F" w:rsidRPr="00DB52DD" w14:paraId="4DAA378A" w14:textId="77777777" w:rsidTr="008C6228">
        <w:tc>
          <w:tcPr>
            <w:tcW w:w="6658" w:type="dxa"/>
          </w:tcPr>
          <w:p w14:paraId="2300E193" w14:textId="77777777" w:rsidR="009C736F" w:rsidRPr="00DB52DD" w:rsidRDefault="009C736F" w:rsidP="008C6228">
            <w:pPr>
              <w:pStyle w:val="ListParagraph"/>
              <w:numPr>
                <w:ilvl w:val="0"/>
                <w:numId w:val="6"/>
              </w:numPr>
              <w:spacing w:before="120" w:after="120"/>
              <w:rPr>
                <w:rFonts w:ascii="Helvetica" w:hAnsi="Helvetica"/>
              </w:rPr>
            </w:pPr>
            <w:r w:rsidRPr="00DB52DD">
              <w:rPr>
                <w:rFonts w:ascii="Helvetica" w:hAnsi="Helvetica"/>
              </w:rPr>
              <w:t>There are more than 8,000 emergency department visits for fall-related concussions in Canada each year.</w:t>
            </w:r>
          </w:p>
          <w:p w14:paraId="224960FA" w14:textId="495BB2CE" w:rsidR="009C736F" w:rsidRPr="00DB52DD" w:rsidRDefault="009C736F" w:rsidP="003532C2">
            <w:pPr>
              <w:pStyle w:val="ListParagraph"/>
              <w:numPr>
                <w:ilvl w:val="0"/>
                <w:numId w:val="6"/>
              </w:numPr>
              <w:spacing w:before="120" w:after="120"/>
              <w:rPr>
                <w:rFonts w:ascii="Helvetica" w:hAnsi="Helvetica"/>
              </w:rPr>
            </w:pPr>
            <w:r w:rsidRPr="00DB52DD">
              <w:rPr>
                <w:rFonts w:ascii="Helvetica" w:hAnsi="Helvetica"/>
              </w:rPr>
              <w:t>There are more than 13,000 emergency department visits and 10,000 hospitalizations for fall-related traumatic brain injuries in Canada each year.</w:t>
            </w:r>
          </w:p>
        </w:tc>
        <w:tc>
          <w:tcPr>
            <w:tcW w:w="2693" w:type="dxa"/>
          </w:tcPr>
          <w:p w14:paraId="38B2377F" w14:textId="1B0F47CE" w:rsidR="009C736F" w:rsidRPr="00DB52DD" w:rsidRDefault="009C736F" w:rsidP="008C6228">
            <w:pPr>
              <w:spacing w:before="120" w:after="120"/>
              <w:rPr>
                <w:rFonts w:ascii="Helvetica" w:hAnsi="Helvetica"/>
                <w:szCs w:val="20"/>
              </w:rPr>
            </w:pPr>
            <w:r w:rsidRPr="00DB52DD">
              <w:rPr>
                <w:rFonts w:ascii="Helvetica" w:hAnsi="Helvetica"/>
                <w:szCs w:val="20"/>
              </w:rPr>
              <w:t>Public Health Agency of Canada. (2020). Injury In Review 2020 Edition: Spotlight on Traumatic Brain Injuries Across the Life Course. Government of Canada.</w:t>
            </w:r>
          </w:p>
          <w:p w14:paraId="2807C8AC" w14:textId="33DAB430" w:rsidR="009C736F" w:rsidRPr="00DB52DD" w:rsidRDefault="009C736F" w:rsidP="008C6228">
            <w:pPr>
              <w:spacing w:before="120" w:after="120"/>
              <w:rPr>
                <w:rFonts w:ascii="Helvetica" w:hAnsi="Helvetica"/>
                <w:szCs w:val="20"/>
              </w:rPr>
            </w:pPr>
            <w:hyperlink r:id="rId44" w:history="1">
              <w:r w:rsidRPr="00DB52DD">
                <w:rPr>
                  <w:rStyle w:val="Hyperlink"/>
                  <w:rFonts w:ascii="Helvetica" w:hAnsi="Helvetica"/>
                  <w:szCs w:val="20"/>
                </w:rPr>
                <w:t>https://www.canada.ca/en/public-health/services/injury-prevention/canadian-hospitals-injury-reporting-prevention-program/injury-reports/2020-spotlight-traumatic-brain-injuries-life-course.html</w:t>
              </w:r>
            </w:hyperlink>
            <w:r w:rsidRPr="00DB52DD">
              <w:rPr>
                <w:rFonts w:ascii="Helvetica" w:hAnsi="Helvetica"/>
                <w:szCs w:val="20"/>
              </w:rPr>
              <w:t xml:space="preserve"> </w:t>
            </w:r>
            <w:r w:rsidR="00193AE0" w:rsidRPr="00DB52DD">
              <w:rPr>
                <w:rFonts w:ascii="Helvetica" w:hAnsi="Helvetica"/>
                <w:szCs w:val="20"/>
              </w:rPr>
              <w:t>(statistics based on data tables in Appendix)</w:t>
            </w:r>
          </w:p>
        </w:tc>
      </w:tr>
    </w:tbl>
    <w:p w14:paraId="59DCAD3F" w14:textId="5B7A2E6B" w:rsidR="00CD4642" w:rsidRPr="00DB52DD" w:rsidRDefault="008071D9" w:rsidP="00CD4642">
      <w:pPr>
        <w:pStyle w:val="Heading2"/>
        <w:rPr>
          <w:rFonts w:ascii="Helvetica" w:hAnsi="Helvetica"/>
        </w:rPr>
      </w:pPr>
      <w:r w:rsidRPr="00DB52DD">
        <w:rPr>
          <w:rFonts w:ascii="Helvetica" w:hAnsi="Helvetica"/>
        </w:rPr>
        <w:br/>
      </w:r>
      <w:r w:rsidR="00CD4642" w:rsidRPr="00DB52DD">
        <w:rPr>
          <w:rFonts w:ascii="Helvetica" w:hAnsi="Helvetica"/>
        </w:rPr>
        <w:t>Older Adults</w:t>
      </w:r>
    </w:p>
    <w:tbl>
      <w:tblPr>
        <w:tblStyle w:val="TableGrid"/>
        <w:tblW w:w="9351" w:type="dxa"/>
        <w:tblLook w:val="04A0" w:firstRow="1" w:lastRow="0" w:firstColumn="1" w:lastColumn="0" w:noHBand="0" w:noVBand="1"/>
      </w:tblPr>
      <w:tblGrid>
        <w:gridCol w:w="5906"/>
        <w:gridCol w:w="3445"/>
      </w:tblGrid>
      <w:tr w:rsidR="00CD4642" w:rsidRPr="00DB52DD" w14:paraId="494B4B53" w14:textId="77777777" w:rsidTr="00E54630">
        <w:trPr>
          <w:trHeight w:val="698"/>
        </w:trPr>
        <w:tc>
          <w:tcPr>
            <w:tcW w:w="5906" w:type="dxa"/>
            <w:shd w:val="clear" w:color="auto" w:fill="264484"/>
            <w:vAlign w:val="center"/>
          </w:tcPr>
          <w:p w14:paraId="01EF26E0" w14:textId="77777777" w:rsidR="00CD4642" w:rsidRPr="00E54630" w:rsidRDefault="00CD4642" w:rsidP="00E924B4">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Canadian Statistics (Older Adults 65+)</w:t>
            </w:r>
          </w:p>
        </w:tc>
        <w:tc>
          <w:tcPr>
            <w:tcW w:w="3445" w:type="dxa"/>
            <w:shd w:val="clear" w:color="auto" w:fill="264484"/>
            <w:vAlign w:val="center"/>
          </w:tcPr>
          <w:p w14:paraId="4EB322CF" w14:textId="77777777" w:rsidR="00CD4642" w:rsidRPr="00E54630" w:rsidRDefault="00CD4642" w:rsidP="00E924B4">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3532C2" w:rsidRPr="00DB52DD" w14:paraId="728B0ACD" w14:textId="77777777" w:rsidTr="009C736F">
        <w:tc>
          <w:tcPr>
            <w:tcW w:w="5906" w:type="dxa"/>
          </w:tcPr>
          <w:p w14:paraId="50DA7502" w14:textId="792924BA" w:rsidR="003532C2" w:rsidRPr="00DB52DD" w:rsidRDefault="003532C2" w:rsidP="006055D8">
            <w:pPr>
              <w:pStyle w:val="ListParagraph"/>
              <w:numPr>
                <w:ilvl w:val="0"/>
                <w:numId w:val="6"/>
              </w:numPr>
              <w:spacing w:before="120" w:after="120"/>
              <w:rPr>
                <w:rFonts w:ascii="Helvetica" w:hAnsi="Helvetica"/>
              </w:rPr>
            </w:pPr>
            <w:r w:rsidRPr="00DB52DD">
              <w:rPr>
                <w:rFonts w:ascii="Helvetica" w:hAnsi="Helvetica"/>
              </w:rPr>
              <w:t>Falls are the leading cause of TBI among older adults in Canada.</w:t>
            </w:r>
          </w:p>
        </w:tc>
        <w:tc>
          <w:tcPr>
            <w:tcW w:w="3445" w:type="dxa"/>
          </w:tcPr>
          <w:p w14:paraId="6F9131FC" w14:textId="637BDFFA" w:rsidR="003532C2" w:rsidRPr="00DB52DD" w:rsidRDefault="003532C2" w:rsidP="003532C2">
            <w:pPr>
              <w:spacing w:before="120" w:after="120"/>
              <w:rPr>
                <w:rFonts w:ascii="Helvetica" w:hAnsi="Helvetica"/>
                <w:szCs w:val="20"/>
              </w:rPr>
            </w:pPr>
            <w:r w:rsidRPr="00DB52DD">
              <w:rPr>
                <w:rFonts w:ascii="Helvetica" w:hAnsi="Helvetica"/>
                <w:szCs w:val="20"/>
              </w:rPr>
              <w:t>Public Health Agency of Canada. (2020). Injury In Review 2020 Edition: Spotlight on Traumatic Brain Injuries Across the Life Course. Government of Canada.</w:t>
            </w:r>
          </w:p>
          <w:p w14:paraId="67C7AED5" w14:textId="30377BB2" w:rsidR="003532C2" w:rsidRPr="00DB52DD" w:rsidRDefault="003532C2" w:rsidP="003532C2">
            <w:pPr>
              <w:spacing w:before="120" w:after="120"/>
              <w:rPr>
                <w:rFonts w:ascii="Helvetica" w:hAnsi="Helvetica"/>
                <w:szCs w:val="20"/>
              </w:rPr>
            </w:pPr>
            <w:hyperlink r:id="rId45" w:history="1">
              <w:r w:rsidRPr="00DB52DD">
                <w:rPr>
                  <w:rStyle w:val="Hyperlink"/>
                  <w:rFonts w:ascii="Helvetica" w:hAnsi="Helvetica"/>
                  <w:szCs w:val="20"/>
                </w:rPr>
                <w:t>https://www.canada.ca/en/public-health/services/injury-prevention/canadian-hospitals-injury-reporting-prevention-program/injury-reports/2020-spotlight-traumatic-brain-injuries-life-course.html</w:t>
              </w:r>
            </w:hyperlink>
          </w:p>
        </w:tc>
      </w:tr>
      <w:tr w:rsidR="00CD4642" w:rsidRPr="00DB52DD" w14:paraId="592A8053" w14:textId="77777777" w:rsidTr="002C7BBC">
        <w:tc>
          <w:tcPr>
            <w:tcW w:w="5906" w:type="dxa"/>
          </w:tcPr>
          <w:p w14:paraId="7899FF21" w14:textId="77777777" w:rsidR="00CD4642" w:rsidRPr="00DB52DD" w:rsidRDefault="00CD4642" w:rsidP="006055D8">
            <w:pPr>
              <w:pStyle w:val="ListParagraph"/>
              <w:numPr>
                <w:ilvl w:val="0"/>
                <w:numId w:val="6"/>
              </w:numPr>
              <w:spacing w:before="120" w:after="120"/>
              <w:rPr>
                <w:rFonts w:ascii="Helvetica" w:hAnsi="Helvetica"/>
              </w:rPr>
            </w:pPr>
            <w:r w:rsidRPr="00DB52DD">
              <w:rPr>
                <w:rFonts w:ascii="Helvetica" w:hAnsi="Helvetica"/>
              </w:rPr>
              <w:t xml:space="preserve">Each year in Canada between 20% to 30% of seniors fall, and fall-related injuries are the leading </w:t>
            </w:r>
            <w:r w:rsidRPr="00DB52DD">
              <w:rPr>
                <w:rFonts w:ascii="Helvetica" w:hAnsi="Helvetica"/>
              </w:rPr>
              <w:lastRenderedPageBreak/>
              <w:t xml:space="preserve">cause of injury-related hospitalizations among seniors. </w:t>
            </w:r>
          </w:p>
          <w:p w14:paraId="7C2D6453" w14:textId="6278C2F2" w:rsidR="00CD4642" w:rsidRPr="00DB52DD" w:rsidRDefault="00CD4642" w:rsidP="006055D8">
            <w:pPr>
              <w:pStyle w:val="ListParagraph"/>
              <w:numPr>
                <w:ilvl w:val="0"/>
                <w:numId w:val="6"/>
              </w:numPr>
              <w:spacing w:before="120" w:after="120"/>
              <w:rPr>
                <w:rFonts w:ascii="Helvetica" w:hAnsi="Helvetica"/>
              </w:rPr>
            </w:pPr>
            <w:r w:rsidRPr="00DB52DD">
              <w:rPr>
                <w:rFonts w:ascii="Helvetica" w:hAnsi="Helvetica"/>
              </w:rPr>
              <w:t xml:space="preserve">Falls are also costly to the Canadian economy. In 2010, falls cost $8.7 billion in indirect and direct costs, </w:t>
            </w:r>
            <w:proofErr w:type="spellStart"/>
            <w:r w:rsidRPr="00DB52DD">
              <w:rPr>
                <w:rFonts w:ascii="Helvetica" w:hAnsi="Helvetica"/>
              </w:rPr>
              <w:t>totalling</w:t>
            </w:r>
            <w:proofErr w:type="spellEnd"/>
            <w:r w:rsidRPr="00DB52DD">
              <w:rPr>
                <w:rFonts w:ascii="Helvetica" w:hAnsi="Helvetica"/>
              </w:rPr>
              <w:t xml:space="preserve"> a third of the total $26.8 billion in injury costs. Between 2010 and 2035, it has been forecasted that a 20% reduction in falls among seniors aged 65 and older could save 4,400 lives and $10.8 billion. </w:t>
            </w:r>
          </w:p>
        </w:tc>
        <w:tc>
          <w:tcPr>
            <w:tcW w:w="3445" w:type="dxa"/>
          </w:tcPr>
          <w:p w14:paraId="5404E6A7" w14:textId="224C75C1" w:rsidR="001D47F2" w:rsidRPr="00DB52DD" w:rsidRDefault="001D47F2" w:rsidP="00CD4642">
            <w:pPr>
              <w:spacing w:before="120" w:after="120"/>
              <w:rPr>
                <w:rFonts w:ascii="Helvetica" w:hAnsi="Helvetica"/>
                <w:szCs w:val="20"/>
              </w:rPr>
            </w:pPr>
            <w:r w:rsidRPr="00DB52DD">
              <w:rPr>
                <w:rFonts w:ascii="Helvetica" w:hAnsi="Helvetica"/>
                <w:szCs w:val="20"/>
              </w:rPr>
              <w:lastRenderedPageBreak/>
              <w:t xml:space="preserve">Public Health Agency of Canada. (2020). Injury In Review 2020 </w:t>
            </w:r>
            <w:r w:rsidRPr="00DB52DD">
              <w:rPr>
                <w:rFonts w:ascii="Helvetica" w:hAnsi="Helvetica"/>
                <w:szCs w:val="20"/>
              </w:rPr>
              <w:lastRenderedPageBreak/>
              <w:t>Edition: Spotlight on Traumatic Brain Injuries Across the Life Course. Government of Canada.</w:t>
            </w:r>
          </w:p>
          <w:p w14:paraId="746EC939" w14:textId="098BD206" w:rsidR="00CD4642" w:rsidRPr="00DB52DD" w:rsidRDefault="00CD4642" w:rsidP="00CD4642">
            <w:pPr>
              <w:spacing w:before="120" w:after="120"/>
              <w:rPr>
                <w:rFonts w:ascii="Helvetica" w:hAnsi="Helvetica"/>
                <w:szCs w:val="20"/>
              </w:rPr>
            </w:pPr>
            <w:r w:rsidRPr="00DB52DD">
              <w:rPr>
                <w:rFonts w:ascii="Helvetica" w:hAnsi="Helvetica"/>
                <w:szCs w:val="20"/>
              </w:rPr>
              <w:t>Pg. 108</w:t>
            </w:r>
          </w:p>
        </w:tc>
      </w:tr>
      <w:tr w:rsidR="00CD4642" w:rsidRPr="00DB52DD" w14:paraId="585AC68A" w14:textId="77777777" w:rsidTr="002C7BBC">
        <w:tc>
          <w:tcPr>
            <w:tcW w:w="5906" w:type="dxa"/>
          </w:tcPr>
          <w:p w14:paraId="5D095C16" w14:textId="77777777" w:rsidR="00CD4642" w:rsidRPr="00DB52DD" w:rsidRDefault="00CD4642" w:rsidP="006055D8">
            <w:pPr>
              <w:pStyle w:val="ListParagraph"/>
              <w:numPr>
                <w:ilvl w:val="0"/>
                <w:numId w:val="6"/>
              </w:numPr>
              <w:spacing w:before="120" w:after="120"/>
              <w:rPr>
                <w:rFonts w:ascii="Helvetica" w:hAnsi="Helvetica"/>
              </w:rPr>
            </w:pPr>
            <w:r w:rsidRPr="00DB52DD">
              <w:rPr>
                <w:rFonts w:ascii="Helvetica" w:hAnsi="Helvetica"/>
              </w:rPr>
              <w:t xml:space="preserve">The location of fall-related TBI was provided for 78.2% of cases. Among these cases with known location, almost two thirds (n = 1,209; 66.2%) of TBI were sustained while falling in a private home (the patient’s own home or someone else’s). </w:t>
            </w:r>
          </w:p>
          <w:p w14:paraId="1DC052DE" w14:textId="366B807A" w:rsidR="00CD4642" w:rsidRPr="00DB52DD" w:rsidRDefault="00CD4642" w:rsidP="006055D8">
            <w:pPr>
              <w:pStyle w:val="ListParagraph"/>
              <w:numPr>
                <w:ilvl w:val="0"/>
                <w:numId w:val="6"/>
              </w:numPr>
              <w:spacing w:before="120" w:after="120"/>
              <w:rPr>
                <w:rFonts w:ascii="Helvetica" w:hAnsi="Helvetica"/>
              </w:rPr>
            </w:pPr>
            <w:r w:rsidRPr="00DB52DD">
              <w:rPr>
                <w:rFonts w:ascii="Helvetica" w:hAnsi="Helvetica"/>
              </w:rPr>
              <w:t>Among cases where a private home’s room/area was also reported (n = 826), the stairs (25.7%), bedroom (14.8%) and bathroom (14.4%) were the three most common places where falls occurred (Table 14.1 from report pg. 110).</w:t>
            </w:r>
          </w:p>
        </w:tc>
        <w:tc>
          <w:tcPr>
            <w:tcW w:w="3445" w:type="dxa"/>
          </w:tcPr>
          <w:p w14:paraId="110CE174" w14:textId="77777777" w:rsidR="001D47F2" w:rsidRPr="00DB52DD" w:rsidRDefault="001D47F2" w:rsidP="001D47F2">
            <w:pPr>
              <w:spacing w:before="120" w:after="120"/>
              <w:rPr>
                <w:rFonts w:ascii="Helvetica" w:hAnsi="Helvetica"/>
                <w:szCs w:val="20"/>
              </w:rPr>
            </w:pPr>
            <w:r w:rsidRPr="00DB52DD">
              <w:rPr>
                <w:rFonts w:ascii="Helvetica" w:hAnsi="Helvetica"/>
                <w:szCs w:val="20"/>
              </w:rPr>
              <w:t>Public Health Agency of Canada. (2020). Injury In Review 2020 Edition: Spotlight on Traumatic Brain Injuries Across the Life Course. Government of Canada.</w:t>
            </w:r>
          </w:p>
          <w:p w14:paraId="7637DE5F" w14:textId="6A73F037" w:rsidR="00CD4642" w:rsidRPr="00DB52DD" w:rsidRDefault="00CD4642" w:rsidP="00CD4642">
            <w:pPr>
              <w:spacing w:before="120" w:after="120"/>
              <w:rPr>
                <w:rFonts w:ascii="Helvetica" w:hAnsi="Helvetica"/>
                <w:szCs w:val="20"/>
              </w:rPr>
            </w:pPr>
            <w:r w:rsidRPr="00DB52DD">
              <w:rPr>
                <w:rFonts w:ascii="Helvetica" w:hAnsi="Helvetica"/>
                <w:szCs w:val="20"/>
              </w:rPr>
              <w:t>Pg. 110</w:t>
            </w:r>
          </w:p>
        </w:tc>
      </w:tr>
      <w:tr w:rsidR="00CD4642" w:rsidRPr="00DB52DD" w14:paraId="35793C79" w14:textId="77777777" w:rsidTr="002C7BBC">
        <w:tc>
          <w:tcPr>
            <w:tcW w:w="5906" w:type="dxa"/>
          </w:tcPr>
          <w:p w14:paraId="27EC3F5E" w14:textId="3AFCFAAB" w:rsidR="00CD4642" w:rsidRPr="00DB52DD" w:rsidRDefault="00CD4642" w:rsidP="006055D8">
            <w:pPr>
              <w:pStyle w:val="ListParagraph"/>
              <w:numPr>
                <w:ilvl w:val="0"/>
                <w:numId w:val="6"/>
              </w:numPr>
              <w:spacing w:before="120" w:after="120"/>
              <w:rPr>
                <w:rFonts w:ascii="Helvetica" w:hAnsi="Helvetica"/>
              </w:rPr>
            </w:pPr>
            <w:r w:rsidRPr="00DB52DD">
              <w:rPr>
                <w:rFonts w:ascii="Helvetica" w:hAnsi="Helvetica"/>
              </w:rPr>
              <w:t xml:space="preserve">The second most common reported location where fall-related TBI were sustained was medical or residential institutional settings (hospital, other health </w:t>
            </w:r>
            <w:proofErr w:type="spellStart"/>
            <w:r w:rsidRPr="00DB52DD">
              <w:rPr>
                <w:rFonts w:ascii="Helvetica" w:hAnsi="Helvetica"/>
              </w:rPr>
              <w:t>centre</w:t>
            </w:r>
            <w:proofErr w:type="spellEnd"/>
            <w:r w:rsidRPr="00DB52DD">
              <w:rPr>
                <w:rFonts w:ascii="Helvetica" w:hAnsi="Helvetica"/>
              </w:rPr>
              <w:t>, home for the elderly or other institutional home), which accounted for 13.4% (244/1,825) of cases with reported location. Among those where the room/area was also known (n = 88), the bathroom (33%), bedroom/dorm (29.5%), and hall/foyer (11.4%), were the three most common places for falls.</w:t>
            </w:r>
          </w:p>
        </w:tc>
        <w:tc>
          <w:tcPr>
            <w:tcW w:w="3445" w:type="dxa"/>
          </w:tcPr>
          <w:p w14:paraId="127D4966" w14:textId="77777777" w:rsidR="001D47F2" w:rsidRPr="00DB52DD" w:rsidRDefault="001D47F2" w:rsidP="001D47F2">
            <w:pPr>
              <w:spacing w:before="120" w:after="120"/>
              <w:rPr>
                <w:rFonts w:ascii="Helvetica" w:hAnsi="Helvetica"/>
                <w:szCs w:val="20"/>
              </w:rPr>
            </w:pPr>
            <w:r w:rsidRPr="00DB52DD">
              <w:rPr>
                <w:rFonts w:ascii="Helvetica" w:hAnsi="Helvetica"/>
                <w:szCs w:val="20"/>
              </w:rPr>
              <w:t>Public Health Agency of Canada. (2020). Injury In Review 2020 Edition: Spotlight on Traumatic Brain Injuries Across the Life Course. Government of Canada.</w:t>
            </w:r>
          </w:p>
          <w:p w14:paraId="2D47C5BA" w14:textId="43EC8431" w:rsidR="00CD4642" w:rsidRPr="00DB52DD" w:rsidRDefault="00CD4642" w:rsidP="00CD4642">
            <w:pPr>
              <w:spacing w:before="120" w:after="120"/>
              <w:rPr>
                <w:rFonts w:ascii="Helvetica" w:hAnsi="Helvetica"/>
                <w:szCs w:val="20"/>
              </w:rPr>
            </w:pPr>
            <w:r w:rsidRPr="00DB52DD">
              <w:rPr>
                <w:rFonts w:ascii="Helvetica" w:hAnsi="Helvetica"/>
                <w:szCs w:val="20"/>
              </w:rPr>
              <w:t>Pg. 111</w:t>
            </w:r>
          </w:p>
        </w:tc>
      </w:tr>
      <w:tr w:rsidR="00CD4642" w:rsidRPr="00DB52DD" w14:paraId="27CECEF9" w14:textId="77777777" w:rsidTr="002C7BBC">
        <w:tc>
          <w:tcPr>
            <w:tcW w:w="5906" w:type="dxa"/>
          </w:tcPr>
          <w:p w14:paraId="18183ED4" w14:textId="4B09C7AD" w:rsidR="00CD4642" w:rsidRPr="00DB52DD" w:rsidRDefault="00CD4642" w:rsidP="006055D8">
            <w:pPr>
              <w:pStyle w:val="ListParagraph"/>
              <w:numPr>
                <w:ilvl w:val="0"/>
                <w:numId w:val="6"/>
              </w:numPr>
              <w:spacing w:before="120" w:after="120"/>
              <w:rPr>
                <w:rFonts w:ascii="Helvetica" w:hAnsi="Helvetica"/>
              </w:rPr>
            </w:pPr>
            <w:r w:rsidRPr="00DB52DD">
              <w:rPr>
                <w:rFonts w:ascii="Helvetica" w:hAnsi="Helvetica"/>
              </w:rPr>
              <w:t>Nearly half (47%) of the sampled falls occurred on the same level (excluding involving ice or snow) from slipping/tripping/stumbling; colliding with another person; bumping against an object; from getting on/off the toilet; or from falling on the same level without further specification of what happened. Another 18.6% of falls happened on stairs/steps including ramps or inclines, while 8.6% involved furniture. Falls on the same level involving ice or snow accounted for 6.5% of the sampled fall-related TBI.</w:t>
            </w:r>
          </w:p>
        </w:tc>
        <w:tc>
          <w:tcPr>
            <w:tcW w:w="3445" w:type="dxa"/>
          </w:tcPr>
          <w:p w14:paraId="3263F99F" w14:textId="77777777" w:rsidR="001D47F2" w:rsidRPr="00DB52DD" w:rsidRDefault="001D47F2" w:rsidP="001D47F2">
            <w:pPr>
              <w:spacing w:before="120" w:after="120"/>
              <w:rPr>
                <w:rFonts w:ascii="Helvetica" w:hAnsi="Helvetica"/>
                <w:szCs w:val="20"/>
              </w:rPr>
            </w:pPr>
            <w:r w:rsidRPr="00DB52DD">
              <w:rPr>
                <w:rFonts w:ascii="Helvetica" w:hAnsi="Helvetica"/>
                <w:szCs w:val="20"/>
              </w:rPr>
              <w:t>Public Health Agency of Canada. (2020). Injury In Review 2020 Edition: Spotlight on Traumatic Brain Injuries Across the Life Course. Government of Canada.</w:t>
            </w:r>
          </w:p>
          <w:p w14:paraId="752F048F" w14:textId="0F13B734" w:rsidR="00CD4642" w:rsidRPr="00DB52DD" w:rsidRDefault="00CD4642" w:rsidP="00CD4642">
            <w:pPr>
              <w:spacing w:before="120" w:after="120"/>
              <w:rPr>
                <w:rFonts w:ascii="Helvetica" w:hAnsi="Helvetica"/>
                <w:szCs w:val="20"/>
              </w:rPr>
            </w:pPr>
            <w:r w:rsidRPr="00DB52DD">
              <w:rPr>
                <w:rFonts w:ascii="Helvetica" w:hAnsi="Helvetica"/>
                <w:szCs w:val="20"/>
              </w:rPr>
              <w:t>Pg. 112</w:t>
            </w:r>
          </w:p>
        </w:tc>
      </w:tr>
    </w:tbl>
    <w:p w14:paraId="4CF0BCE3" w14:textId="21C2B3FF" w:rsidR="00CB00C8" w:rsidRPr="00DB52DD" w:rsidRDefault="00CB00C8" w:rsidP="00EC46F4">
      <w:pPr>
        <w:spacing w:line="240" w:lineRule="auto"/>
        <w:rPr>
          <w:rFonts w:ascii="Helvetica" w:hAnsi="Helvetica"/>
        </w:rPr>
      </w:pPr>
    </w:p>
    <w:p w14:paraId="1C664071" w14:textId="77777777" w:rsidR="00942F21" w:rsidRPr="00DB52DD" w:rsidRDefault="00942F21">
      <w:pPr>
        <w:rPr>
          <w:rFonts w:ascii="Helvetica" w:hAnsi="Helvetica"/>
          <w:sz w:val="32"/>
          <w:szCs w:val="32"/>
        </w:rPr>
      </w:pPr>
      <w:r w:rsidRPr="00DB52DD">
        <w:rPr>
          <w:rFonts w:ascii="Helvetica" w:hAnsi="Helvetica"/>
        </w:rPr>
        <w:br w:type="page"/>
      </w:r>
    </w:p>
    <w:p w14:paraId="58D03184" w14:textId="382FCA07" w:rsidR="00CD4642" w:rsidRPr="00E54630" w:rsidRDefault="00CD4642" w:rsidP="00CD4642">
      <w:pPr>
        <w:pStyle w:val="Heading2"/>
        <w:rPr>
          <w:rFonts w:ascii="Helvetica" w:hAnsi="Helvetica"/>
          <w:b/>
          <w:bCs/>
          <w:color w:val="264484"/>
          <w:sz w:val="36"/>
          <w:szCs w:val="36"/>
        </w:rPr>
      </w:pPr>
      <w:r w:rsidRPr="00E54630">
        <w:rPr>
          <w:rFonts w:ascii="Helvetica" w:hAnsi="Helvetica"/>
          <w:b/>
          <w:bCs/>
          <w:color w:val="264484"/>
          <w:sz w:val="36"/>
          <w:szCs w:val="36"/>
        </w:rPr>
        <w:lastRenderedPageBreak/>
        <w:t>Young Children</w:t>
      </w:r>
    </w:p>
    <w:tbl>
      <w:tblPr>
        <w:tblStyle w:val="TableGrid"/>
        <w:tblW w:w="9351" w:type="dxa"/>
        <w:tblLook w:val="04A0" w:firstRow="1" w:lastRow="0" w:firstColumn="1" w:lastColumn="0" w:noHBand="0" w:noVBand="1"/>
      </w:tblPr>
      <w:tblGrid>
        <w:gridCol w:w="5453"/>
        <w:gridCol w:w="3898"/>
      </w:tblGrid>
      <w:tr w:rsidR="00CD4642" w:rsidRPr="00DB52DD" w14:paraId="658FD69C" w14:textId="77777777" w:rsidTr="00E54630">
        <w:trPr>
          <w:trHeight w:val="698"/>
        </w:trPr>
        <w:tc>
          <w:tcPr>
            <w:tcW w:w="5453" w:type="dxa"/>
            <w:shd w:val="clear" w:color="auto" w:fill="264484"/>
            <w:vAlign w:val="center"/>
          </w:tcPr>
          <w:p w14:paraId="460878D5" w14:textId="474E8C0A" w:rsidR="00CD4642" w:rsidRPr="00E54630" w:rsidRDefault="00CD4642" w:rsidP="00E924B4">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Canadian Statistics (Children)</w:t>
            </w:r>
          </w:p>
        </w:tc>
        <w:tc>
          <w:tcPr>
            <w:tcW w:w="3898" w:type="dxa"/>
            <w:shd w:val="clear" w:color="auto" w:fill="264484"/>
            <w:vAlign w:val="center"/>
          </w:tcPr>
          <w:p w14:paraId="4E106216" w14:textId="77777777" w:rsidR="00CD4642" w:rsidRPr="00E54630" w:rsidRDefault="00CD4642" w:rsidP="00E924B4">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1D47F2" w:rsidRPr="00DB52DD" w14:paraId="0C2749A1" w14:textId="77777777" w:rsidTr="006F1238">
        <w:tc>
          <w:tcPr>
            <w:tcW w:w="5453" w:type="dxa"/>
          </w:tcPr>
          <w:p w14:paraId="41BC530E" w14:textId="4B3DEE14" w:rsidR="002612B9" w:rsidRPr="00DB52DD" w:rsidRDefault="006F1238" w:rsidP="001C0698">
            <w:pPr>
              <w:pStyle w:val="ListParagraph"/>
              <w:numPr>
                <w:ilvl w:val="0"/>
                <w:numId w:val="6"/>
              </w:numPr>
              <w:spacing w:before="120" w:after="120"/>
              <w:rPr>
                <w:rFonts w:ascii="Helvetica" w:hAnsi="Helvetica"/>
              </w:rPr>
            </w:pPr>
            <w:r w:rsidRPr="00DB52DD">
              <w:rPr>
                <w:rFonts w:ascii="Helvetica" w:hAnsi="Helvetica"/>
                <w:color w:val="212121"/>
              </w:rPr>
              <w:t>For children aged 0 to 9 years, falls are more likely to result in traumatic brain injuries (TBIs) than non-fall causes. Among children younger than one year, 70 per cent of falls cases result in a TBI diagnosis</w:t>
            </w:r>
            <w:r w:rsidR="002612B9" w:rsidRPr="00DB52DD">
              <w:rPr>
                <w:rFonts w:ascii="Helvetica" w:hAnsi="Helvetica"/>
                <w:color w:val="212121"/>
              </w:rPr>
              <w:t>.</w:t>
            </w:r>
          </w:p>
          <w:p w14:paraId="2970EA21" w14:textId="69E7E88E" w:rsidR="002612B9" w:rsidRPr="00DB52DD" w:rsidRDefault="002612B9" w:rsidP="001C0698">
            <w:pPr>
              <w:spacing w:before="120" w:after="120"/>
              <w:ind w:left="360"/>
              <w:rPr>
                <w:rFonts w:ascii="Helvetica" w:hAnsi="Helvetica"/>
              </w:rPr>
            </w:pPr>
            <w:r w:rsidRPr="00DB52DD">
              <w:rPr>
                <w:rFonts w:ascii="Helvetica" w:hAnsi="Helvetica"/>
              </w:rPr>
              <w:t>*</w:t>
            </w:r>
            <w:r w:rsidRPr="00DB52DD">
              <w:rPr>
                <w:rFonts w:ascii="Helvetica" w:hAnsi="Helvetica"/>
                <w:sz w:val="18"/>
                <w:szCs w:val="18"/>
              </w:rPr>
              <w:t>Based on data from the Canadian Hospitals Injury Reporting and Prevention Program</w:t>
            </w:r>
          </w:p>
        </w:tc>
        <w:tc>
          <w:tcPr>
            <w:tcW w:w="3898" w:type="dxa"/>
          </w:tcPr>
          <w:p w14:paraId="60293070" w14:textId="77777777" w:rsidR="006F1238" w:rsidRPr="00DB52DD" w:rsidRDefault="006F1238" w:rsidP="006F1238">
            <w:pPr>
              <w:spacing w:before="240" w:after="120"/>
              <w:rPr>
                <w:rFonts w:ascii="Helvetica" w:hAnsi="Helvetica"/>
              </w:rPr>
            </w:pPr>
            <w:r w:rsidRPr="00DB52DD">
              <w:rPr>
                <w:rFonts w:ascii="Helvetica" w:hAnsi="Helvetica"/>
              </w:rPr>
              <w:t>Public Health Agency of Canada. (2025). Injury in Review, 2025 Edition: Spotlight on Children’s Falls</w:t>
            </w:r>
          </w:p>
          <w:p w14:paraId="44E674F2" w14:textId="28251312" w:rsidR="001D47F2" w:rsidRPr="00DB52DD" w:rsidRDefault="006F1238" w:rsidP="006F1238">
            <w:pPr>
              <w:spacing w:before="120" w:after="120"/>
              <w:rPr>
                <w:rFonts w:ascii="Helvetica" w:hAnsi="Helvetica"/>
              </w:rPr>
            </w:pPr>
            <w:hyperlink r:id="rId46" w:history="1">
              <w:r w:rsidRPr="00DB52DD">
                <w:rPr>
                  <w:rStyle w:val="Hyperlink"/>
                  <w:rFonts w:ascii="Helvetica" w:hAnsi="Helvetica"/>
                </w:rPr>
                <w:t>https://health-infobase.canada.ca/injuries/childrens-falls/</w:t>
              </w:r>
            </w:hyperlink>
          </w:p>
          <w:p w14:paraId="6BD2AC42" w14:textId="5F399A45" w:rsidR="006F1238" w:rsidRPr="00DB52DD" w:rsidRDefault="006F1238" w:rsidP="006F1238">
            <w:pPr>
              <w:spacing w:before="120" w:after="120"/>
              <w:rPr>
                <w:rFonts w:ascii="Helvetica" w:hAnsi="Helvetica"/>
              </w:rPr>
            </w:pPr>
            <w:r w:rsidRPr="00DB52DD">
              <w:rPr>
                <w:rFonts w:ascii="Helvetica" w:hAnsi="Helvetica"/>
              </w:rPr>
              <w:t>See Figure 4.1</w:t>
            </w:r>
          </w:p>
        </w:tc>
      </w:tr>
      <w:tr w:rsidR="006F1238" w:rsidRPr="00DB52DD" w14:paraId="2ED00DAF" w14:textId="77777777" w:rsidTr="006F1238">
        <w:tc>
          <w:tcPr>
            <w:tcW w:w="5453" w:type="dxa"/>
          </w:tcPr>
          <w:p w14:paraId="510EEC52" w14:textId="0FB267D3" w:rsidR="006F1238" w:rsidRPr="00DB52DD" w:rsidRDefault="006F1238" w:rsidP="006055D8">
            <w:pPr>
              <w:pStyle w:val="ListParagraph"/>
              <w:numPr>
                <w:ilvl w:val="0"/>
                <w:numId w:val="6"/>
              </w:numPr>
              <w:spacing w:before="120" w:after="120"/>
              <w:rPr>
                <w:rFonts w:ascii="Helvetica" w:hAnsi="Helvetica"/>
                <w:color w:val="212121"/>
              </w:rPr>
            </w:pPr>
            <w:r w:rsidRPr="00DB52DD">
              <w:rPr>
                <w:rFonts w:ascii="Helvetica" w:hAnsi="Helvetica"/>
                <w:color w:val="212121"/>
              </w:rPr>
              <w:t>The types of falls among children (0 to 9 years) with the highest percentage of TBIs are falls involving:</w:t>
            </w:r>
          </w:p>
          <w:p w14:paraId="685E8E58" w14:textId="77777777" w:rsidR="006F1238" w:rsidRPr="00DB52DD" w:rsidRDefault="006F1238" w:rsidP="006F1238">
            <w:pPr>
              <w:pStyle w:val="ListParagraph"/>
              <w:numPr>
                <w:ilvl w:val="1"/>
                <w:numId w:val="6"/>
              </w:numPr>
              <w:spacing w:before="120" w:after="120"/>
              <w:rPr>
                <w:rFonts w:ascii="Helvetica" w:hAnsi="Helvetica"/>
                <w:color w:val="212121"/>
              </w:rPr>
            </w:pPr>
            <w:r w:rsidRPr="00DB52DD">
              <w:rPr>
                <w:rFonts w:ascii="Helvetica" w:hAnsi="Helvetica"/>
                <w:color w:val="212121"/>
              </w:rPr>
              <w:t>Baby carriers (76 per cent of injuries are TBIs)</w:t>
            </w:r>
          </w:p>
          <w:p w14:paraId="5F5F0350" w14:textId="77777777" w:rsidR="006F1238" w:rsidRPr="00DB52DD" w:rsidRDefault="006F1238" w:rsidP="006F1238">
            <w:pPr>
              <w:pStyle w:val="ListParagraph"/>
              <w:numPr>
                <w:ilvl w:val="1"/>
                <w:numId w:val="6"/>
              </w:numPr>
              <w:spacing w:before="120" w:after="120"/>
              <w:rPr>
                <w:rFonts w:ascii="Helvetica" w:hAnsi="Helvetica"/>
                <w:color w:val="212121"/>
              </w:rPr>
            </w:pPr>
            <w:r w:rsidRPr="00DB52DD">
              <w:rPr>
                <w:rFonts w:ascii="Helvetica" w:hAnsi="Helvetica"/>
                <w:color w:val="212121"/>
              </w:rPr>
              <w:t>Grocery carts (73 per cent)</w:t>
            </w:r>
          </w:p>
          <w:p w14:paraId="4B616D87" w14:textId="77777777" w:rsidR="006F1238" w:rsidRPr="00DB52DD" w:rsidRDefault="006F1238" w:rsidP="006F1238">
            <w:pPr>
              <w:pStyle w:val="ListParagraph"/>
              <w:numPr>
                <w:ilvl w:val="1"/>
                <w:numId w:val="6"/>
              </w:numPr>
              <w:spacing w:before="120" w:after="120"/>
              <w:rPr>
                <w:rFonts w:ascii="Helvetica" w:hAnsi="Helvetica"/>
                <w:color w:val="212121"/>
              </w:rPr>
            </w:pPr>
            <w:r w:rsidRPr="00DB52DD">
              <w:rPr>
                <w:rFonts w:ascii="Helvetica" w:hAnsi="Helvetica"/>
                <w:color w:val="212121"/>
              </w:rPr>
              <w:t>Change tables (72 per cent)</w:t>
            </w:r>
          </w:p>
          <w:p w14:paraId="69A2131E" w14:textId="77777777" w:rsidR="006F1238" w:rsidRPr="00DB52DD" w:rsidRDefault="006F1238" w:rsidP="006F1238">
            <w:pPr>
              <w:pStyle w:val="ListParagraph"/>
              <w:numPr>
                <w:ilvl w:val="1"/>
                <w:numId w:val="6"/>
              </w:numPr>
              <w:spacing w:before="120" w:after="120"/>
              <w:rPr>
                <w:rFonts w:ascii="Helvetica" w:hAnsi="Helvetica"/>
                <w:color w:val="212121"/>
              </w:rPr>
            </w:pPr>
            <w:r w:rsidRPr="00DB52DD">
              <w:rPr>
                <w:rFonts w:ascii="Helvetica" w:hAnsi="Helvetica"/>
                <w:color w:val="212121"/>
              </w:rPr>
              <w:t>Baby seats (72 per cent)</w:t>
            </w:r>
          </w:p>
          <w:p w14:paraId="05C131F9" w14:textId="77777777" w:rsidR="006F1238" w:rsidRPr="00DB52DD" w:rsidRDefault="006F1238" w:rsidP="006F1238">
            <w:pPr>
              <w:pStyle w:val="ListParagraph"/>
              <w:numPr>
                <w:ilvl w:val="1"/>
                <w:numId w:val="6"/>
              </w:numPr>
              <w:spacing w:before="120" w:after="120"/>
              <w:rPr>
                <w:rFonts w:ascii="Helvetica" w:hAnsi="Helvetica"/>
                <w:color w:val="212121"/>
              </w:rPr>
            </w:pPr>
            <w:r w:rsidRPr="00DB52DD">
              <w:rPr>
                <w:rFonts w:ascii="Helvetica" w:hAnsi="Helvetica"/>
                <w:color w:val="212121"/>
              </w:rPr>
              <w:t>Car seats (69 per cent)</w:t>
            </w:r>
          </w:p>
          <w:p w14:paraId="52AD74F9" w14:textId="77777777" w:rsidR="006F1238" w:rsidRPr="00DB52DD" w:rsidRDefault="006F1238" w:rsidP="006F1238">
            <w:pPr>
              <w:pStyle w:val="ListParagraph"/>
              <w:numPr>
                <w:ilvl w:val="1"/>
                <w:numId w:val="6"/>
              </w:numPr>
              <w:spacing w:before="120" w:after="120"/>
              <w:rPr>
                <w:rFonts w:ascii="Helvetica" w:hAnsi="Helvetica"/>
                <w:color w:val="212121"/>
              </w:rPr>
            </w:pPr>
            <w:r w:rsidRPr="00DB52DD">
              <w:rPr>
                <w:rFonts w:ascii="Helvetica" w:hAnsi="Helvetica"/>
                <w:color w:val="212121"/>
              </w:rPr>
              <w:t xml:space="preserve">Baby swings (67 per </w:t>
            </w:r>
            <w:proofErr w:type="gramStart"/>
            <w:r w:rsidRPr="00DB52DD">
              <w:rPr>
                <w:rFonts w:ascii="Helvetica" w:hAnsi="Helvetica"/>
                <w:color w:val="212121"/>
              </w:rPr>
              <w:t>cent)</w:t>
            </w:r>
            <w:r w:rsidR="002612B9" w:rsidRPr="00DB52DD">
              <w:rPr>
                <w:rFonts w:ascii="Helvetica" w:hAnsi="Helvetica"/>
                <w:color w:val="212121"/>
              </w:rPr>
              <w:t>*</w:t>
            </w:r>
            <w:proofErr w:type="gramEnd"/>
          </w:p>
          <w:p w14:paraId="2B6B8C55" w14:textId="019DA47B" w:rsidR="002612B9" w:rsidRPr="00DB52DD" w:rsidDel="006F1238" w:rsidRDefault="002612B9" w:rsidP="00F66CF4">
            <w:pPr>
              <w:spacing w:before="120" w:after="120"/>
              <w:ind w:left="451"/>
              <w:rPr>
                <w:rFonts w:ascii="Helvetica" w:hAnsi="Helvetica"/>
                <w:color w:val="212121"/>
              </w:rPr>
            </w:pPr>
            <w:r w:rsidRPr="00DB52DD">
              <w:rPr>
                <w:rFonts w:ascii="Helvetica" w:hAnsi="Helvetica"/>
              </w:rPr>
              <w:t>*</w:t>
            </w:r>
            <w:r w:rsidRPr="00DB52DD">
              <w:rPr>
                <w:rFonts w:ascii="Helvetica" w:hAnsi="Helvetica"/>
                <w:sz w:val="18"/>
                <w:szCs w:val="18"/>
              </w:rPr>
              <w:t>Based on data from the Canadian Hospitals Injury Reporting and Prevention Program</w:t>
            </w:r>
          </w:p>
        </w:tc>
        <w:tc>
          <w:tcPr>
            <w:tcW w:w="3898" w:type="dxa"/>
          </w:tcPr>
          <w:p w14:paraId="5D4F29AC" w14:textId="77777777" w:rsidR="006F1238" w:rsidRPr="00DB52DD" w:rsidRDefault="006F1238" w:rsidP="006F1238">
            <w:pPr>
              <w:spacing w:before="240" w:after="120"/>
              <w:rPr>
                <w:rFonts w:ascii="Helvetica" w:hAnsi="Helvetica"/>
              </w:rPr>
            </w:pPr>
            <w:r w:rsidRPr="00DB52DD">
              <w:rPr>
                <w:rFonts w:ascii="Helvetica" w:hAnsi="Helvetica"/>
              </w:rPr>
              <w:t>Public Health Agency of Canada. (2025). Injury in Review, 2025 Edition: Spotlight on Children’s Falls</w:t>
            </w:r>
          </w:p>
          <w:p w14:paraId="4127A901" w14:textId="2E5A821C" w:rsidR="006F1238" w:rsidRPr="00DB52DD" w:rsidRDefault="006F1238" w:rsidP="006F1238">
            <w:pPr>
              <w:spacing w:before="240" w:after="120"/>
              <w:rPr>
                <w:rFonts w:ascii="Helvetica" w:hAnsi="Helvetica"/>
              </w:rPr>
            </w:pPr>
            <w:hyperlink r:id="rId47" w:history="1">
              <w:r w:rsidRPr="00DB52DD">
                <w:rPr>
                  <w:rStyle w:val="Hyperlink"/>
                  <w:rFonts w:ascii="Helvetica" w:hAnsi="Helvetica"/>
                </w:rPr>
                <w:t>https://health-infobase.canada.ca/injuries/childrens-falls/</w:t>
              </w:r>
            </w:hyperlink>
          </w:p>
          <w:p w14:paraId="57F360A9" w14:textId="3E4D182B" w:rsidR="006F1238" w:rsidRPr="00DB52DD" w:rsidRDefault="006F1238" w:rsidP="006F1238">
            <w:pPr>
              <w:spacing w:before="240" w:after="120"/>
              <w:rPr>
                <w:rFonts w:ascii="Helvetica" w:hAnsi="Helvetica"/>
              </w:rPr>
            </w:pPr>
            <w:r w:rsidRPr="00DB52DD">
              <w:rPr>
                <w:rFonts w:ascii="Helvetica" w:hAnsi="Helvetica"/>
              </w:rPr>
              <w:t>See Table 4.2</w:t>
            </w:r>
          </w:p>
        </w:tc>
      </w:tr>
      <w:tr w:rsidR="00CD4642" w:rsidRPr="00DB52DD" w14:paraId="350AFD81" w14:textId="77777777" w:rsidTr="006F1238">
        <w:tc>
          <w:tcPr>
            <w:tcW w:w="5453" w:type="dxa"/>
          </w:tcPr>
          <w:p w14:paraId="70DB2ADF" w14:textId="2240CAE0" w:rsidR="00CD4642" w:rsidRPr="00DB52DD" w:rsidRDefault="00FE1A74" w:rsidP="006055D8">
            <w:pPr>
              <w:pStyle w:val="ListParagraph"/>
              <w:numPr>
                <w:ilvl w:val="0"/>
                <w:numId w:val="6"/>
              </w:numPr>
              <w:spacing w:before="120" w:after="120"/>
              <w:rPr>
                <w:rFonts w:ascii="Helvetica" w:hAnsi="Helvetica"/>
              </w:rPr>
            </w:pPr>
            <w:r w:rsidRPr="00DB52DD">
              <w:rPr>
                <w:rFonts w:ascii="Helvetica" w:hAnsi="Helvetica"/>
              </w:rPr>
              <w:t xml:space="preserve">Head injuries (all types) and </w:t>
            </w:r>
            <w:r w:rsidR="006F1238" w:rsidRPr="00DB52DD">
              <w:rPr>
                <w:rFonts w:ascii="Helvetica" w:hAnsi="Helvetica"/>
              </w:rPr>
              <w:t>t</w:t>
            </w:r>
            <w:r w:rsidRPr="00DB52DD">
              <w:rPr>
                <w:rFonts w:ascii="Helvetica" w:hAnsi="Helvetica"/>
              </w:rPr>
              <w:t xml:space="preserve">raumatic </w:t>
            </w:r>
            <w:r w:rsidR="006F1238" w:rsidRPr="00DB52DD">
              <w:rPr>
                <w:rFonts w:ascii="Helvetica" w:hAnsi="Helvetica"/>
              </w:rPr>
              <w:t>b</w:t>
            </w:r>
            <w:r w:rsidRPr="00DB52DD">
              <w:rPr>
                <w:rFonts w:ascii="Helvetica" w:hAnsi="Helvetica"/>
              </w:rPr>
              <w:t xml:space="preserve">rain </w:t>
            </w:r>
            <w:r w:rsidR="006F1238" w:rsidRPr="00DB52DD">
              <w:rPr>
                <w:rFonts w:ascii="Helvetica" w:hAnsi="Helvetica"/>
              </w:rPr>
              <w:t>i</w:t>
            </w:r>
            <w:r w:rsidRPr="00DB52DD">
              <w:rPr>
                <w:rFonts w:ascii="Helvetica" w:hAnsi="Helvetica"/>
              </w:rPr>
              <w:t>njury were most common among young children aged 2 to 9 years of age, and overall falling to the ground was the most common cause of TBI.</w:t>
            </w:r>
          </w:p>
        </w:tc>
        <w:tc>
          <w:tcPr>
            <w:tcW w:w="3898" w:type="dxa"/>
          </w:tcPr>
          <w:p w14:paraId="52F6D08C" w14:textId="77777777" w:rsidR="001D47F2" w:rsidRPr="00DB52DD" w:rsidRDefault="001D47F2" w:rsidP="001D47F2">
            <w:pPr>
              <w:spacing w:before="120" w:after="120"/>
              <w:rPr>
                <w:rFonts w:ascii="Helvetica" w:hAnsi="Helvetica"/>
                <w:szCs w:val="20"/>
              </w:rPr>
            </w:pPr>
            <w:r w:rsidRPr="00DB52DD">
              <w:rPr>
                <w:rFonts w:ascii="Helvetica" w:hAnsi="Helvetica"/>
                <w:szCs w:val="20"/>
              </w:rPr>
              <w:t>Public Health Agency of Canada. (2020). Injury In Review 2020 Edition: Spotlight on Traumatic Brain Injuries Across the Life Course. Government of Canada.</w:t>
            </w:r>
          </w:p>
          <w:p w14:paraId="71070300" w14:textId="20C83C18" w:rsidR="00CD4642" w:rsidRPr="00DB52DD" w:rsidRDefault="00FE1A74" w:rsidP="00FE1A74">
            <w:pPr>
              <w:spacing w:before="120" w:after="120"/>
              <w:rPr>
                <w:rFonts w:ascii="Helvetica" w:hAnsi="Helvetica"/>
                <w:szCs w:val="20"/>
              </w:rPr>
            </w:pPr>
            <w:r w:rsidRPr="00DB52DD">
              <w:rPr>
                <w:rFonts w:ascii="Helvetica" w:hAnsi="Helvetica"/>
                <w:szCs w:val="20"/>
              </w:rPr>
              <w:t>Pg. 90</w:t>
            </w:r>
          </w:p>
        </w:tc>
      </w:tr>
      <w:tr w:rsidR="00CD4642" w:rsidRPr="00DB52DD" w14:paraId="63B7B396" w14:textId="77777777" w:rsidTr="006F1238">
        <w:tc>
          <w:tcPr>
            <w:tcW w:w="5453" w:type="dxa"/>
          </w:tcPr>
          <w:p w14:paraId="3F1F4834" w14:textId="2765D90A" w:rsidR="00CD4642" w:rsidRPr="00DB52DD" w:rsidRDefault="00FE1A74" w:rsidP="006055D8">
            <w:pPr>
              <w:pStyle w:val="ListParagraph"/>
              <w:numPr>
                <w:ilvl w:val="0"/>
                <w:numId w:val="6"/>
              </w:numPr>
              <w:spacing w:before="120" w:after="120"/>
              <w:rPr>
                <w:rFonts w:ascii="Helvetica" w:hAnsi="Helvetica"/>
              </w:rPr>
            </w:pPr>
            <w:r w:rsidRPr="00DB52DD">
              <w:rPr>
                <w:rFonts w:ascii="Helvetica" w:hAnsi="Helvetica"/>
              </w:rPr>
              <w:t>Falls from or out of a stroller, stroller tip-overs and stroller run-aways were the three leading mechanisms of TBI associated with strollers among children 0 to 4 years.</w:t>
            </w:r>
          </w:p>
        </w:tc>
        <w:tc>
          <w:tcPr>
            <w:tcW w:w="3898" w:type="dxa"/>
          </w:tcPr>
          <w:p w14:paraId="2BF015BB" w14:textId="77777777" w:rsidR="001D47F2" w:rsidRPr="00DB52DD" w:rsidRDefault="001D47F2" w:rsidP="001D47F2">
            <w:pPr>
              <w:spacing w:before="120" w:after="120"/>
              <w:rPr>
                <w:rFonts w:ascii="Helvetica" w:hAnsi="Helvetica"/>
                <w:szCs w:val="20"/>
              </w:rPr>
            </w:pPr>
            <w:r w:rsidRPr="00DB52DD">
              <w:rPr>
                <w:rFonts w:ascii="Helvetica" w:hAnsi="Helvetica"/>
                <w:szCs w:val="20"/>
              </w:rPr>
              <w:t>Public Health Agency of Canada. (2020). Injury In Review 2020 Edition: Spotlight on Traumatic Brain Injuries Across the Life Course. Government of Canada.</w:t>
            </w:r>
          </w:p>
          <w:p w14:paraId="2E21DA12" w14:textId="78E967C1" w:rsidR="00CD4642" w:rsidRPr="00DB52DD" w:rsidRDefault="00FE1A74" w:rsidP="00E924B4">
            <w:pPr>
              <w:spacing w:before="120" w:after="120"/>
              <w:rPr>
                <w:rFonts w:ascii="Helvetica" w:hAnsi="Helvetica"/>
                <w:szCs w:val="20"/>
              </w:rPr>
            </w:pPr>
            <w:r w:rsidRPr="00DB52DD">
              <w:rPr>
                <w:rFonts w:ascii="Helvetica" w:hAnsi="Helvetica"/>
                <w:szCs w:val="20"/>
              </w:rPr>
              <w:t>Pg. 99</w:t>
            </w:r>
          </w:p>
        </w:tc>
      </w:tr>
      <w:tr w:rsidR="00CD4642" w:rsidRPr="00DB52DD" w14:paraId="51169DC1" w14:textId="77777777" w:rsidTr="006F1238">
        <w:tc>
          <w:tcPr>
            <w:tcW w:w="5453" w:type="dxa"/>
          </w:tcPr>
          <w:p w14:paraId="306A13C8" w14:textId="72E37B6C" w:rsidR="00CD4642" w:rsidRPr="00DB52DD" w:rsidRDefault="00FE1A74" w:rsidP="006055D8">
            <w:pPr>
              <w:pStyle w:val="ListParagraph"/>
              <w:numPr>
                <w:ilvl w:val="0"/>
                <w:numId w:val="6"/>
              </w:numPr>
              <w:spacing w:before="120" w:after="120"/>
              <w:rPr>
                <w:rFonts w:ascii="Helvetica" w:hAnsi="Helvetica"/>
              </w:rPr>
            </w:pPr>
            <w:r w:rsidRPr="00DB52DD">
              <w:rPr>
                <w:rFonts w:ascii="Helvetica" w:hAnsi="Helvetica"/>
              </w:rPr>
              <w:t>Falls were the leading cause of stroller-related TBI.</w:t>
            </w:r>
          </w:p>
        </w:tc>
        <w:tc>
          <w:tcPr>
            <w:tcW w:w="3898" w:type="dxa"/>
          </w:tcPr>
          <w:p w14:paraId="57C46799" w14:textId="77777777" w:rsidR="001D47F2" w:rsidRPr="00DB52DD" w:rsidRDefault="001D47F2" w:rsidP="001D47F2">
            <w:pPr>
              <w:spacing w:before="120" w:after="120"/>
              <w:rPr>
                <w:rFonts w:ascii="Helvetica" w:hAnsi="Helvetica"/>
                <w:szCs w:val="20"/>
              </w:rPr>
            </w:pPr>
            <w:r w:rsidRPr="00DB52DD">
              <w:rPr>
                <w:rFonts w:ascii="Helvetica" w:hAnsi="Helvetica"/>
                <w:szCs w:val="20"/>
              </w:rPr>
              <w:t>Public Health Agency of Canada. (2020). Injury In Review 2020 Edition: Spotlight on Traumatic Brain Injuries Across the Life Course. Government of Canada.</w:t>
            </w:r>
          </w:p>
          <w:p w14:paraId="70859E4B" w14:textId="4814EDE2" w:rsidR="00CD4642" w:rsidRPr="00DB52DD" w:rsidRDefault="00FE1A74" w:rsidP="00E924B4">
            <w:pPr>
              <w:spacing w:before="120" w:after="120"/>
              <w:rPr>
                <w:rFonts w:ascii="Helvetica" w:hAnsi="Helvetica"/>
                <w:szCs w:val="20"/>
              </w:rPr>
            </w:pPr>
            <w:r w:rsidRPr="00DB52DD">
              <w:rPr>
                <w:rFonts w:ascii="Helvetica" w:hAnsi="Helvetica"/>
                <w:szCs w:val="20"/>
              </w:rPr>
              <w:lastRenderedPageBreak/>
              <w:t>Pg. 101</w:t>
            </w:r>
          </w:p>
        </w:tc>
      </w:tr>
      <w:tr w:rsidR="00CD4642" w:rsidRPr="00DB52DD" w14:paraId="2AB7DF7A" w14:textId="77777777" w:rsidTr="006F1238">
        <w:tc>
          <w:tcPr>
            <w:tcW w:w="5453" w:type="dxa"/>
          </w:tcPr>
          <w:p w14:paraId="6BAECE5A" w14:textId="206E199D" w:rsidR="00CD4642" w:rsidRPr="00DB52DD" w:rsidRDefault="00FE1A74" w:rsidP="006055D8">
            <w:pPr>
              <w:pStyle w:val="ListParagraph"/>
              <w:numPr>
                <w:ilvl w:val="0"/>
                <w:numId w:val="6"/>
              </w:numPr>
              <w:spacing w:before="120" w:after="120"/>
              <w:rPr>
                <w:rFonts w:ascii="Helvetica" w:hAnsi="Helvetica"/>
              </w:rPr>
            </w:pPr>
            <w:r w:rsidRPr="00DB52DD">
              <w:rPr>
                <w:rFonts w:ascii="Helvetica" w:hAnsi="Helvetica"/>
              </w:rPr>
              <w:t>Schools are the third most prevalent location of injury for Canadian adolescents after sports/athletic and home settings (ages 5 to 17 years).</w:t>
            </w:r>
            <w:r w:rsidRPr="00DB52DD">
              <w:rPr>
                <w:rFonts w:ascii="Helvetica" w:hAnsi="Helvetica"/>
              </w:rPr>
              <w:tab/>
            </w:r>
          </w:p>
        </w:tc>
        <w:tc>
          <w:tcPr>
            <w:tcW w:w="3898" w:type="dxa"/>
          </w:tcPr>
          <w:p w14:paraId="1CC6F5ED" w14:textId="77777777" w:rsidR="001D47F2" w:rsidRPr="00DB52DD" w:rsidRDefault="001D47F2" w:rsidP="001D47F2">
            <w:pPr>
              <w:spacing w:before="120" w:after="120"/>
              <w:rPr>
                <w:rFonts w:ascii="Helvetica" w:hAnsi="Helvetica"/>
                <w:szCs w:val="20"/>
              </w:rPr>
            </w:pPr>
            <w:r w:rsidRPr="00DB52DD">
              <w:rPr>
                <w:rFonts w:ascii="Helvetica" w:hAnsi="Helvetica"/>
                <w:szCs w:val="20"/>
              </w:rPr>
              <w:t>Public Health Agency of Canada. (2020). Injury In Review 2020 Edition: Spotlight on Traumatic Brain Injuries Across the Life Course. Government of Canada.</w:t>
            </w:r>
          </w:p>
          <w:p w14:paraId="2C2F3959" w14:textId="096BB597" w:rsidR="00CD4642" w:rsidRPr="00DB52DD" w:rsidRDefault="00FE1A74" w:rsidP="00E924B4">
            <w:pPr>
              <w:spacing w:before="120" w:after="120"/>
              <w:rPr>
                <w:rFonts w:ascii="Helvetica" w:hAnsi="Helvetica"/>
                <w:szCs w:val="20"/>
              </w:rPr>
            </w:pPr>
            <w:r w:rsidRPr="00DB52DD">
              <w:rPr>
                <w:rFonts w:ascii="Helvetica" w:hAnsi="Helvetica"/>
                <w:szCs w:val="20"/>
              </w:rPr>
              <w:t>Pg. 103</w:t>
            </w:r>
          </w:p>
        </w:tc>
      </w:tr>
      <w:tr w:rsidR="00FE1A74" w:rsidRPr="00DB52DD" w14:paraId="7DBB9D8D" w14:textId="77777777" w:rsidTr="006F1238">
        <w:tc>
          <w:tcPr>
            <w:tcW w:w="5453" w:type="dxa"/>
          </w:tcPr>
          <w:p w14:paraId="7B6DDCC7" w14:textId="2EC8971B" w:rsidR="00FE1A74" w:rsidRPr="00DB52DD" w:rsidRDefault="00FE1A74" w:rsidP="006055D8">
            <w:pPr>
              <w:pStyle w:val="ListParagraph"/>
              <w:numPr>
                <w:ilvl w:val="0"/>
                <w:numId w:val="6"/>
              </w:numPr>
              <w:spacing w:before="120" w:after="120"/>
              <w:rPr>
                <w:rFonts w:ascii="Helvetica" w:hAnsi="Helvetica"/>
              </w:rPr>
            </w:pPr>
            <w:proofErr w:type="gramStart"/>
            <w:r w:rsidRPr="00DB52DD">
              <w:rPr>
                <w:rFonts w:ascii="Helvetica" w:hAnsi="Helvetica"/>
              </w:rPr>
              <w:t>The majority of</w:t>
            </w:r>
            <w:proofErr w:type="gramEnd"/>
            <w:r w:rsidRPr="00DB52DD">
              <w:rPr>
                <w:rFonts w:ascii="Helvetica" w:hAnsi="Helvetica"/>
              </w:rPr>
              <w:t xml:space="preserve"> school based TBI were unintentional in nature (94.5%) and resulted from cases of being struck against an object, a fall, or an unintentional impact with another person.</w:t>
            </w:r>
          </w:p>
        </w:tc>
        <w:tc>
          <w:tcPr>
            <w:tcW w:w="3898" w:type="dxa"/>
          </w:tcPr>
          <w:p w14:paraId="68601BBA" w14:textId="77777777" w:rsidR="001D47F2" w:rsidRPr="00DB52DD" w:rsidRDefault="001D47F2" w:rsidP="001D47F2">
            <w:pPr>
              <w:spacing w:before="120" w:after="120"/>
              <w:rPr>
                <w:rFonts w:ascii="Helvetica" w:hAnsi="Helvetica"/>
                <w:szCs w:val="20"/>
              </w:rPr>
            </w:pPr>
            <w:r w:rsidRPr="00DB52DD">
              <w:rPr>
                <w:rFonts w:ascii="Helvetica" w:hAnsi="Helvetica"/>
                <w:szCs w:val="20"/>
              </w:rPr>
              <w:t>Public Health Agency of Canada. (2020). Injury In Review 2020 Edition: Spotlight on Traumatic Brain Injuries Across the Life Course. Government of Canada.</w:t>
            </w:r>
          </w:p>
          <w:p w14:paraId="40BBBFD8" w14:textId="3C230C56" w:rsidR="00FE1A74" w:rsidRPr="00DB52DD" w:rsidRDefault="00FE1A74" w:rsidP="00E924B4">
            <w:pPr>
              <w:spacing w:before="120" w:after="120"/>
              <w:rPr>
                <w:rFonts w:ascii="Helvetica" w:hAnsi="Helvetica"/>
                <w:szCs w:val="20"/>
              </w:rPr>
            </w:pPr>
            <w:r w:rsidRPr="00DB52DD">
              <w:rPr>
                <w:rFonts w:ascii="Helvetica" w:hAnsi="Helvetica"/>
                <w:szCs w:val="20"/>
              </w:rPr>
              <w:t>Pg. 105</w:t>
            </w:r>
          </w:p>
        </w:tc>
      </w:tr>
      <w:tr w:rsidR="00FE1A74" w:rsidRPr="00DB52DD" w14:paraId="24C69869" w14:textId="77777777" w:rsidTr="006F1238">
        <w:tc>
          <w:tcPr>
            <w:tcW w:w="5453" w:type="dxa"/>
          </w:tcPr>
          <w:p w14:paraId="753B6239" w14:textId="4A457D29" w:rsidR="00FE1A74" w:rsidRPr="00DB52DD" w:rsidRDefault="00FE1A74" w:rsidP="006055D8">
            <w:pPr>
              <w:pStyle w:val="ListParagraph"/>
              <w:numPr>
                <w:ilvl w:val="0"/>
                <w:numId w:val="6"/>
              </w:numPr>
              <w:spacing w:before="120" w:after="120"/>
              <w:rPr>
                <w:rFonts w:ascii="Helvetica" w:hAnsi="Helvetica"/>
              </w:rPr>
            </w:pPr>
            <w:r w:rsidRPr="00DB52DD">
              <w:rPr>
                <w:rFonts w:ascii="Helvetica" w:hAnsi="Helvetica"/>
              </w:rPr>
              <w:t xml:space="preserve">Falls are the most frequent reason for TBI hospitalizations and </w:t>
            </w:r>
            <w:r w:rsidR="006F1238" w:rsidRPr="00DB52DD">
              <w:rPr>
                <w:rFonts w:ascii="Helvetica" w:hAnsi="Helvetica"/>
              </w:rPr>
              <w:t>e</w:t>
            </w:r>
            <w:r w:rsidRPr="00DB52DD">
              <w:rPr>
                <w:rFonts w:ascii="Helvetica" w:hAnsi="Helvetica"/>
              </w:rPr>
              <w:t xml:space="preserve">mergency </w:t>
            </w:r>
            <w:r w:rsidR="006F1238" w:rsidRPr="00DB52DD">
              <w:rPr>
                <w:rFonts w:ascii="Helvetica" w:hAnsi="Helvetica"/>
              </w:rPr>
              <w:t>d</w:t>
            </w:r>
            <w:r w:rsidRPr="00DB52DD">
              <w:rPr>
                <w:rFonts w:ascii="Helvetica" w:hAnsi="Helvetica"/>
              </w:rPr>
              <w:t>epartment visits among children under 5 years of age.</w:t>
            </w:r>
          </w:p>
        </w:tc>
        <w:tc>
          <w:tcPr>
            <w:tcW w:w="3898" w:type="dxa"/>
          </w:tcPr>
          <w:p w14:paraId="626DBC63" w14:textId="77777777" w:rsidR="001D47F2" w:rsidRPr="00DB52DD" w:rsidRDefault="001D47F2" w:rsidP="001D47F2">
            <w:pPr>
              <w:spacing w:before="120" w:after="120"/>
              <w:rPr>
                <w:rFonts w:ascii="Helvetica" w:hAnsi="Helvetica"/>
                <w:szCs w:val="20"/>
              </w:rPr>
            </w:pPr>
            <w:r w:rsidRPr="00DB52DD">
              <w:rPr>
                <w:rFonts w:ascii="Helvetica" w:hAnsi="Helvetica"/>
                <w:szCs w:val="20"/>
              </w:rPr>
              <w:t>Public Health Agency of Canada. (2020). Injury In Review 2020 Edition: Spotlight on Traumatic Brain Injuries Across the Life Course. Government of Canada.</w:t>
            </w:r>
          </w:p>
          <w:p w14:paraId="02342045" w14:textId="311C9919" w:rsidR="00FE1A74" w:rsidRPr="00DB52DD" w:rsidRDefault="00FE1A74" w:rsidP="00E924B4">
            <w:pPr>
              <w:spacing w:before="120" w:after="120"/>
              <w:rPr>
                <w:rFonts w:ascii="Helvetica" w:hAnsi="Helvetica"/>
                <w:szCs w:val="20"/>
              </w:rPr>
            </w:pPr>
            <w:r w:rsidRPr="00DB52DD">
              <w:rPr>
                <w:rFonts w:ascii="Helvetica" w:hAnsi="Helvetica"/>
                <w:szCs w:val="20"/>
              </w:rPr>
              <w:t>Pg. 133</w:t>
            </w:r>
          </w:p>
        </w:tc>
      </w:tr>
    </w:tbl>
    <w:p w14:paraId="457FF469" w14:textId="16D47AD3" w:rsidR="00041756" w:rsidRPr="00DB52DD" w:rsidRDefault="00041756" w:rsidP="00EC46F4">
      <w:pPr>
        <w:spacing w:line="240" w:lineRule="auto"/>
        <w:rPr>
          <w:rFonts w:ascii="Helvetica" w:hAnsi="Helvetica"/>
        </w:rPr>
      </w:pPr>
    </w:p>
    <w:p w14:paraId="7078A15A" w14:textId="77777777" w:rsidR="00041756" w:rsidRPr="00DB52DD" w:rsidRDefault="00041756">
      <w:pPr>
        <w:rPr>
          <w:rFonts w:ascii="Helvetica" w:hAnsi="Helvetica"/>
        </w:rPr>
      </w:pPr>
      <w:r w:rsidRPr="00DB52DD">
        <w:rPr>
          <w:rFonts w:ascii="Helvetica" w:hAnsi="Helvetica"/>
        </w:rPr>
        <w:br w:type="page"/>
      </w:r>
    </w:p>
    <w:p w14:paraId="2A839BE6" w14:textId="77777777" w:rsidR="008071D9" w:rsidRPr="00E54630" w:rsidRDefault="008071D9" w:rsidP="008071D9">
      <w:pPr>
        <w:pStyle w:val="Heading1"/>
        <w:rPr>
          <w:rFonts w:ascii="Helvetica" w:hAnsi="Helvetica"/>
          <w:b/>
          <w:bCs/>
          <w:color w:val="264484"/>
        </w:rPr>
      </w:pPr>
      <w:bookmarkStart w:id="8" w:name="_Ontario_Data"/>
      <w:bookmarkEnd w:id="8"/>
      <w:r w:rsidRPr="00E54630">
        <w:rPr>
          <w:rFonts w:ascii="Helvetica" w:hAnsi="Helvetica"/>
          <w:b/>
          <w:bCs/>
          <w:color w:val="264484"/>
        </w:rPr>
        <w:lastRenderedPageBreak/>
        <w:t>Alberta Data</w:t>
      </w:r>
    </w:p>
    <w:p w14:paraId="16009981" w14:textId="77777777" w:rsidR="008071D9" w:rsidRPr="00E54630" w:rsidRDefault="008071D9" w:rsidP="008071D9">
      <w:pPr>
        <w:pStyle w:val="Heading2"/>
        <w:rPr>
          <w:rFonts w:ascii="Helvetica" w:hAnsi="Helvetica"/>
          <w:b/>
          <w:bCs/>
          <w:color w:val="264484"/>
          <w:sz w:val="36"/>
          <w:szCs w:val="36"/>
        </w:rPr>
      </w:pPr>
      <w:r w:rsidRPr="00E54630">
        <w:rPr>
          <w:rFonts w:ascii="Helvetica" w:hAnsi="Helvetica"/>
          <w:b/>
          <w:bCs/>
          <w:color w:val="264484"/>
          <w:sz w:val="36"/>
          <w:szCs w:val="36"/>
        </w:rPr>
        <w:t>Across the Lifespan</w:t>
      </w:r>
    </w:p>
    <w:p w14:paraId="300DA043" w14:textId="5A75C221" w:rsidR="008071D9" w:rsidRPr="00E54630" w:rsidRDefault="008071D9" w:rsidP="008071D9">
      <w:pPr>
        <w:rPr>
          <w:rFonts w:ascii="Helvetica" w:hAnsi="Helvetica"/>
          <w:b/>
          <w:bCs/>
          <w:color w:val="264484"/>
          <w:sz w:val="28"/>
          <w:szCs w:val="28"/>
        </w:rPr>
      </w:pPr>
      <w:r w:rsidRPr="00E54630">
        <w:rPr>
          <w:rFonts w:ascii="Helvetica" w:hAnsi="Helvetica"/>
          <w:b/>
          <w:bCs/>
          <w:color w:val="264484"/>
          <w:sz w:val="28"/>
          <w:szCs w:val="28"/>
        </w:rPr>
        <w:t>Additional sources of data</w:t>
      </w:r>
    </w:p>
    <w:p w14:paraId="15C9FF3D" w14:textId="77777777" w:rsidR="008071D9" w:rsidRPr="00DB52DD" w:rsidRDefault="008071D9" w:rsidP="008071D9">
      <w:pPr>
        <w:pStyle w:val="ListParagraph"/>
        <w:numPr>
          <w:ilvl w:val="0"/>
          <w:numId w:val="15"/>
        </w:numPr>
        <w:spacing w:line="240" w:lineRule="auto"/>
        <w:rPr>
          <w:rFonts w:ascii="Helvetica" w:hAnsi="Helvetica"/>
        </w:rPr>
      </w:pPr>
      <w:hyperlink r:id="rId48" w:history="1">
        <w:r w:rsidRPr="00DB52DD">
          <w:rPr>
            <w:rStyle w:val="Hyperlink"/>
            <w:rFonts w:ascii="Helvetica" w:hAnsi="Helvetica"/>
          </w:rPr>
          <w:t>Finding Balance Alberta</w:t>
        </w:r>
      </w:hyperlink>
    </w:p>
    <w:p w14:paraId="015172EC" w14:textId="77777777" w:rsidR="008071D9" w:rsidRPr="00DB52DD" w:rsidRDefault="008071D9" w:rsidP="008071D9">
      <w:pPr>
        <w:pStyle w:val="ListParagraph"/>
        <w:numPr>
          <w:ilvl w:val="0"/>
          <w:numId w:val="15"/>
        </w:numPr>
        <w:spacing w:line="240" w:lineRule="auto"/>
        <w:rPr>
          <w:rFonts w:ascii="Helvetica" w:hAnsi="Helvetica"/>
        </w:rPr>
      </w:pPr>
      <w:hyperlink r:id="rId49" w:history="1">
        <w:r w:rsidRPr="00DB52DD">
          <w:rPr>
            <w:rStyle w:val="Hyperlink"/>
            <w:rFonts w:ascii="Helvetica" w:hAnsi="Helvetica"/>
          </w:rPr>
          <w:t>Injury Prevention Centre</w:t>
        </w:r>
      </w:hyperlink>
      <w:r w:rsidRPr="00DB52DD">
        <w:rPr>
          <w:rFonts w:ascii="Helvetica" w:hAnsi="Helvetica"/>
        </w:rPr>
        <w:t xml:space="preserve"> </w:t>
      </w:r>
    </w:p>
    <w:p w14:paraId="2CB27E35" w14:textId="77777777" w:rsidR="008071D9" w:rsidRPr="00DB52DD" w:rsidRDefault="008071D9" w:rsidP="008071D9">
      <w:pPr>
        <w:rPr>
          <w:rFonts w:ascii="Helvetica" w:hAnsi="Helvetica"/>
        </w:rPr>
      </w:pPr>
    </w:p>
    <w:tbl>
      <w:tblPr>
        <w:tblStyle w:val="TableGrid"/>
        <w:tblW w:w="9351" w:type="dxa"/>
        <w:tblLayout w:type="fixed"/>
        <w:tblLook w:val="04A0" w:firstRow="1" w:lastRow="0" w:firstColumn="1" w:lastColumn="0" w:noHBand="0" w:noVBand="1"/>
      </w:tblPr>
      <w:tblGrid>
        <w:gridCol w:w="6232"/>
        <w:gridCol w:w="3119"/>
      </w:tblGrid>
      <w:tr w:rsidR="008071D9" w:rsidRPr="00DB52DD" w14:paraId="411397F4" w14:textId="77777777" w:rsidTr="00E54630">
        <w:trPr>
          <w:trHeight w:val="698"/>
        </w:trPr>
        <w:tc>
          <w:tcPr>
            <w:tcW w:w="6232" w:type="dxa"/>
            <w:shd w:val="clear" w:color="auto" w:fill="264484"/>
            <w:vAlign w:val="center"/>
          </w:tcPr>
          <w:p w14:paraId="56A0931E"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Alberta Statistics (All Ages)</w:t>
            </w:r>
          </w:p>
        </w:tc>
        <w:tc>
          <w:tcPr>
            <w:tcW w:w="3119" w:type="dxa"/>
            <w:shd w:val="clear" w:color="auto" w:fill="264484"/>
            <w:vAlign w:val="center"/>
          </w:tcPr>
          <w:p w14:paraId="6938BF66"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8071D9" w:rsidRPr="00DB52DD" w14:paraId="00AE8196" w14:textId="77777777" w:rsidTr="00EE25FC">
        <w:tc>
          <w:tcPr>
            <w:tcW w:w="6232" w:type="dxa"/>
          </w:tcPr>
          <w:p w14:paraId="27B934B3" w14:textId="6C5E0591" w:rsidR="008071D9" w:rsidRPr="00DB52DD" w:rsidRDefault="008071D9" w:rsidP="00EE25FC">
            <w:pPr>
              <w:pStyle w:val="ListParagraph"/>
              <w:numPr>
                <w:ilvl w:val="0"/>
                <w:numId w:val="34"/>
              </w:numPr>
              <w:rPr>
                <w:rFonts w:ascii="Helvetica" w:hAnsi="Helvetica"/>
              </w:rPr>
            </w:pPr>
            <w:r w:rsidRPr="00DB52DD">
              <w:rPr>
                <w:rFonts w:ascii="Helvetica" w:hAnsi="Helvetica"/>
              </w:rPr>
              <w:t>In 202</w:t>
            </w:r>
            <w:r w:rsidR="00942F21" w:rsidRPr="00DB52DD">
              <w:rPr>
                <w:rFonts w:ascii="Helvetica" w:hAnsi="Helvetica"/>
              </w:rPr>
              <w:t>4</w:t>
            </w:r>
            <w:r w:rsidRPr="00DB52DD">
              <w:rPr>
                <w:rFonts w:ascii="Helvetica" w:hAnsi="Helvetica"/>
              </w:rPr>
              <w:t xml:space="preserve">, falls accounted for </w:t>
            </w:r>
            <w:r w:rsidR="00942F21" w:rsidRPr="00DB52DD">
              <w:rPr>
                <w:rFonts w:ascii="Helvetica" w:hAnsi="Helvetica"/>
              </w:rPr>
              <w:t>32</w:t>
            </w:r>
            <w:r w:rsidRPr="00DB52DD">
              <w:rPr>
                <w:rFonts w:ascii="Helvetica" w:hAnsi="Helvetica"/>
              </w:rPr>
              <w:t xml:space="preserve">% of all injury emergency department visits with </w:t>
            </w:r>
            <w:r w:rsidR="00942F21" w:rsidRPr="00DB52DD">
              <w:rPr>
                <w:rFonts w:ascii="Helvetica" w:hAnsi="Helvetica"/>
              </w:rPr>
              <w:t>153,770</w:t>
            </w:r>
            <w:r w:rsidRPr="00DB52DD">
              <w:rPr>
                <w:rFonts w:ascii="Helvetica" w:hAnsi="Helvetica"/>
              </w:rPr>
              <w:t xml:space="preserve"> visits.  </w:t>
            </w:r>
          </w:p>
          <w:p w14:paraId="07276E54" w14:textId="3C55D6AB" w:rsidR="008071D9" w:rsidRPr="00DB52DD" w:rsidRDefault="008071D9" w:rsidP="00EE25FC">
            <w:pPr>
              <w:pStyle w:val="ListParagraph"/>
              <w:numPr>
                <w:ilvl w:val="0"/>
                <w:numId w:val="6"/>
              </w:numPr>
              <w:spacing w:before="120" w:after="120"/>
              <w:rPr>
                <w:rFonts w:ascii="Helvetica" w:hAnsi="Helvetica"/>
              </w:rPr>
            </w:pPr>
            <w:r w:rsidRPr="00DB52DD">
              <w:rPr>
                <w:rFonts w:ascii="Helvetica" w:hAnsi="Helvetica"/>
              </w:rPr>
              <w:t>I</w:t>
            </w:r>
            <w:r w:rsidRPr="00DB52DD">
              <w:rPr>
                <w:rStyle w:val="normaltextrun"/>
                <w:rFonts w:ascii="Helvetica" w:hAnsi="Helvetica"/>
              </w:rPr>
              <w:t>n 202</w:t>
            </w:r>
            <w:r w:rsidR="00942F21" w:rsidRPr="00DB52DD">
              <w:rPr>
                <w:rStyle w:val="normaltextrun"/>
                <w:rFonts w:ascii="Helvetica" w:hAnsi="Helvetica"/>
              </w:rPr>
              <w:t>4</w:t>
            </w:r>
            <w:r w:rsidRPr="00DB52DD">
              <w:rPr>
                <w:rStyle w:val="normaltextrun"/>
                <w:rFonts w:ascii="Helvetica" w:hAnsi="Helvetica"/>
              </w:rPr>
              <w:t xml:space="preserve">, falls accounted for 45% of all injury hospital admissions with </w:t>
            </w:r>
            <w:r w:rsidR="00942F21" w:rsidRPr="00DB52DD">
              <w:rPr>
                <w:rStyle w:val="normaltextrun"/>
                <w:rFonts w:ascii="Helvetica" w:hAnsi="Helvetica"/>
              </w:rPr>
              <w:t>18</w:t>
            </w:r>
            <w:r w:rsidRPr="00DB52DD">
              <w:rPr>
                <w:rStyle w:val="normaltextrun"/>
                <w:rFonts w:ascii="Helvetica" w:hAnsi="Helvetica"/>
              </w:rPr>
              <w:t>,</w:t>
            </w:r>
            <w:r w:rsidR="00942F21" w:rsidRPr="00DB52DD">
              <w:rPr>
                <w:rStyle w:val="normaltextrun"/>
                <w:rFonts w:ascii="Helvetica" w:hAnsi="Helvetica"/>
              </w:rPr>
              <w:t>430</w:t>
            </w:r>
            <w:r w:rsidRPr="00DB52DD">
              <w:rPr>
                <w:rStyle w:val="normaltextrun"/>
                <w:rFonts w:ascii="Helvetica" w:hAnsi="Helvetica"/>
              </w:rPr>
              <w:t xml:space="preserve"> admissions. </w:t>
            </w:r>
            <w:r w:rsidRPr="00DB52DD">
              <w:rPr>
                <w:rStyle w:val="eop"/>
                <w:rFonts w:ascii="Helvetica" w:hAnsi="Helvetica"/>
              </w:rPr>
              <w:t> </w:t>
            </w:r>
          </w:p>
        </w:tc>
        <w:tc>
          <w:tcPr>
            <w:tcW w:w="3119" w:type="dxa"/>
          </w:tcPr>
          <w:p w14:paraId="0EC041F1" w14:textId="69422226" w:rsidR="008071D9" w:rsidRPr="00DB52DD" w:rsidRDefault="00942F21" w:rsidP="00EE25FC">
            <w:pPr>
              <w:spacing w:before="120" w:after="120"/>
              <w:rPr>
                <w:rFonts w:ascii="Helvetica" w:hAnsi="Helvetica"/>
              </w:rPr>
            </w:pPr>
            <w:r w:rsidRPr="00DB52DD">
              <w:rPr>
                <w:rStyle w:val="normaltextrun"/>
                <w:rFonts w:ascii="Helvetica" w:hAnsi="Helvetica"/>
              </w:rPr>
              <w:t>Data provided by Alberta Health Services (October 2025).</w:t>
            </w:r>
          </w:p>
        </w:tc>
      </w:tr>
      <w:tr w:rsidR="008071D9" w:rsidRPr="00DB52DD" w14:paraId="64DCAE90" w14:textId="77777777" w:rsidTr="00EE25FC">
        <w:tc>
          <w:tcPr>
            <w:tcW w:w="6232" w:type="dxa"/>
          </w:tcPr>
          <w:p w14:paraId="41AE1276" w14:textId="77777777" w:rsidR="008071D9" w:rsidRPr="00DB52DD" w:rsidRDefault="008071D9" w:rsidP="00EE25FC">
            <w:pPr>
              <w:pStyle w:val="paragraph"/>
              <w:numPr>
                <w:ilvl w:val="0"/>
                <w:numId w:val="35"/>
              </w:numPr>
              <w:spacing w:before="0" w:beforeAutospacing="0" w:after="0" w:afterAutospacing="0"/>
              <w:textAlignment w:val="baseline"/>
              <w:rPr>
                <w:rFonts w:ascii="Helvetica" w:hAnsi="Helvetica" w:cs="Segoe UI"/>
                <w:sz w:val="18"/>
                <w:szCs w:val="18"/>
              </w:rPr>
            </w:pPr>
            <w:r w:rsidRPr="00DB52DD">
              <w:rPr>
                <w:rStyle w:val="normaltextrun"/>
                <w:rFonts w:ascii="Helvetica" w:hAnsi="Helvetica" w:cs="Arial"/>
                <w:sz w:val="22"/>
                <w:szCs w:val="22"/>
              </w:rPr>
              <w:t>In 2017, falls were the leading cause of permanent partial disability (50%) and permanent total disability (48%). </w:t>
            </w:r>
            <w:r w:rsidRPr="00DB52DD">
              <w:rPr>
                <w:rStyle w:val="eop"/>
                <w:rFonts w:ascii="Helvetica" w:hAnsi="Helvetica" w:cs="Arial"/>
                <w:sz w:val="22"/>
                <w:szCs w:val="22"/>
              </w:rPr>
              <w:t> </w:t>
            </w:r>
          </w:p>
          <w:p w14:paraId="4E0710D5" w14:textId="77777777" w:rsidR="008071D9" w:rsidRPr="00DB52DD" w:rsidRDefault="008071D9" w:rsidP="00EE25FC">
            <w:pPr>
              <w:pStyle w:val="paragraph"/>
              <w:numPr>
                <w:ilvl w:val="0"/>
                <w:numId w:val="35"/>
              </w:numPr>
              <w:spacing w:before="0" w:beforeAutospacing="0" w:after="0" w:afterAutospacing="0"/>
              <w:textAlignment w:val="baseline"/>
              <w:rPr>
                <w:rFonts w:ascii="Helvetica" w:hAnsi="Helvetica" w:cs="Segoe UI"/>
                <w:sz w:val="18"/>
                <w:szCs w:val="18"/>
              </w:rPr>
            </w:pPr>
            <w:r w:rsidRPr="00DB52DD">
              <w:rPr>
                <w:rStyle w:val="normaltextrun"/>
                <w:rFonts w:ascii="Helvetica" w:hAnsi="Helvetica" w:cs="Arial"/>
                <w:sz w:val="22"/>
                <w:szCs w:val="22"/>
              </w:rPr>
              <w:t>In 2017, falls accounted for 32% of the total injury costs. </w:t>
            </w:r>
            <w:r w:rsidRPr="00DB52DD">
              <w:rPr>
                <w:rStyle w:val="eop"/>
                <w:rFonts w:ascii="Helvetica" w:hAnsi="Helvetica" w:cs="Arial"/>
                <w:sz w:val="22"/>
                <w:szCs w:val="22"/>
              </w:rPr>
              <w:t> </w:t>
            </w:r>
          </w:p>
          <w:p w14:paraId="001DAA21" w14:textId="77777777" w:rsidR="008071D9" w:rsidRPr="00DB52DD" w:rsidRDefault="008071D9" w:rsidP="00EE25FC">
            <w:pPr>
              <w:pStyle w:val="paragraph"/>
              <w:numPr>
                <w:ilvl w:val="0"/>
                <w:numId w:val="35"/>
              </w:numPr>
              <w:spacing w:before="0" w:beforeAutospacing="0" w:after="0" w:afterAutospacing="0"/>
              <w:textAlignment w:val="baseline"/>
              <w:rPr>
                <w:rFonts w:ascii="Helvetica" w:hAnsi="Helvetica"/>
              </w:rPr>
            </w:pPr>
            <w:r w:rsidRPr="00DB52DD">
              <w:rPr>
                <w:rStyle w:val="normaltextrun"/>
                <w:rFonts w:ascii="Helvetica" w:hAnsi="Helvetica" w:cs="Arial"/>
                <w:sz w:val="22"/>
                <w:szCs w:val="22"/>
              </w:rPr>
              <w:t>Of these costs, falls accounted for 41% of the direct costs</w:t>
            </w:r>
            <w:r w:rsidRPr="00DB52DD">
              <w:rPr>
                <w:rStyle w:val="eop"/>
                <w:rFonts w:ascii="Helvetica" w:hAnsi="Helvetica" w:cs="Arial"/>
                <w:sz w:val="22"/>
                <w:szCs w:val="22"/>
              </w:rPr>
              <w:t> </w:t>
            </w:r>
          </w:p>
        </w:tc>
        <w:tc>
          <w:tcPr>
            <w:tcW w:w="3119" w:type="dxa"/>
          </w:tcPr>
          <w:p w14:paraId="0D1452F0" w14:textId="77777777" w:rsidR="008071D9" w:rsidRPr="00DB52DD" w:rsidRDefault="008071D9" w:rsidP="00EE25FC">
            <w:pPr>
              <w:pStyle w:val="paragraph"/>
              <w:spacing w:before="0" w:beforeAutospacing="0" w:after="0" w:afterAutospacing="0"/>
              <w:textAlignment w:val="baseline"/>
              <w:rPr>
                <w:rFonts w:ascii="Helvetica" w:hAnsi="Helvetica" w:cs="Segoe UI"/>
                <w:sz w:val="18"/>
                <w:szCs w:val="18"/>
              </w:rPr>
            </w:pPr>
            <w:r w:rsidRPr="00DB52DD">
              <w:rPr>
                <w:rStyle w:val="normaltextrun"/>
                <w:rFonts w:ascii="Helvetica" w:hAnsi="Helvetica" w:cs="Arial"/>
                <w:sz w:val="22"/>
                <w:szCs w:val="22"/>
              </w:rPr>
              <w:t>Injury Prevention Centre. (2020). Economic Cost of Injuries in Alberta. </w:t>
            </w:r>
            <w:r w:rsidRPr="00DB52DD">
              <w:rPr>
                <w:rStyle w:val="eop"/>
                <w:rFonts w:ascii="Helvetica" w:hAnsi="Helvetica" w:cs="Arial"/>
                <w:sz w:val="22"/>
                <w:szCs w:val="22"/>
              </w:rPr>
              <w:t> </w:t>
            </w:r>
          </w:p>
          <w:p w14:paraId="5FBE7556" w14:textId="77777777" w:rsidR="008071D9" w:rsidRPr="00DB52DD" w:rsidRDefault="008071D9" w:rsidP="00EE25FC">
            <w:pPr>
              <w:pStyle w:val="paragraph"/>
              <w:spacing w:before="0" w:beforeAutospacing="0" w:after="0" w:afterAutospacing="0"/>
              <w:textAlignment w:val="baseline"/>
              <w:rPr>
                <w:rFonts w:ascii="Helvetica" w:hAnsi="Helvetica" w:cs="Segoe UI"/>
                <w:sz w:val="18"/>
                <w:szCs w:val="18"/>
              </w:rPr>
            </w:pPr>
            <w:r w:rsidRPr="00DB52DD">
              <w:rPr>
                <w:rStyle w:val="eop"/>
                <w:rFonts w:ascii="Helvetica" w:hAnsi="Helvetica" w:cs="Arial"/>
                <w:sz w:val="22"/>
                <w:szCs w:val="22"/>
              </w:rPr>
              <w:t> </w:t>
            </w:r>
          </w:p>
          <w:p w14:paraId="28A85CA5" w14:textId="77777777" w:rsidR="008071D9" w:rsidRPr="00DB52DD" w:rsidRDefault="008071D9" w:rsidP="00EE25FC">
            <w:pPr>
              <w:pStyle w:val="paragraph"/>
              <w:spacing w:before="0" w:beforeAutospacing="0" w:after="0" w:afterAutospacing="0"/>
              <w:textAlignment w:val="baseline"/>
              <w:rPr>
                <w:rFonts w:ascii="Helvetica" w:hAnsi="Helvetica" w:cs="Segoe UI"/>
                <w:sz w:val="18"/>
                <w:szCs w:val="18"/>
              </w:rPr>
            </w:pPr>
            <w:hyperlink r:id="rId50" w:tgtFrame="_blank" w:history="1">
              <w:r w:rsidRPr="00DB52DD">
                <w:rPr>
                  <w:rStyle w:val="normaltextrun"/>
                  <w:rFonts w:ascii="Helvetica" w:hAnsi="Helvetica" w:cs="Arial"/>
                  <w:color w:val="0000FF"/>
                  <w:sz w:val="22"/>
                  <w:szCs w:val="22"/>
                  <w:u w:val="single"/>
                </w:rPr>
                <w:t>https://injurypreventioncentre.ca/downloads/reports/Cost%20of%20Injury%20Alberta%20May%202021%20VERSION%2014.pdf</w:t>
              </w:r>
            </w:hyperlink>
            <w:r w:rsidRPr="00DB52DD">
              <w:rPr>
                <w:rStyle w:val="eop"/>
                <w:rFonts w:ascii="Helvetica" w:hAnsi="Helvetica" w:cs="Arial"/>
                <w:sz w:val="22"/>
                <w:szCs w:val="22"/>
              </w:rPr>
              <w:t> </w:t>
            </w:r>
          </w:p>
          <w:p w14:paraId="5DF6EC86" w14:textId="77777777" w:rsidR="008071D9" w:rsidRPr="00DB52DD" w:rsidRDefault="008071D9" w:rsidP="00EE25FC">
            <w:pPr>
              <w:spacing w:before="120" w:after="120"/>
              <w:rPr>
                <w:rFonts w:ascii="Helvetica" w:hAnsi="Helvetica"/>
                <w:szCs w:val="20"/>
              </w:rPr>
            </w:pPr>
            <w:r w:rsidRPr="00DB52DD">
              <w:rPr>
                <w:rStyle w:val="eop"/>
                <w:rFonts w:ascii="Helvetica" w:hAnsi="Helvetica"/>
              </w:rPr>
              <w:t> </w:t>
            </w:r>
          </w:p>
        </w:tc>
      </w:tr>
    </w:tbl>
    <w:p w14:paraId="0121BB02" w14:textId="77777777" w:rsidR="008071D9" w:rsidRPr="00DB52DD" w:rsidRDefault="008071D9" w:rsidP="008071D9">
      <w:pPr>
        <w:spacing w:line="240" w:lineRule="auto"/>
        <w:rPr>
          <w:rFonts w:ascii="Helvetica" w:hAnsi="Helvetica"/>
          <w:color w:val="666666"/>
          <w:sz w:val="30"/>
          <w:szCs w:val="30"/>
        </w:rPr>
      </w:pPr>
    </w:p>
    <w:p w14:paraId="060FF666" w14:textId="77777777" w:rsidR="008071D9" w:rsidRPr="00E54630" w:rsidRDefault="008071D9" w:rsidP="008071D9">
      <w:pPr>
        <w:pStyle w:val="Heading2"/>
        <w:rPr>
          <w:rFonts w:ascii="Helvetica" w:hAnsi="Helvetica"/>
          <w:b/>
          <w:bCs/>
          <w:color w:val="264484"/>
          <w:sz w:val="36"/>
          <w:szCs w:val="36"/>
        </w:rPr>
      </w:pPr>
      <w:r w:rsidRPr="00E54630">
        <w:rPr>
          <w:rFonts w:ascii="Helvetica" w:hAnsi="Helvetica"/>
          <w:b/>
          <w:bCs/>
          <w:color w:val="264484"/>
          <w:sz w:val="36"/>
          <w:szCs w:val="36"/>
        </w:rPr>
        <w:t>Older Adults</w:t>
      </w:r>
    </w:p>
    <w:p w14:paraId="2D6C6326" w14:textId="6B3D5D8C" w:rsidR="008071D9" w:rsidRPr="00E54630" w:rsidRDefault="008071D9" w:rsidP="008071D9">
      <w:pPr>
        <w:rPr>
          <w:rFonts w:ascii="Helvetica" w:hAnsi="Helvetica"/>
          <w:b/>
          <w:bCs/>
          <w:color w:val="264484"/>
          <w:sz w:val="28"/>
          <w:szCs w:val="28"/>
        </w:rPr>
      </w:pPr>
      <w:r w:rsidRPr="00E54630">
        <w:rPr>
          <w:rFonts w:ascii="Helvetica" w:hAnsi="Helvetica"/>
          <w:b/>
          <w:bCs/>
          <w:color w:val="264484"/>
          <w:sz w:val="28"/>
          <w:szCs w:val="28"/>
        </w:rPr>
        <w:t>Additional sources of data</w:t>
      </w:r>
    </w:p>
    <w:p w14:paraId="322481B5" w14:textId="77777777" w:rsidR="008071D9" w:rsidRPr="00DB52DD" w:rsidRDefault="008071D9" w:rsidP="008071D9">
      <w:pPr>
        <w:pStyle w:val="ListParagraph"/>
        <w:numPr>
          <w:ilvl w:val="0"/>
          <w:numId w:val="14"/>
        </w:numPr>
        <w:spacing w:line="240" w:lineRule="auto"/>
        <w:rPr>
          <w:rFonts w:ascii="Helvetica" w:hAnsi="Helvetica"/>
        </w:rPr>
      </w:pPr>
      <w:hyperlink r:id="rId51" w:history="1">
        <w:r w:rsidRPr="00DB52DD">
          <w:rPr>
            <w:rStyle w:val="Hyperlink"/>
            <w:rFonts w:ascii="Helvetica" w:hAnsi="Helvetica"/>
          </w:rPr>
          <w:t>Finding Balance Alberta</w:t>
        </w:r>
      </w:hyperlink>
    </w:p>
    <w:p w14:paraId="20E38F1C" w14:textId="77777777" w:rsidR="00250A69" w:rsidRPr="00DB52DD" w:rsidRDefault="008071D9" w:rsidP="008071D9">
      <w:pPr>
        <w:pStyle w:val="ListParagraph"/>
        <w:numPr>
          <w:ilvl w:val="0"/>
          <w:numId w:val="14"/>
        </w:numPr>
        <w:spacing w:line="240" w:lineRule="auto"/>
        <w:rPr>
          <w:rFonts w:ascii="Helvetica" w:hAnsi="Helvetica"/>
        </w:rPr>
      </w:pPr>
      <w:hyperlink r:id="rId52" w:history="1">
        <w:r w:rsidRPr="00DB52DD">
          <w:rPr>
            <w:rStyle w:val="Hyperlink"/>
            <w:rFonts w:ascii="Helvetica" w:hAnsi="Helvetica"/>
          </w:rPr>
          <w:t>Injury Prevention Centre</w:t>
        </w:r>
      </w:hyperlink>
    </w:p>
    <w:p w14:paraId="7EC796A6" w14:textId="77777777" w:rsidR="00250A69" w:rsidRPr="00DB52DD" w:rsidRDefault="00250A69" w:rsidP="008071D9">
      <w:pPr>
        <w:pStyle w:val="ListParagraph"/>
        <w:numPr>
          <w:ilvl w:val="0"/>
          <w:numId w:val="14"/>
        </w:numPr>
        <w:spacing w:line="240" w:lineRule="auto"/>
        <w:rPr>
          <w:rFonts w:ascii="Helvetica" w:hAnsi="Helvetica"/>
        </w:rPr>
      </w:pPr>
      <w:r w:rsidRPr="00DB52DD">
        <w:rPr>
          <w:rFonts w:ascii="Helvetica" w:hAnsi="Helvetica"/>
        </w:rPr>
        <w:t xml:space="preserve">Injury Prevention Centre. (2024). Falls in Alberta. </w:t>
      </w:r>
      <w:hyperlink r:id="rId53" w:history="1">
        <w:r w:rsidRPr="00DB52DD">
          <w:rPr>
            <w:rStyle w:val="Hyperlink"/>
            <w:rFonts w:ascii="Helvetica" w:hAnsi="Helvetica"/>
          </w:rPr>
          <w:t>https://injurypreventioncentre.ca/wp-content/uploads/2025/07/IPC_Falls_in-AB_All_Ages_2024_V4.pdf</w:t>
        </w:r>
      </w:hyperlink>
      <w:r w:rsidRPr="00DB52DD">
        <w:rPr>
          <w:rFonts w:ascii="Helvetica" w:hAnsi="Helvetica"/>
        </w:rPr>
        <w:t xml:space="preserve"> </w:t>
      </w:r>
    </w:p>
    <w:p w14:paraId="3D90D73B" w14:textId="6A6C2A45" w:rsidR="008071D9" w:rsidRPr="00DB52DD" w:rsidRDefault="00250A69" w:rsidP="008071D9">
      <w:pPr>
        <w:pStyle w:val="ListParagraph"/>
        <w:numPr>
          <w:ilvl w:val="0"/>
          <w:numId w:val="14"/>
        </w:numPr>
        <w:spacing w:line="240" w:lineRule="auto"/>
        <w:rPr>
          <w:rFonts w:ascii="Helvetica" w:hAnsi="Helvetica"/>
        </w:rPr>
      </w:pPr>
      <w:r w:rsidRPr="00DB52DD">
        <w:rPr>
          <w:rFonts w:ascii="Helvetica" w:hAnsi="Helvetica"/>
        </w:rPr>
        <w:t xml:space="preserve">Regional injury data reports (2024) available: </w:t>
      </w:r>
      <w:hyperlink r:id="rId54" w:history="1">
        <w:r w:rsidRPr="00DB52DD">
          <w:rPr>
            <w:rStyle w:val="Hyperlink"/>
            <w:rFonts w:ascii="Helvetica" w:hAnsi="Helvetica"/>
          </w:rPr>
          <w:t>https://injurypreventioncentre.ca/data-reports/</w:t>
        </w:r>
      </w:hyperlink>
      <w:r w:rsidRPr="00DB52DD">
        <w:rPr>
          <w:rFonts w:ascii="Helvetica" w:hAnsi="Helvetica"/>
        </w:rPr>
        <w:t xml:space="preserve"> </w:t>
      </w:r>
      <w:r w:rsidR="008071D9" w:rsidRPr="00DB52DD">
        <w:rPr>
          <w:rFonts w:ascii="Helvetica" w:hAnsi="Helvetica"/>
        </w:rPr>
        <w:t xml:space="preserve"> </w:t>
      </w:r>
    </w:p>
    <w:p w14:paraId="789DC5CA" w14:textId="77777777" w:rsidR="008071D9" w:rsidRPr="00DB52DD" w:rsidRDefault="008071D9" w:rsidP="008071D9">
      <w:pPr>
        <w:spacing w:line="240" w:lineRule="auto"/>
        <w:ind w:left="360"/>
        <w:rPr>
          <w:rFonts w:ascii="Helvetica" w:hAnsi="Helvetica"/>
        </w:rPr>
      </w:pPr>
    </w:p>
    <w:p w14:paraId="57B9C653" w14:textId="77777777" w:rsidR="008071D9" w:rsidRPr="00DB52DD" w:rsidRDefault="008071D9" w:rsidP="008071D9">
      <w:pPr>
        <w:pStyle w:val="ListParagraph"/>
        <w:rPr>
          <w:rFonts w:ascii="Helvetica" w:hAnsi="Helvetica"/>
        </w:rPr>
      </w:pPr>
    </w:p>
    <w:tbl>
      <w:tblPr>
        <w:tblStyle w:val="TableGrid"/>
        <w:tblW w:w="9351" w:type="dxa"/>
        <w:tblLayout w:type="fixed"/>
        <w:tblLook w:val="04A0" w:firstRow="1" w:lastRow="0" w:firstColumn="1" w:lastColumn="0" w:noHBand="0" w:noVBand="1"/>
      </w:tblPr>
      <w:tblGrid>
        <w:gridCol w:w="6232"/>
        <w:gridCol w:w="3119"/>
      </w:tblGrid>
      <w:tr w:rsidR="008071D9" w:rsidRPr="00DB52DD" w14:paraId="5665A087" w14:textId="77777777" w:rsidTr="00E54630">
        <w:trPr>
          <w:trHeight w:val="20"/>
        </w:trPr>
        <w:tc>
          <w:tcPr>
            <w:tcW w:w="6232" w:type="dxa"/>
            <w:shd w:val="clear" w:color="auto" w:fill="264484"/>
            <w:vAlign w:val="center"/>
          </w:tcPr>
          <w:p w14:paraId="0CFA463B"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Alberta Statistics (Older Adults 65+)</w:t>
            </w:r>
          </w:p>
        </w:tc>
        <w:tc>
          <w:tcPr>
            <w:tcW w:w="3119" w:type="dxa"/>
            <w:shd w:val="clear" w:color="auto" w:fill="264484"/>
            <w:vAlign w:val="center"/>
          </w:tcPr>
          <w:p w14:paraId="7865045F"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C1397A" w:rsidRPr="00DB52DD" w14:paraId="39CA68F0" w14:textId="77777777" w:rsidTr="00EE25FC">
        <w:trPr>
          <w:trHeight w:val="20"/>
        </w:trPr>
        <w:tc>
          <w:tcPr>
            <w:tcW w:w="6232" w:type="dxa"/>
          </w:tcPr>
          <w:p w14:paraId="00E7D56D" w14:textId="77777777" w:rsidR="00C1397A" w:rsidRPr="00DB52DD" w:rsidRDefault="00C1397A" w:rsidP="00EE25FC">
            <w:pPr>
              <w:pStyle w:val="paragraph"/>
              <w:numPr>
                <w:ilvl w:val="0"/>
                <w:numId w:val="31"/>
              </w:numPr>
              <w:spacing w:before="0" w:beforeAutospacing="0" w:after="0" w:afterAutospacing="0"/>
              <w:textAlignment w:val="baseline"/>
              <w:rPr>
                <w:rFonts w:ascii="Helvetica" w:hAnsi="Helvetica" w:cs="Arial"/>
                <w:sz w:val="22"/>
                <w:szCs w:val="22"/>
              </w:rPr>
            </w:pPr>
            <w:r w:rsidRPr="00DB52DD">
              <w:rPr>
                <w:rFonts w:ascii="Helvetica" w:hAnsi="Helvetica" w:cs="Arial"/>
                <w:sz w:val="22"/>
                <w:szCs w:val="22"/>
              </w:rPr>
              <w:t>In 2024, there were 9,691 fall-related hospital admissions.</w:t>
            </w:r>
          </w:p>
          <w:p w14:paraId="38D014E0" w14:textId="791F8CB6" w:rsidR="00C1397A" w:rsidRPr="00DB52DD" w:rsidRDefault="00C1397A" w:rsidP="007F396C">
            <w:pPr>
              <w:pStyle w:val="paragraph"/>
              <w:numPr>
                <w:ilvl w:val="0"/>
                <w:numId w:val="31"/>
              </w:numPr>
              <w:spacing w:before="0" w:beforeAutospacing="0" w:after="0" w:afterAutospacing="0"/>
              <w:textAlignment w:val="baseline"/>
              <w:rPr>
                <w:rFonts w:ascii="Helvetica" w:hAnsi="Helvetica" w:cs="Arial"/>
                <w:sz w:val="22"/>
                <w:szCs w:val="22"/>
                <w:lang w:val="en-US"/>
              </w:rPr>
            </w:pPr>
            <w:r w:rsidRPr="00DB52DD">
              <w:rPr>
                <w:rFonts w:ascii="Helvetica" w:hAnsi="Helvetica" w:cs="Arial"/>
                <w:sz w:val="22"/>
                <w:szCs w:val="22"/>
                <w:lang w:val="en-US"/>
              </w:rPr>
              <w:lastRenderedPageBreak/>
              <w:t>In 2024, for fall-related hospital admissions among Albertans aged 65+, males accounted for 36% whereas females accounted for 64%.</w:t>
            </w:r>
          </w:p>
          <w:p w14:paraId="269DFCB6" w14:textId="503C374E" w:rsidR="00C1397A" w:rsidRPr="00DB52DD" w:rsidRDefault="00C1397A" w:rsidP="00EE25FC">
            <w:pPr>
              <w:pStyle w:val="paragraph"/>
              <w:numPr>
                <w:ilvl w:val="0"/>
                <w:numId w:val="31"/>
              </w:numPr>
              <w:spacing w:before="0" w:beforeAutospacing="0" w:after="0" w:afterAutospacing="0"/>
              <w:textAlignment w:val="baseline"/>
              <w:rPr>
                <w:rFonts w:ascii="Helvetica" w:hAnsi="Helvetica" w:cs="Arial"/>
                <w:sz w:val="22"/>
                <w:szCs w:val="22"/>
              </w:rPr>
            </w:pPr>
            <w:r w:rsidRPr="00DB52DD">
              <w:rPr>
                <w:rFonts w:ascii="Helvetica" w:hAnsi="Helvetica" w:cs="Arial"/>
                <w:sz w:val="22"/>
                <w:szCs w:val="22"/>
                <w:lang w:val="en-US"/>
              </w:rPr>
              <w:t xml:space="preserve">In 2024, for fall-related emergency department visits among Albertans aged 65+, males accounted for </w:t>
            </w:r>
            <w:r w:rsidR="00004A61" w:rsidRPr="00DB52DD">
              <w:rPr>
                <w:rFonts w:ascii="Helvetica" w:hAnsi="Helvetica" w:cs="Arial"/>
                <w:sz w:val="22"/>
                <w:szCs w:val="22"/>
                <w:lang w:val="en-US"/>
              </w:rPr>
              <w:t>38% of visits whereas females accounted for 62%.</w:t>
            </w:r>
          </w:p>
          <w:p w14:paraId="11FCF79E" w14:textId="77777777" w:rsidR="00004A61" w:rsidRPr="00DB52DD" w:rsidRDefault="00004A61" w:rsidP="00EE25FC">
            <w:pPr>
              <w:pStyle w:val="paragraph"/>
              <w:numPr>
                <w:ilvl w:val="0"/>
                <w:numId w:val="31"/>
              </w:numPr>
              <w:spacing w:before="0" w:beforeAutospacing="0" w:after="0" w:afterAutospacing="0"/>
              <w:textAlignment w:val="baseline"/>
              <w:rPr>
                <w:rFonts w:ascii="Helvetica" w:hAnsi="Helvetica" w:cs="Arial"/>
                <w:sz w:val="22"/>
                <w:szCs w:val="22"/>
              </w:rPr>
            </w:pPr>
            <w:r w:rsidRPr="00DB52DD">
              <w:rPr>
                <w:rFonts w:ascii="Helvetica" w:hAnsi="Helvetica" w:cs="Arial"/>
                <w:sz w:val="22"/>
                <w:szCs w:val="22"/>
                <w:lang w:val="en-US"/>
              </w:rPr>
              <w:t>In 2024, males 65+ years had the highest number of fall-related hospital admissions (among males) with 4,630 and the highest rate with 1,325 admissions per 100,000 population.</w:t>
            </w:r>
          </w:p>
          <w:p w14:paraId="749EF5B2" w14:textId="77A98641" w:rsidR="00004A61" w:rsidRPr="00DB52DD" w:rsidRDefault="00004A61" w:rsidP="00EE25FC">
            <w:pPr>
              <w:pStyle w:val="paragraph"/>
              <w:numPr>
                <w:ilvl w:val="0"/>
                <w:numId w:val="31"/>
              </w:numPr>
              <w:spacing w:before="0" w:beforeAutospacing="0" w:after="0" w:afterAutospacing="0"/>
              <w:textAlignment w:val="baseline"/>
              <w:rPr>
                <w:rFonts w:ascii="Helvetica" w:hAnsi="Helvetica" w:cs="Arial"/>
                <w:sz w:val="22"/>
                <w:szCs w:val="22"/>
              </w:rPr>
            </w:pPr>
            <w:r w:rsidRPr="00DB52DD">
              <w:rPr>
                <w:rFonts w:ascii="Helvetica" w:hAnsi="Helvetica" w:cs="Arial"/>
                <w:sz w:val="22"/>
                <w:szCs w:val="22"/>
                <w:lang w:val="en-US"/>
              </w:rPr>
              <w:t>In 2024, females 65+ years had the highest number of fall-related hospital admissions (among females) with 8,160 and the highest rate with 2,085 admissions per 100,000 population.  </w:t>
            </w:r>
          </w:p>
          <w:p w14:paraId="02C5A601" w14:textId="36BC0416" w:rsidR="00004A61" w:rsidRPr="00DB52DD" w:rsidRDefault="00004A61" w:rsidP="00EE25FC">
            <w:pPr>
              <w:pStyle w:val="paragraph"/>
              <w:numPr>
                <w:ilvl w:val="0"/>
                <w:numId w:val="31"/>
              </w:numPr>
              <w:spacing w:before="0" w:beforeAutospacing="0" w:after="0" w:afterAutospacing="0"/>
              <w:textAlignment w:val="baseline"/>
              <w:rPr>
                <w:rFonts w:ascii="Helvetica" w:hAnsi="Helvetica" w:cs="Arial"/>
                <w:sz w:val="22"/>
                <w:szCs w:val="22"/>
              </w:rPr>
            </w:pPr>
            <w:r w:rsidRPr="00DB52DD">
              <w:rPr>
                <w:rFonts w:ascii="Helvetica" w:hAnsi="Helvetica" w:cs="Arial"/>
                <w:sz w:val="22"/>
                <w:szCs w:val="22"/>
                <w:lang w:val="en-US"/>
              </w:rPr>
              <w:t>In 2024, males 65+ years had the highest rate of fall-related emergency department visits (among males) with 15,629 visits and 4,473 visits per 100,000 population. </w:t>
            </w:r>
          </w:p>
          <w:p w14:paraId="30DAB8C1" w14:textId="54EA8569" w:rsidR="00004A61" w:rsidRPr="00DB52DD" w:rsidRDefault="00004A61" w:rsidP="00EE25FC">
            <w:pPr>
              <w:pStyle w:val="paragraph"/>
              <w:numPr>
                <w:ilvl w:val="0"/>
                <w:numId w:val="31"/>
              </w:numPr>
              <w:spacing w:before="0" w:beforeAutospacing="0" w:after="0" w:afterAutospacing="0"/>
              <w:textAlignment w:val="baseline"/>
              <w:rPr>
                <w:rFonts w:ascii="Helvetica" w:hAnsi="Helvetica" w:cs="Arial"/>
                <w:sz w:val="22"/>
                <w:szCs w:val="22"/>
              </w:rPr>
            </w:pPr>
            <w:r w:rsidRPr="00DB52DD">
              <w:rPr>
                <w:rFonts w:ascii="Helvetica" w:hAnsi="Helvetica" w:cs="Arial"/>
                <w:sz w:val="22"/>
                <w:szCs w:val="22"/>
              </w:rPr>
              <w:t>In 2024, f</w:t>
            </w:r>
            <w:proofErr w:type="spellStart"/>
            <w:r w:rsidRPr="00DB52DD">
              <w:rPr>
                <w:rFonts w:ascii="Helvetica" w:hAnsi="Helvetica" w:cs="Arial"/>
                <w:sz w:val="22"/>
                <w:szCs w:val="22"/>
                <w:lang w:val="en-US"/>
              </w:rPr>
              <w:t>emales</w:t>
            </w:r>
            <w:proofErr w:type="spellEnd"/>
            <w:r w:rsidRPr="00DB52DD">
              <w:rPr>
                <w:rFonts w:ascii="Helvetica" w:hAnsi="Helvetica" w:cs="Arial"/>
                <w:sz w:val="22"/>
                <w:szCs w:val="22"/>
                <w:lang w:val="en-US"/>
              </w:rPr>
              <w:t xml:space="preserve"> 65+ years had the highest rate of fall-related emergency department visits (among females) with 25,887 visits and 6,615 visits per 100,000 population. </w:t>
            </w:r>
          </w:p>
          <w:p w14:paraId="1B096C9E" w14:textId="4C38776E" w:rsidR="00C1397A" w:rsidRPr="00DB52DD" w:rsidRDefault="00C1397A" w:rsidP="00C1397A">
            <w:pPr>
              <w:pStyle w:val="paragraph"/>
              <w:numPr>
                <w:ilvl w:val="0"/>
                <w:numId w:val="31"/>
              </w:numPr>
              <w:textAlignment w:val="baseline"/>
              <w:rPr>
                <w:rFonts w:ascii="Helvetica" w:hAnsi="Helvetica" w:cs="Arial"/>
                <w:sz w:val="22"/>
                <w:szCs w:val="22"/>
                <w:lang w:val="en-US"/>
              </w:rPr>
            </w:pPr>
            <w:r w:rsidRPr="00DB52DD">
              <w:rPr>
                <w:rFonts w:ascii="Helvetica" w:hAnsi="Helvetica" w:cs="Arial"/>
                <w:sz w:val="22"/>
                <w:szCs w:val="22"/>
                <w:lang w:val="en-US"/>
              </w:rPr>
              <w:t>Between 2018 and 2024 the linear trends for fall</w:t>
            </w:r>
            <w:r w:rsidR="00F62363" w:rsidRPr="00DB52DD">
              <w:rPr>
                <w:rFonts w:ascii="Helvetica" w:hAnsi="Helvetica" w:cs="Arial"/>
                <w:sz w:val="22"/>
                <w:szCs w:val="22"/>
                <w:lang w:val="en-US"/>
              </w:rPr>
              <w:t>-</w:t>
            </w:r>
            <w:r w:rsidRPr="00DB52DD">
              <w:rPr>
                <w:rFonts w:ascii="Helvetica" w:hAnsi="Helvetica" w:cs="Arial"/>
                <w:sz w:val="22"/>
                <w:szCs w:val="22"/>
                <w:lang w:val="en-US"/>
              </w:rPr>
              <w:t xml:space="preserve"> related ED visits of seniors increased in each zone, except for 2020*. </w:t>
            </w:r>
          </w:p>
          <w:p w14:paraId="4E258DB7" w14:textId="33597F86" w:rsidR="00C1397A" w:rsidRPr="00DB52DD" w:rsidRDefault="00C1397A" w:rsidP="00486CCD">
            <w:pPr>
              <w:pStyle w:val="paragraph"/>
              <w:spacing w:before="0" w:beforeAutospacing="0" w:after="0" w:afterAutospacing="0"/>
              <w:ind w:left="360"/>
              <w:textAlignment w:val="baseline"/>
              <w:rPr>
                <w:rStyle w:val="normaltextrun"/>
                <w:rFonts w:ascii="Helvetica" w:hAnsi="Helvetica" w:cs="Arial"/>
                <w:sz w:val="22"/>
                <w:szCs w:val="22"/>
              </w:rPr>
            </w:pPr>
            <w:r w:rsidRPr="00DB52DD">
              <w:rPr>
                <w:rFonts w:ascii="Helvetica" w:hAnsi="Helvetica" w:cs="Arial"/>
                <w:sz w:val="21"/>
                <w:szCs w:val="21"/>
                <w:lang w:val="en-US"/>
              </w:rPr>
              <w:t>*Note: Many injuries decreased in 2020, during COVID-19 quarantine measures.</w:t>
            </w:r>
          </w:p>
        </w:tc>
        <w:tc>
          <w:tcPr>
            <w:tcW w:w="3119" w:type="dxa"/>
          </w:tcPr>
          <w:p w14:paraId="11BA7941" w14:textId="5E437772" w:rsidR="00C1397A" w:rsidRPr="00DB52DD" w:rsidRDefault="00C1397A" w:rsidP="00EE25FC">
            <w:pPr>
              <w:pStyle w:val="paragraph"/>
              <w:spacing w:before="0" w:beforeAutospacing="0" w:after="0" w:afterAutospacing="0"/>
              <w:textAlignment w:val="baseline"/>
              <w:rPr>
                <w:rStyle w:val="normaltextrun"/>
                <w:rFonts w:ascii="Helvetica" w:hAnsi="Helvetica" w:cs="Arial"/>
                <w:sz w:val="22"/>
                <w:szCs w:val="22"/>
              </w:rPr>
            </w:pPr>
            <w:r w:rsidRPr="00DB52DD">
              <w:rPr>
                <w:rStyle w:val="normaltextrun"/>
                <w:rFonts w:ascii="Helvetica" w:hAnsi="Helvetica" w:cs="Arial"/>
                <w:sz w:val="22"/>
                <w:szCs w:val="22"/>
              </w:rPr>
              <w:lastRenderedPageBreak/>
              <w:t>Data provided by Alberta Health Services (October 2025).</w:t>
            </w:r>
          </w:p>
        </w:tc>
      </w:tr>
      <w:tr w:rsidR="00C1397A" w:rsidRPr="00DB52DD" w14:paraId="189CB3DA" w14:textId="77777777" w:rsidTr="00EE25FC">
        <w:trPr>
          <w:trHeight w:val="20"/>
        </w:trPr>
        <w:tc>
          <w:tcPr>
            <w:tcW w:w="6232" w:type="dxa"/>
          </w:tcPr>
          <w:p w14:paraId="66B399DC" w14:textId="77777777" w:rsidR="00C1397A" w:rsidRPr="00DB52DD" w:rsidRDefault="00C1397A" w:rsidP="00C1397A">
            <w:pPr>
              <w:pStyle w:val="ListParagraph"/>
              <w:numPr>
                <w:ilvl w:val="0"/>
                <w:numId w:val="34"/>
              </w:numPr>
              <w:spacing w:after="160" w:line="259" w:lineRule="auto"/>
              <w:rPr>
                <w:rFonts w:ascii="Helvetica" w:hAnsi="Helvetica"/>
              </w:rPr>
            </w:pPr>
            <w:r w:rsidRPr="00DB52DD">
              <w:rPr>
                <w:rFonts w:ascii="Helvetica" w:hAnsi="Helvetica"/>
              </w:rPr>
              <w:t>1 out of 3 Albertans over 65 years of age will fall at least once a year.</w:t>
            </w:r>
          </w:p>
          <w:p w14:paraId="132285C9" w14:textId="77777777" w:rsidR="00C1397A" w:rsidRPr="00DB52DD" w:rsidRDefault="00C1397A" w:rsidP="00C1397A">
            <w:pPr>
              <w:pStyle w:val="ListParagraph"/>
              <w:numPr>
                <w:ilvl w:val="0"/>
                <w:numId w:val="34"/>
              </w:numPr>
              <w:spacing w:after="160" w:line="259" w:lineRule="auto"/>
              <w:rPr>
                <w:rFonts w:ascii="Helvetica" w:hAnsi="Helvetica"/>
              </w:rPr>
            </w:pPr>
            <w:r w:rsidRPr="00DB52DD">
              <w:rPr>
                <w:rFonts w:ascii="Helvetica" w:hAnsi="Helvetica"/>
              </w:rPr>
              <w:t>1 out of 2 Albertans over 80 years of age will fall at least once a year.</w:t>
            </w:r>
          </w:p>
          <w:p w14:paraId="2E7322F9" w14:textId="77777777" w:rsidR="00C1397A" w:rsidRPr="00DB52DD" w:rsidRDefault="00C1397A" w:rsidP="00C1397A">
            <w:pPr>
              <w:pStyle w:val="ListParagraph"/>
              <w:numPr>
                <w:ilvl w:val="0"/>
                <w:numId w:val="34"/>
              </w:numPr>
              <w:spacing w:after="160" w:line="259" w:lineRule="auto"/>
              <w:rPr>
                <w:rFonts w:ascii="Helvetica" w:hAnsi="Helvetica"/>
              </w:rPr>
            </w:pPr>
            <w:r w:rsidRPr="00DB52DD">
              <w:rPr>
                <w:rFonts w:ascii="Helvetica" w:hAnsi="Helvetica"/>
              </w:rPr>
              <w:t>95% of all hip fractures and 40% of all nursing home admissions are a direct result of falling.</w:t>
            </w:r>
          </w:p>
          <w:p w14:paraId="121171B8" w14:textId="77777777" w:rsidR="00C1397A" w:rsidRPr="00DB52DD" w:rsidRDefault="00C1397A" w:rsidP="00C1397A">
            <w:pPr>
              <w:pStyle w:val="ListParagraph"/>
              <w:numPr>
                <w:ilvl w:val="0"/>
                <w:numId w:val="34"/>
              </w:numPr>
              <w:spacing w:after="160" w:line="259" w:lineRule="auto"/>
              <w:rPr>
                <w:rFonts w:ascii="Helvetica" w:hAnsi="Helvetica"/>
              </w:rPr>
            </w:pPr>
            <w:r w:rsidRPr="00DB52DD">
              <w:rPr>
                <w:rFonts w:ascii="Helvetica" w:hAnsi="Helvetica"/>
              </w:rPr>
              <w:t>In Alberta, there were 102 fall injury emergency department visits each day</w:t>
            </w:r>
          </w:p>
          <w:p w14:paraId="4244495B" w14:textId="77777777" w:rsidR="00C1397A" w:rsidRPr="00DB52DD" w:rsidRDefault="00C1397A" w:rsidP="00C1397A">
            <w:pPr>
              <w:pStyle w:val="ListParagraph"/>
              <w:numPr>
                <w:ilvl w:val="0"/>
                <w:numId w:val="34"/>
              </w:numPr>
              <w:spacing w:after="160" w:line="259" w:lineRule="auto"/>
              <w:rPr>
                <w:rFonts w:ascii="Helvetica" w:hAnsi="Helvetica"/>
              </w:rPr>
            </w:pPr>
            <w:r w:rsidRPr="00DB52DD">
              <w:rPr>
                <w:rFonts w:ascii="Helvetica" w:hAnsi="Helvetica"/>
              </w:rPr>
              <w:t>In Alberta, in 2021, there were over 10,000 fall-related hospital admissions</w:t>
            </w:r>
          </w:p>
          <w:p w14:paraId="50BEF3A9" w14:textId="77777777" w:rsidR="00C1397A" w:rsidRPr="00DB52DD" w:rsidRDefault="00C1397A" w:rsidP="00C1397A">
            <w:pPr>
              <w:pStyle w:val="ListParagraph"/>
              <w:numPr>
                <w:ilvl w:val="0"/>
                <w:numId w:val="34"/>
              </w:numPr>
              <w:spacing w:after="160" w:line="259" w:lineRule="auto"/>
              <w:rPr>
                <w:rFonts w:ascii="Helvetica" w:hAnsi="Helvetica"/>
              </w:rPr>
            </w:pPr>
            <w:r w:rsidRPr="00DB52DD">
              <w:rPr>
                <w:rFonts w:ascii="Helvetica" w:hAnsi="Helvetica"/>
              </w:rPr>
              <w:t>In Alberta, there were 28 fall-related injury hospital admissions each day.</w:t>
            </w:r>
          </w:p>
          <w:p w14:paraId="48967ECC" w14:textId="77777777" w:rsidR="00C1397A" w:rsidRPr="00DB52DD" w:rsidRDefault="00C1397A" w:rsidP="00C1397A">
            <w:pPr>
              <w:pStyle w:val="ListParagraph"/>
              <w:numPr>
                <w:ilvl w:val="1"/>
                <w:numId w:val="34"/>
              </w:numPr>
              <w:spacing w:after="160" w:line="259" w:lineRule="auto"/>
              <w:rPr>
                <w:rFonts w:ascii="Helvetica" w:hAnsi="Helvetica"/>
              </w:rPr>
            </w:pPr>
            <w:r w:rsidRPr="00DB52DD">
              <w:rPr>
                <w:rFonts w:ascii="Helvetica" w:hAnsi="Helvetica"/>
              </w:rPr>
              <w:t>On average the length of hospital admission due to a fall is 3 weeks (22 days)</w:t>
            </w:r>
          </w:p>
          <w:p w14:paraId="508B413C" w14:textId="77777777" w:rsidR="00C1397A" w:rsidRPr="00DB52DD" w:rsidRDefault="00C1397A" w:rsidP="00C1397A">
            <w:pPr>
              <w:pStyle w:val="ListParagraph"/>
              <w:numPr>
                <w:ilvl w:val="0"/>
                <w:numId w:val="34"/>
              </w:numPr>
              <w:spacing w:after="160" w:line="259" w:lineRule="auto"/>
              <w:rPr>
                <w:rFonts w:ascii="Helvetica" w:hAnsi="Helvetica"/>
              </w:rPr>
            </w:pPr>
            <w:r w:rsidRPr="00DB52DD">
              <w:rPr>
                <w:rFonts w:ascii="Helvetica" w:hAnsi="Helvetica"/>
              </w:rPr>
              <w:t>Falls were the leading cause of injury amongst seniors accounting for 60%</w:t>
            </w:r>
          </w:p>
          <w:p w14:paraId="3A688D5D" w14:textId="77777777" w:rsidR="00C1397A" w:rsidRPr="00DB52DD" w:rsidRDefault="00C1397A" w:rsidP="00C1397A">
            <w:pPr>
              <w:pStyle w:val="ListParagraph"/>
              <w:numPr>
                <w:ilvl w:val="0"/>
                <w:numId w:val="34"/>
              </w:numPr>
              <w:spacing w:after="160" w:line="259" w:lineRule="auto"/>
              <w:rPr>
                <w:rFonts w:ascii="Helvetica" w:hAnsi="Helvetica"/>
              </w:rPr>
            </w:pPr>
            <w:r w:rsidRPr="00DB52DD">
              <w:rPr>
                <w:rFonts w:ascii="Helvetica" w:hAnsi="Helvetica"/>
              </w:rPr>
              <w:t xml:space="preserve">The average cost of a fall-related injury hospital admission for an Albertan 65 years of age and older is $21,748 for each admission.  </w:t>
            </w:r>
            <w:proofErr w:type="gramStart"/>
            <w:r w:rsidRPr="00DB52DD">
              <w:rPr>
                <w:rFonts w:ascii="Helvetica" w:hAnsi="Helvetica"/>
              </w:rPr>
              <w:t>Whereas,</w:t>
            </w:r>
            <w:proofErr w:type="gramEnd"/>
            <w:r w:rsidRPr="00DB52DD">
              <w:rPr>
                <w:rFonts w:ascii="Helvetica" w:hAnsi="Helvetica"/>
              </w:rPr>
              <w:t xml:space="preserve"> the cost for an </w:t>
            </w:r>
            <w:r w:rsidRPr="00DB52DD">
              <w:rPr>
                <w:rFonts w:ascii="Helvetica" w:hAnsi="Helvetica"/>
              </w:rPr>
              <w:lastRenderedPageBreak/>
              <w:t>Albertan less than 65 years of age was $12,734 for each admission</w:t>
            </w:r>
          </w:p>
          <w:p w14:paraId="5803F6B6" w14:textId="77777777" w:rsidR="00C1397A" w:rsidRPr="00DB52DD" w:rsidRDefault="00C1397A" w:rsidP="00C1397A">
            <w:pPr>
              <w:pStyle w:val="ListParagraph"/>
              <w:numPr>
                <w:ilvl w:val="0"/>
                <w:numId w:val="34"/>
              </w:numPr>
              <w:spacing w:line="259" w:lineRule="auto"/>
              <w:rPr>
                <w:rFonts w:ascii="Helvetica" w:hAnsi="Helvetica"/>
              </w:rPr>
            </w:pPr>
            <w:r w:rsidRPr="00DB52DD">
              <w:rPr>
                <w:rFonts w:ascii="Helvetica" w:hAnsi="Helvetica"/>
              </w:rPr>
              <w:t xml:space="preserve">The average cost of a fall-related injury emergency department </w:t>
            </w:r>
            <w:proofErr w:type="gramStart"/>
            <w:r w:rsidRPr="00DB52DD">
              <w:rPr>
                <w:rFonts w:ascii="Helvetica" w:hAnsi="Helvetica"/>
              </w:rPr>
              <w:t>visit</w:t>
            </w:r>
            <w:proofErr w:type="gramEnd"/>
            <w:r w:rsidRPr="00DB52DD">
              <w:rPr>
                <w:rFonts w:ascii="Helvetica" w:hAnsi="Helvetica"/>
              </w:rPr>
              <w:t xml:space="preserve"> for an Albertan 65 years of age and older is $797 each </w:t>
            </w:r>
            <w:proofErr w:type="gramStart"/>
            <w:r w:rsidRPr="00DB52DD">
              <w:rPr>
                <w:rFonts w:ascii="Helvetica" w:hAnsi="Helvetica"/>
              </w:rPr>
              <w:t>visits</w:t>
            </w:r>
            <w:proofErr w:type="gramEnd"/>
            <w:r w:rsidRPr="00DB52DD">
              <w:rPr>
                <w:rFonts w:ascii="Helvetica" w:hAnsi="Helvetica"/>
              </w:rPr>
              <w:t xml:space="preserve">.  </w:t>
            </w:r>
            <w:proofErr w:type="gramStart"/>
            <w:r w:rsidRPr="00DB52DD">
              <w:rPr>
                <w:rFonts w:ascii="Helvetica" w:hAnsi="Helvetica"/>
              </w:rPr>
              <w:t>Whereas,</w:t>
            </w:r>
            <w:proofErr w:type="gramEnd"/>
            <w:r w:rsidRPr="00DB52DD">
              <w:rPr>
                <w:rFonts w:ascii="Helvetica" w:hAnsi="Helvetica"/>
              </w:rPr>
              <w:t xml:space="preserve"> the cost for an Albertan less than 65 years of age was $402 for each visit.</w:t>
            </w:r>
          </w:p>
          <w:p w14:paraId="0A508D00" w14:textId="2B1C7A5C" w:rsidR="00C1397A" w:rsidRPr="00DB52DD" w:rsidRDefault="00C1397A" w:rsidP="00C1397A">
            <w:pPr>
              <w:pStyle w:val="paragraph"/>
              <w:numPr>
                <w:ilvl w:val="0"/>
                <w:numId w:val="31"/>
              </w:numPr>
              <w:spacing w:before="0" w:beforeAutospacing="0" w:after="0" w:afterAutospacing="0"/>
              <w:textAlignment w:val="baseline"/>
              <w:rPr>
                <w:rStyle w:val="normaltextrun"/>
                <w:rFonts w:ascii="Helvetica" w:hAnsi="Helvetica" w:cs="Arial"/>
                <w:sz w:val="22"/>
                <w:szCs w:val="22"/>
              </w:rPr>
            </w:pPr>
            <w:r w:rsidRPr="00DB52DD">
              <w:rPr>
                <w:rFonts w:ascii="Helvetica" w:hAnsi="Helvetica" w:cs="Arial"/>
                <w:sz w:val="22"/>
                <w:szCs w:val="22"/>
              </w:rPr>
              <w:t>Over the 14 years of the Finding Balance, falls prevention program, 2,322 admissions were deferred with a cost savings of $58 million.</w:t>
            </w:r>
          </w:p>
        </w:tc>
        <w:tc>
          <w:tcPr>
            <w:tcW w:w="3119" w:type="dxa"/>
          </w:tcPr>
          <w:p w14:paraId="7E8EF7E1" w14:textId="77777777" w:rsidR="00C1397A" w:rsidRPr="00DB52DD" w:rsidRDefault="00C1397A" w:rsidP="00C1397A">
            <w:pPr>
              <w:rPr>
                <w:rFonts w:ascii="Helvetica" w:hAnsi="Helvetica"/>
              </w:rPr>
            </w:pPr>
            <w:r w:rsidRPr="00DB52DD">
              <w:rPr>
                <w:rStyle w:val="normaltextrun"/>
                <w:rFonts w:ascii="Helvetica" w:hAnsi="Helvetica"/>
              </w:rPr>
              <w:lastRenderedPageBreak/>
              <w:t xml:space="preserve">Finding Balance Alberta. (2024). </w:t>
            </w:r>
            <w:hyperlink r:id="rId55" w:history="1">
              <w:r w:rsidRPr="00DB52DD">
                <w:rPr>
                  <w:rStyle w:val="Hyperlink"/>
                  <w:rFonts w:ascii="Helvetica" w:hAnsi="Helvetica"/>
                </w:rPr>
                <w:t>https://findingbalancealberta.ca/wp-content/uploads/2024_FB_Data_Infographic.pdf</w:t>
              </w:r>
            </w:hyperlink>
            <w:r w:rsidRPr="00DB52DD">
              <w:rPr>
                <w:rFonts w:ascii="Helvetica" w:hAnsi="Helvetica"/>
              </w:rPr>
              <w:t xml:space="preserve"> </w:t>
            </w:r>
          </w:p>
          <w:p w14:paraId="4F3E0042" w14:textId="77777777" w:rsidR="00C1397A" w:rsidRPr="00DB52DD" w:rsidRDefault="00C1397A" w:rsidP="00C1397A">
            <w:pPr>
              <w:pStyle w:val="paragraph"/>
              <w:spacing w:before="0" w:beforeAutospacing="0" w:after="0" w:afterAutospacing="0"/>
              <w:textAlignment w:val="baseline"/>
              <w:rPr>
                <w:rStyle w:val="normaltextrun"/>
                <w:rFonts w:ascii="Helvetica" w:hAnsi="Helvetica" w:cs="Arial"/>
                <w:sz w:val="22"/>
                <w:szCs w:val="22"/>
              </w:rPr>
            </w:pPr>
          </w:p>
        </w:tc>
      </w:tr>
      <w:tr w:rsidR="00C1397A" w:rsidRPr="00DB52DD" w14:paraId="75B7A523" w14:textId="77777777" w:rsidTr="00EE25FC">
        <w:trPr>
          <w:trHeight w:val="20"/>
        </w:trPr>
        <w:tc>
          <w:tcPr>
            <w:tcW w:w="6232" w:type="dxa"/>
          </w:tcPr>
          <w:p w14:paraId="12D474D1" w14:textId="77777777" w:rsidR="00C1397A" w:rsidRPr="00DB52DD" w:rsidRDefault="00C1397A" w:rsidP="00F62363">
            <w:pPr>
              <w:pStyle w:val="ListParagraph"/>
              <w:numPr>
                <w:ilvl w:val="0"/>
                <w:numId w:val="6"/>
              </w:numPr>
              <w:spacing w:before="120" w:after="120"/>
              <w:rPr>
                <w:rStyle w:val="eop"/>
                <w:rFonts w:ascii="Helvetica" w:hAnsi="Helvetica"/>
              </w:rPr>
            </w:pPr>
            <w:r w:rsidRPr="00DB52DD">
              <w:rPr>
                <w:rStyle w:val="normaltextrun"/>
                <w:rFonts w:ascii="Helvetica" w:hAnsi="Helvetica"/>
              </w:rPr>
              <w:t>Falls cost Albertans over $290 million every year in hospital admissions and emergency department visits.</w:t>
            </w:r>
            <w:r w:rsidRPr="00DB52DD">
              <w:rPr>
                <w:rStyle w:val="eop"/>
                <w:rFonts w:ascii="Helvetica" w:hAnsi="Helvetica"/>
              </w:rPr>
              <w:t> </w:t>
            </w:r>
          </w:p>
          <w:p w14:paraId="7B9242F3" w14:textId="77777777" w:rsidR="00F62363" w:rsidRPr="00DB52DD" w:rsidRDefault="00F62363" w:rsidP="00F62363">
            <w:pPr>
              <w:pStyle w:val="paragraph"/>
              <w:numPr>
                <w:ilvl w:val="0"/>
                <w:numId w:val="6"/>
              </w:numPr>
              <w:spacing w:before="0" w:beforeAutospacing="0" w:after="0" w:afterAutospacing="0"/>
              <w:textAlignment w:val="baseline"/>
              <w:rPr>
                <w:rFonts w:ascii="Helvetica" w:hAnsi="Helvetica" w:cs="Arial"/>
                <w:sz w:val="22"/>
                <w:szCs w:val="22"/>
              </w:rPr>
            </w:pPr>
            <w:r w:rsidRPr="00DB52DD">
              <w:rPr>
                <w:rStyle w:val="normaltextrun"/>
                <w:rFonts w:ascii="Helvetica" w:hAnsi="Helvetica" w:cs="Arial"/>
                <w:sz w:val="22"/>
                <w:szCs w:val="22"/>
              </w:rPr>
              <w:t>Males 65+ years accounted for 11% of fall-related costs but only accounted for 6% of Alberta’s population. </w:t>
            </w:r>
            <w:r w:rsidRPr="00DB52DD">
              <w:rPr>
                <w:rStyle w:val="eop"/>
                <w:rFonts w:ascii="Helvetica" w:hAnsi="Helvetica" w:cs="Arial"/>
                <w:sz w:val="22"/>
                <w:szCs w:val="22"/>
              </w:rPr>
              <w:t> </w:t>
            </w:r>
          </w:p>
          <w:p w14:paraId="1969CD9A" w14:textId="351F59FE" w:rsidR="00F62363" w:rsidRPr="00DB52DD" w:rsidRDefault="00F62363" w:rsidP="00F62363">
            <w:pPr>
              <w:pStyle w:val="ListParagraph"/>
              <w:numPr>
                <w:ilvl w:val="0"/>
                <w:numId w:val="6"/>
              </w:numPr>
              <w:spacing w:before="120" w:after="120"/>
              <w:rPr>
                <w:rFonts w:ascii="Helvetica" w:hAnsi="Helvetica"/>
              </w:rPr>
            </w:pPr>
            <w:r w:rsidRPr="00DB52DD">
              <w:rPr>
                <w:rStyle w:val="normaltextrun"/>
                <w:rFonts w:ascii="Helvetica" w:hAnsi="Helvetica"/>
              </w:rPr>
              <w:t>Females 65+ years accounted for 37% of fall-related costs but only accounted for 7% of Alberta’s population.</w:t>
            </w:r>
            <w:r w:rsidRPr="00DB52DD">
              <w:rPr>
                <w:rStyle w:val="eop"/>
                <w:rFonts w:ascii="Helvetica" w:hAnsi="Helvetica"/>
              </w:rPr>
              <w:t> </w:t>
            </w:r>
          </w:p>
        </w:tc>
        <w:tc>
          <w:tcPr>
            <w:tcW w:w="3119" w:type="dxa"/>
          </w:tcPr>
          <w:p w14:paraId="0B015601" w14:textId="77777777" w:rsidR="00C1397A" w:rsidRPr="00DB52DD" w:rsidRDefault="00C1397A" w:rsidP="00C1397A">
            <w:pPr>
              <w:pStyle w:val="paragraph"/>
              <w:spacing w:before="0" w:beforeAutospacing="0" w:after="0" w:afterAutospacing="0"/>
              <w:textAlignment w:val="baseline"/>
              <w:rPr>
                <w:rFonts w:ascii="Helvetica" w:hAnsi="Helvetica" w:cs="Arial"/>
                <w:sz w:val="22"/>
                <w:szCs w:val="22"/>
              </w:rPr>
            </w:pPr>
            <w:r w:rsidRPr="00DB52DD">
              <w:rPr>
                <w:rStyle w:val="normaltextrun"/>
                <w:rFonts w:ascii="Helvetica" w:hAnsi="Helvetica" w:cs="Arial"/>
                <w:sz w:val="22"/>
                <w:szCs w:val="22"/>
              </w:rPr>
              <w:t>Injury Prevention Centre. (2020). Economic Cost of Injuries in Alberta. </w:t>
            </w:r>
            <w:r w:rsidRPr="00DB52DD">
              <w:rPr>
                <w:rStyle w:val="eop"/>
                <w:rFonts w:ascii="Helvetica" w:hAnsi="Helvetica" w:cs="Arial"/>
                <w:sz w:val="22"/>
                <w:szCs w:val="22"/>
              </w:rPr>
              <w:t> </w:t>
            </w:r>
          </w:p>
          <w:p w14:paraId="4D4D1BA9" w14:textId="77777777" w:rsidR="00C1397A" w:rsidRPr="00DB52DD" w:rsidRDefault="00C1397A" w:rsidP="00C1397A">
            <w:pPr>
              <w:pStyle w:val="paragraph"/>
              <w:spacing w:before="0" w:beforeAutospacing="0" w:after="0" w:afterAutospacing="0"/>
              <w:textAlignment w:val="baseline"/>
              <w:rPr>
                <w:rFonts w:ascii="Helvetica" w:hAnsi="Helvetica" w:cs="Arial"/>
                <w:sz w:val="22"/>
                <w:szCs w:val="22"/>
              </w:rPr>
            </w:pPr>
            <w:r w:rsidRPr="00DB52DD">
              <w:rPr>
                <w:rStyle w:val="eop"/>
                <w:rFonts w:ascii="Helvetica" w:hAnsi="Helvetica" w:cs="Arial"/>
                <w:sz w:val="22"/>
                <w:szCs w:val="22"/>
              </w:rPr>
              <w:t> </w:t>
            </w:r>
          </w:p>
          <w:p w14:paraId="222AFE2F" w14:textId="77777777" w:rsidR="00C1397A" w:rsidRPr="00DB52DD" w:rsidRDefault="00C1397A" w:rsidP="00C1397A">
            <w:pPr>
              <w:pStyle w:val="paragraph"/>
              <w:spacing w:before="0" w:beforeAutospacing="0" w:after="0" w:afterAutospacing="0"/>
              <w:textAlignment w:val="baseline"/>
              <w:rPr>
                <w:rFonts w:ascii="Helvetica" w:hAnsi="Helvetica" w:cs="Arial"/>
                <w:sz w:val="22"/>
                <w:szCs w:val="22"/>
              </w:rPr>
            </w:pPr>
            <w:hyperlink r:id="rId56" w:tgtFrame="_blank" w:history="1">
              <w:r w:rsidRPr="00DB52DD">
                <w:rPr>
                  <w:rStyle w:val="normaltextrun"/>
                  <w:rFonts w:ascii="Helvetica" w:hAnsi="Helvetica" w:cs="Arial"/>
                  <w:color w:val="0000FF"/>
                  <w:sz w:val="22"/>
                  <w:szCs w:val="22"/>
                  <w:u w:val="single"/>
                </w:rPr>
                <w:t>https://injurypreventioncentre.ca/downloads/reports/Cost%20of%20Injury%20Alberta%20May%202021%20VERSION%2014.pdf</w:t>
              </w:r>
            </w:hyperlink>
            <w:r w:rsidRPr="00DB52DD">
              <w:rPr>
                <w:rStyle w:val="eop"/>
                <w:rFonts w:ascii="Helvetica" w:hAnsi="Helvetica" w:cs="Arial"/>
                <w:sz w:val="22"/>
                <w:szCs w:val="22"/>
              </w:rPr>
              <w:t> </w:t>
            </w:r>
          </w:p>
          <w:p w14:paraId="6666181B" w14:textId="77777777" w:rsidR="00C1397A" w:rsidRPr="00DB52DD" w:rsidRDefault="00C1397A" w:rsidP="00C1397A">
            <w:pPr>
              <w:spacing w:before="120" w:after="120"/>
              <w:rPr>
                <w:rFonts w:ascii="Helvetica" w:hAnsi="Helvetica"/>
              </w:rPr>
            </w:pPr>
            <w:r w:rsidRPr="00DB52DD">
              <w:rPr>
                <w:rStyle w:val="eop"/>
                <w:rFonts w:ascii="Helvetica" w:hAnsi="Helvetica"/>
              </w:rPr>
              <w:t> </w:t>
            </w:r>
          </w:p>
        </w:tc>
      </w:tr>
      <w:tr w:rsidR="00C1397A" w:rsidRPr="00DB52DD" w14:paraId="7B2C6283" w14:textId="77777777" w:rsidTr="00EE25FC">
        <w:trPr>
          <w:trHeight w:val="20"/>
        </w:trPr>
        <w:tc>
          <w:tcPr>
            <w:tcW w:w="6232" w:type="dxa"/>
          </w:tcPr>
          <w:p w14:paraId="1D4B1F9B" w14:textId="77777777" w:rsidR="00C1397A" w:rsidRPr="00DB52DD" w:rsidRDefault="00C1397A" w:rsidP="00C1397A">
            <w:pPr>
              <w:pStyle w:val="paragraph"/>
              <w:numPr>
                <w:ilvl w:val="0"/>
                <w:numId w:val="33"/>
              </w:numPr>
              <w:spacing w:before="0" w:beforeAutospacing="0" w:after="0" w:afterAutospacing="0"/>
              <w:textAlignment w:val="baseline"/>
              <w:rPr>
                <w:rFonts w:ascii="Helvetica" w:hAnsi="Helvetica" w:cs="Arial"/>
                <w:sz w:val="22"/>
                <w:szCs w:val="22"/>
              </w:rPr>
            </w:pPr>
            <w:r w:rsidRPr="00DB52DD">
              <w:rPr>
                <w:rStyle w:val="normaltextrun"/>
                <w:rFonts w:ascii="Helvetica" w:hAnsi="Helvetica" w:cs="Arial"/>
                <w:sz w:val="22"/>
                <w:szCs w:val="22"/>
              </w:rPr>
              <w:t xml:space="preserve">Between 2008 and 2017 the linear trends for </w:t>
            </w:r>
            <w:proofErr w:type="spellStart"/>
            <w:r w:rsidRPr="00DB52DD">
              <w:rPr>
                <w:rStyle w:val="normaltextrun"/>
                <w:rFonts w:ascii="Helvetica" w:hAnsi="Helvetica" w:cs="Arial"/>
                <w:sz w:val="22"/>
                <w:szCs w:val="22"/>
              </w:rPr>
              <w:t>fallrelated</w:t>
            </w:r>
            <w:proofErr w:type="spellEnd"/>
            <w:r w:rsidRPr="00DB52DD">
              <w:rPr>
                <w:rStyle w:val="normaltextrun"/>
                <w:rFonts w:ascii="Helvetica" w:hAnsi="Helvetica" w:cs="Arial"/>
                <w:sz w:val="22"/>
                <w:szCs w:val="22"/>
              </w:rPr>
              <w:t xml:space="preserve"> emergency department visits of seniors (65+ years) increased in each zone. The province experienced a significant average increase of 1.5% each year. </w:t>
            </w:r>
            <w:r w:rsidRPr="00DB52DD">
              <w:rPr>
                <w:rStyle w:val="eop"/>
                <w:rFonts w:ascii="Helvetica" w:hAnsi="Helvetica" w:cs="Arial"/>
                <w:sz w:val="22"/>
                <w:szCs w:val="22"/>
              </w:rPr>
              <w:t> </w:t>
            </w:r>
          </w:p>
          <w:p w14:paraId="66083401" w14:textId="77777777" w:rsidR="00C1397A" w:rsidRPr="00DB52DD" w:rsidRDefault="00C1397A" w:rsidP="00C1397A">
            <w:pPr>
              <w:pStyle w:val="paragraph"/>
              <w:numPr>
                <w:ilvl w:val="0"/>
                <w:numId w:val="33"/>
              </w:numPr>
              <w:spacing w:before="0" w:beforeAutospacing="0" w:after="0" w:afterAutospacing="0"/>
              <w:textAlignment w:val="baseline"/>
              <w:rPr>
                <w:rFonts w:ascii="Helvetica" w:hAnsi="Helvetica" w:cs="Arial"/>
                <w:sz w:val="22"/>
                <w:szCs w:val="22"/>
              </w:rPr>
            </w:pPr>
            <w:r w:rsidRPr="00DB52DD">
              <w:rPr>
                <w:rStyle w:val="normaltextrun"/>
                <w:rFonts w:ascii="Helvetica" w:hAnsi="Helvetica" w:cs="Arial"/>
                <w:sz w:val="22"/>
                <w:szCs w:val="22"/>
              </w:rPr>
              <w:t>The Edmonton Zone also experienced the largest increase, with a statistically significant average increase of 2.6% each year.</w:t>
            </w:r>
            <w:r w:rsidRPr="00DB52DD">
              <w:rPr>
                <w:rStyle w:val="eop"/>
                <w:rFonts w:ascii="Helvetica" w:hAnsi="Helvetica" w:cs="Arial"/>
                <w:sz w:val="22"/>
                <w:szCs w:val="22"/>
              </w:rPr>
              <w:t> </w:t>
            </w:r>
          </w:p>
          <w:p w14:paraId="63BFFB21" w14:textId="77777777" w:rsidR="00C1397A" w:rsidRPr="00DB52DD" w:rsidRDefault="00C1397A" w:rsidP="00C1397A">
            <w:pPr>
              <w:pStyle w:val="paragraph"/>
              <w:numPr>
                <w:ilvl w:val="0"/>
                <w:numId w:val="33"/>
              </w:numPr>
              <w:spacing w:before="0" w:beforeAutospacing="0" w:after="0" w:afterAutospacing="0"/>
              <w:textAlignment w:val="baseline"/>
              <w:rPr>
                <w:rFonts w:ascii="Helvetica" w:hAnsi="Helvetica" w:cs="Arial"/>
                <w:sz w:val="22"/>
                <w:szCs w:val="22"/>
              </w:rPr>
            </w:pPr>
            <w:r w:rsidRPr="00DB52DD">
              <w:rPr>
                <w:rStyle w:val="normaltextrun"/>
                <w:rFonts w:ascii="Helvetica" w:hAnsi="Helvetica" w:cs="Arial"/>
                <w:sz w:val="22"/>
                <w:szCs w:val="22"/>
              </w:rPr>
              <w:t>Between 2008 and 2017 the linear death rate trend for fall-related deaths of seniors (65+ years) for the province experienced an average increase of 2.0% each year. </w:t>
            </w:r>
            <w:r w:rsidRPr="00DB52DD">
              <w:rPr>
                <w:rStyle w:val="eop"/>
                <w:rFonts w:ascii="Helvetica" w:hAnsi="Helvetica" w:cs="Arial"/>
                <w:sz w:val="22"/>
                <w:szCs w:val="22"/>
              </w:rPr>
              <w:t> </w:t>
            </w:r>
          </w:p>
          <w:p w14:paraId="571208FD" w14:textId="77777777" w:rsidR="00C1397A" w:rsidRPr="00DB52DD" w:rsidRDefault="00C1397A" w:rsidP="00C1397A">
            <w:pPr>
              <w:pStyle w:val="ListParagraph"/>
              <w:numPr>
                <w:ilvl w:val="0"/>
                <w:numId w:val="6"/>
              </w:numPr>
              <w:spacing w:before="120" w:after="120"/>
              <w:rPr>
                <w:rStyle w:val="normaltextrun"/>
                <w:rFonts w:ascii="Helvetica" w:hAnsi="Helvetica"/>
              </w:rPr>
            </w:pPr>
            <w:r w:rsidRPr="00DB52DD">
              <w:rPr>
                <w:rStyle w:val="normaltextrun"/>
                <w:rFonts w:ascii="Helvetica" w:hAnsi="Helvetica"/>
              </w:rPr>
              <w:t>The North zone had a significant increase of 14.3% each year.</w:t>
            </w:r>
            <w:r w:rsidRPr="00DB52DD">
              <w:rPr>
                <w:rStyle w:val="eop"/>
                <w:rFonts w:ascii="Helvetica" w:hAnsi="Helvetica"/>
              </w:rPr>
              <w:t> </w:t>
            </w:r>
          </w:p>
        </w:tc>
        <w:tc>
          <w:tcPr>
            <w:tcW w:w="3119" w:type="dxa"/>
          </w:tcPr>
          <w:p w14:paraId="69EFB03E" w14:textId="77777777" w:rsidR="00C1397A" w:rsidRPr="00DB52DD" w:rsidRDefault="00C1397A" w:rsidP="00C1397A">
            <w:pPr>
              <w:pStyle w:val="paragraph"/>
              <w:spacing w:before="0" w:beforeAutospacing="0" w:after="0" w:afterAutospacing="0"/>
              <w:textAlignment w:val="baseline"/>
              <w:rPr>
                <w:rFonts w:ascii="Helvetica" w:hAnsi="Helvetica" w:cs="Arial"/>
                <w:sz w:val="22"/>
                <w:szCs w:val="22"/>
              </w:rPr>
            </w:pPr>
            <w:r w:rsidRPr="00DB52DD">
              <w:rPr>
                <w:rStyle w:val="normaltextrun"/>
                <w:rFonts w:ascii="Helvetica" w:hAnsi="Helvetica" w:cs="Arial"/>
                <w:sz w:val="22"/>
                <w:szCs w:val="22"/>
              </w:rPr>
              <w:t>Seniors Falls, Alberta: Injury Prevention Centre, 2020. </w:t>
            </w:r>
            <w:r w:rsidRPr="00DB52DD">
              <w:rPr>
                <w:rStyle w:val="eop"/>
                <w:rFonts w:ascii="Helvetica" w:hAnsi="Helvetica" w:cs="Arial"/>
                <w:sz w:val="22"/>
                <w:szCs w:val="22"/>
              </w:rPr>
              <w:t> </w:t>
            </w:r>
          </w:p>
          <w:p w14:paraId="2B492EAA" w14:textId="77777777" w:rsidR="00C1397A" w:rsidRPr="00DB52DD" w:rsidRDefault="00C1397A" w:rsidP="00C1397A">
            <w:pPr>
              <w:pStyle w:val="paragraph"/>
              <w:spacing w:before="0" w:beforeAutospacing="0" w:after="0" w:afterAutospacing="0"/>
              <w:textAlignment w:val="baseline"/>
              <w:rPr>
                <w:rFonts w:ascii="Helvetica" w:hAnsi="Helvetica" w:cs="Arial"/>
                <w:sz w:val="22"/>
                <w:szCs w:val="22"/>
              </w:rPr>
            </w:pPr>
            <w:r w:rsidRPr="00DB52DD">
              <w:rPr>
                <w:rStyle w:val="eop"/>
                <w:rFonts w:ascii="Helvetica" w:hAnsi="Helvetica" w:cs="Arial"/>
                <w:sz w:val="22"/>
                <w:szCs w:val="22"/>
              </w:rPr>
              <w:t> </w:t>
            </w:r>
          </w:p>
          <w:p w14:paraId="318FF811" w14:textId="486D9AD0" w:rsidR="00C1397A" w:rsidRPr="00DB52DD" w:rsidRDefault="00C1397A" w:rsidP="00C1397A">
            <w:pPr>
              <w:pStyle w:val="paragraph"/>
              <w:spacing w:before="0" w:beforeAutospacing="0" w:after="0" w:afterAutospacing="0"/>
              <w:textAlignment w:val="baseline"/>
              <w:rPr>
                <w:rStyle w:val="normaltextrun"/>
                <w:rFonts w:ascii="Helvetica" w:hAnsi="Helvetica" w:cs="Arial"/>
                <w:sz w:val="22"/>
                <w:szCs w:val="22"/>
              </w:rPr>
            </w:pPr>
            <w:r w:rsidRPr="00DB52DD">
              <w:rPr>
                <w:rStyle w:val="normaltextrun"/>
                <w:rFonts w:ascii="Helvetica" w:hAnsi="Helvetica" w:cs="Arial"/>
                <w:sz w:val="22"/>
                <w:szCs w:val="22"/>
              </w:rPr>
              <w:t xml:space="preserve">https://injurypreventioncentre. ca/downloads/reports/SeniorsFallsbyzoneApri82020.pdf    </w:t>
            </w:r>
            <w:r w:rsidRPr="00DB52DD">
              <w:rPr>
                <w:rStyle w:val="eop"/>
                <w:rFonts w:ascii="Helvetica" w:hAnsi="Helvetica" w:cs="Arial"/>
                <w:sz w:val="22"/>
                <w:szCs w:val="22"/>
              </w:rPr>
              <w:t xml:space="preserve">  </w:t>
            </w:r>
          </w:p>
        </w:tc>
      </w:tr>
      <w:tr w:rsidR="00C1397A" w:rsidRPr="00DB52DD" w14:paraId="7007D2C5" w14:textId="77777777" w:rsidTr="00EE25FC">
        <w:trPr>
          <w:trHeight w:val="20"/>
        </w:trPr>
        <w:tc>
          <w:tcPr>
            <w:tcW w:w="6232" w:type="dxa"/>
          </w:tcPr>
          <w:p w14:paraId="70CC4096" w14:textId="77777777" w:rsidR="00C1397A" w:rsidRPr="00DB52DD" w:rsidRDefault="00C1397A" w:rsidP="00C1397A">
            <w:pPr>
              <w:pStyle w:val="paragraph"/>
              <w:numPr>
                <w:ilvl w:val="0"/>
                <w:numId w:val="33"/>
              </w:numPr>
              <w:spacing w:before="0" w:beforeAutospacing="0" w:after="0" w:afterAutospacing="0"/>
              <w:textAlignment w:val="baseline"/>
              <w:rPr>
                <w:rFonts w:ascii="Helvetica" w:hAnsi="Helvetica" w:cs="Arial"/>
                <w:sz w:val="22"/>
                <w:szCs w:val="22"/>
              </w:rPr>
            </w:pPr>
            <w:r w:rsidRPr="00DB52DD">
              <w:rPr>
                <w:rStyle w:val="normaltextrun"/>
                <w:rFonts w:ascii="Helvetica" w:hAnsi="Helvetica" w:cs="Arial"/>
                <w:sz w:val="22"/>
                <w:szCs w:val="22"/>
              </w:rPr>
              <w:t xml:space="preserve">Over 20% of injury-related visits to the emergency department among </w:t>
            </w:r>
            <w:proofErr w:type="spellStart"/>
            <w:r w:rsidRPr="00DB52DD">
              <w:rPr>
                <w:rStyle w:val="normaltextrun"/>
                <w:rFonts w:ascii="Helvetica" w:hAnsi="Helvetica" w:cs="Arial"/>
                <w:sz w:val="22"/>
                <w:szCs w:val="22"/>
              </w:rPr>
              <w:t>Métis</w:t>
            </w:r>
            <w:proofErr w:type="spellEnd"/>
            <w:r w:rsidRPr="00DB52DD">
              <w:rPr>
                <w:rStyle w:val="normaltextrun"/>
                <w:rFonts w:ascii="Helvetica" w:hAnsi="Helvetica" w:cs="Arial"/>
                <w:sz w:val="22"/>
                <w:szCs w:val="22"/>
              </w:rPr>
              <w:t xml:space="preserve"> members in Alberta were due to unintentional falls in 2013.</w:t>
            </w:r>
            <w:r w:rsidRPr="00DB52DD">
              <w:rPr>
                <w:rStyle w:val="eop"/>
                <w:rFonts w:ascii="Helvetica" w:hAnsi="Helvetica" w:cs="Arial"/>
                <w:sz w:val="22"/>
                <w:szCs w:val="22"/>
              </w:rPr>
              <w:t> </w:t>
            </w:r>
          </w:p>
          <w:p w14:paraId="66D6A437" w14:textId="77777777" w:rsidR="00C1397A" w:rsidRPr="00DB52DD" w:rsidRDefault="00C1397A" w:rsidP="00C1397A">
            <w:pPr>
              <w:pStyle w:val="paragraph"/>
              <w:numPr>
                <w:ilvl w:val="0"/>
                <w:numId w:val="33"/>
              </w:numPr>
              <w:spacing w:before="0" w:beforeAutospacing="0" w:after="0" w:afterAutospacing="0"/>
              <w:textAlignment w:val="baseline"/>
              <w:rPr>
                <w:rFonts w:ascii="Helvetica" w:hAnsi="Helvetica" w:cs="Arial"/>
                <w:sz w:val="22"/>
                <w:szCs w:val="22"/>
              </w:rPr>
            </w:pPr>
            <w:r w:rsidRPr="00DB52DD">
              <w:rPr>
                <w:rStyle w:val="normaltextrun"/>
                <w:rFonts w:ascii="Helvetica" w:hAnsi="Helvetica" w:cs="Arial"/>
                <w:sz w:val="22"/>
                <w:szCs w:val="22"/>
              </w:rPr>
              <w:t xml:space="preserve">Unintentional falls were the main cause of </w:t>
            </w:r>
            <w:proofErr w:type="spellStart"/>
            <w:r w:rsidRPr="00DB52DD">
              <w:rPr>
                <w:rStyle w:val="normaltextrun"/>
                <w:rFonts w:ascii="Helvetica" w:hAnsi="Helvetica" w:cs="Arial"/>
                <w:sz w:val="22"/>
                <w:szCs w:val="22"/>
              </w:rPr>
              <w:t>injuryrelated</w:t>
            </w:r>
            <w:proofErr w:type="spellEnd"/>
            <w:r w:rsidRPr="00DB52DD">
              <w:rPr>
                <w:rStyle w:val="normaltextrun"/>
                <w:rFonts w:ascii="Helvetica" w:hAnsi="Helvetica" w:cs="Arial"/>
                <w:sz w:val="22"/>
                <w:szCs w:val="22"/>
              </w:rPr>
              <w:t xml:space="preserve"> visits to the Emergency Department among </w:t>
            </w:r>
            <w:proofErr w:type="spellStart"/>
            <w:r w:rsidRPr="00DB52DD">
              <w:rPr>
                <w:rStyle w:val="normaltextrun"/>
                <w:rFonts w:ascii="Helvetica" w:hAnsi="Helvetica" w:cs="Arial"/>
                <w:sz w:val="22"/>
                <w:szCs w:val="22"/>
              </w:rPr>
              <w:t>Métis</w:t>
            </w:r>
            <w:proofErr w:type="spellEnd"/>
            <w:r w:rsidRPr="00DB52DD">
              <w:rPr>
                <w:rStyle w:val="normaltextrun"/>
                <w:rFonts w:ascii="Helvetica" w:hAnsi="Helvetica" w:cs="Arial"/>
                <w:sz w:val="22"/>
                <w:szCs w:val="22"/>
              </w:rPr>
              <w:t xml:space="preserve"> people through most age groups, with a higher age specific incidence rate observed in adults aged 70 years or older.</w:t>
            </w:r>
            <w:r w:rsidRPr="00DB52DD">
              <w:rPr>
                <w:rStyle w:val="eop"/>
                <w:rFonts w:ascii="Helvetica" w:hAnsi="Helvetica" w:cs="Arial"/>
                <w:sz w:val="22"/>
                <w:szCs w:val="22"/>
              </w:rPr>
              <w:t> </w:t>
            </w:r>
          </w:p>
          <w:p w14:paraId="5366B735" w14:textId="77777777" w:rsidR="00C1397A" w:rsidRPr="00DB52DD" w:rsidRDefault="00C1397A" w:rsidP="00C1397A">
            <w:pPr>
              <w:pStyle w:val="paragraph"/>
              <w:numPr>
                <w:ilvl w:val="0"/>
                <w:numId w:val="33"/>
              </w:numPr>
              <w:spacing w:before="0" w:beforeAutospacing="0" w:after="0" w:afterAutospacing="0"/>
              <w:textAlignment w:val="baseline"/>
              <w:rPr>
                <w:rFonts w:ascii="Helvetica" w:hAnsi="Helvetica" w:cs="Arial"/>
                <w:sz w:val="22"/>
                <w:szCs w:val="22"/>
              </w:rPr>
            </w:pPr>
            <w:proofErr w:type="spellStart"/>
            <w:r w:rsidRPr="00DB52DD">
              <w:rPr>
                <w:rStyle w:val="normaltextrun"/>
                <w:rFonts w:ascii="Helvetica" w:hAnsi="Helvetica" w:cs="Arial"/>
                <w:sz w:val="22"/>
                <w:szCs w:val="22"/>
              </w:rPr>
              <w:t>Métis</w:t>
            </w:r>
            <w:proofErr w:type="spellEnd"/>
            <w:r w:rsidRPr="00DB52DD">
              <w:rPr>
                <w:rStyle w:val="normaltextrun"/>
                <w:rFonts w:ascii="Helvetica" w:hAnsi="Helvetica" w:cs="Arial"/>
                <w:sz w:val="22"/>
                <w:szCs w:val="22"/>
              </w:rPr>
              <w:t xml:space="preserve"> females had higher injury-related visits for unintentional falls than </w:t>
            </w:r>
            <w:proofErr w:type="spellStart"/>
            <w:r w:rsidRPr="00DB52DD">
              <w:rPr>
                <w:rStyle w:val="normaltextrun"/>
                <w:rFonts w:ascii="Helvetica" w:hAnsi="Helvetica" w:cs="Arial"/>
                <w:sz w:val="22"/>
                <w:szCs w:val="22"/>
              </w:rPr>
              <w:t>Métis</w:t>
            </w:r>
            <w:proofErr w:type="spellEnd"/>
            <w:r w:rsidRPr="00DB52DD">
              <w:rPr>
                <w:rStyle w:val="normaltextrun"/>
                <w:rFonts w:ascii="Helvetica" w:hAnsi="Helvetica" w:cs="Arial"/>
                <w:sz w:val="22"/>
                <w:szCs w:val="22"/>
              </w:rPr>
              <w:t xml:space="preserve"> males.</w:t>
            </w:r>
            <w:r w:rsidRPr="00DB52DD">
              <w:rPr>
                <w:rStyle w:val="eop"/>
                <w:rFonts w:ascii="Helvetica" w:hAnsi="Helvetica" w:cs="Arial"/>
                <w:sz w:val="22"/>
                <w:szCs w:val="22"/>
              </w:rPr>
              <w:t> </w:t>
            </w:r>
          </w:p>
          <w:p w14:paraId="268F554E" w14:textId="77777777" w:rsidR="00C1397A" w:rsidRPr="00DB52DD" w:rsidRDefault="00C1397A" w:rsidP="00C1397A">
            <w:pPr>
              <w:pStyle w:val="paragraph"/>
              <w:numPr>
                <w:ilvl w:val="0"/>
                <w:numId w:val="33"/>
              </w:numPr>
              <w:spacing w:before="0" w:beforeAutospacing="0" w:after="0" w:afterAutospacing="0"/>
              <w:textAlignment w:val="baseline"/>
              <w:rPr>
                <w:rFonts w:ascii="Helvetica" w:hAnsi="Helvetica" w:cs="Arial"/>
                <w:sz w:val="22"/>
                <w:szCs w:val="22"/>
              </w:rPr>
            </w:pPr>
            <w:r w:rsidRPr="00DB52DD">
              <w:rPr>
                <w:rStyle w:val="normaltextrun"/>
                <w:rFonts w:ascii="Helvetica" w:hAnsi="Helvetica" w:cs="Arial"/>
                <w:sz w:val="22"/>
                <w:szCs w:val="22"/>
              </w:rPr>
              <w:t xml:space="preserve">Unintentional falls were the main cause of </w:t>
            </w:r>
            <w:proofErr w:type="spellStart"/>
            <w:r w:rsidRPr="00DB52DD">
              <w:rPr>
                <w:rStyle w:val="normaltextrun"/>
                <w:rFonts w:ascii="Helvetica" w:hAnsi="Helvetica" w:cs="Arial"/>
                <w:sz w:val="22"/>
                <w:szCs w:val="22"/>
              </w:rPr>
              <w:t>injuryrelated</w:t>
            </w:r>
            <w:proofErr w:type="spellEnd"/>
            <w:r w:rsidRPr="00DB52DD">
              <w:rPr>
                <w:rStyle w:val="normaltextrun"/>
                <w:rFonts w:ascii="Helvetica" w:hAnsi="Helvetica" w:cs="Arial"/>
                <w:sz w:val="22"/>
                <w:szCs w:val="22"/>
              </w:rPr>
              <w:t xml:space="preserve"> hospital admissions in </w:t>
            </w:r>
            <w:proofErr w:type="spellStart"/>
            <w:r w:rsidRPr="00DB52DD">
              <w:rPr>
                <w:rStyle w:val="normaltextrun"/>
                <w:rFonts w:ascii="Helvetica" w:hAnsi="Helvetica" w:cs="Arial"/>
                <w:sz w:val="22"/>
                <w:szCs w:val="22"/>
              </w:rPr>
              <w:t>Métis</w:t>
            </w:r>
            <w:proofErr w:type="spellEnd"/>
            <w:r w:rsidRPr="00DB52DD">
              <w:rPr>
                <w:rStyle w:val="normaltextrun"/>
                <w:rFonts w:ascii="Helvetica" w:hAnsi="Helvetica" w:cs="Arial"/>
                <w:sz w:val="22"/>
                <w:szCs w:val="22"/>
              </w:rPr>
              <w:t xml:space="preserve"> Nation of </w:t>
            </w:r>
            <w:r w:rsidRPr="00DB52DD">
              <w:rPr>
                <w:rStyle w:val="normaltextrun"/>
                <w:rFonts w:ascii="Helvetica" w:hAnsi="Helvetica" w:cs="Arial"/>
                <w:sz w:val="22"/>
                <w:szCs w:val="22"/>
              </w:rPr>
              <w:lastRenderedPageBreak/>
              <w:t>Alberta (39% of all injury-related hospital admissions), followed by motor vehicle traffic accidents (11%) and suicide and self-inflicted injuries (9%). </w:t>
            </w:r>
            <w:r w:rsidRPr="00DB52DD">
              <w:rPr>
                <w:rStyle w:val="eop"/>
                <w:rFonts w:ascii="Helvetica" w:hAnsi="Helvetica" w:cs="Arial"/>
                <w:sz w:val="22"/>
                <w:szCs w:val="22"/>
              </w:rPr>
              <w:t> </w:t>
            </w:r>
          </w:p>
          <w:p w14:paraId="63C85E23" w14:textId="77777777" w:rsidR="00C1397A" w:rsidRPr="00DB52DD" w:rsidRDefault="00C1397A" w:rsidP="00C1397A">
            <w:pPr>
              <w:pStyle w:val="ListParagraph"/>
              <w:numPr>
                <w:ilvl w:val="0"/>
                <w:numId w:val="6"/>
              </w:numPr>
              <w:spacing w:before="120" w:after="120"/>
              <w:rPr>
                <w:rStyle w:val="normaltextrun"/>
                <w:rFonts w:ascii="Helvetica" w:hAnsi="Helvetica"/>
              </w:rPr>
            </w:pPr>
            <w:r w:rsidRPr="00DB52DD">
              <w:rPr>
                <w:rStyle w:val="normaltextrun"/>
                <w:rFonts w:ascii="Helvetica" w:hAnsi="Helvetica"/>
              </w:rPr>
              <w:t>Incidence of unintentional falls was significantly higher in rural areas than in urban areas.</w:t>
            </w:r>
            <w:r w:rsidRPr="00DB52DD">
              <w:rPr>
                <w:rStyle w:val="eop"/>
                <w:rFonts w:ascii="Helvetica" w:hAnsi="Helvetica"/>
              </w:rPr>
              <w:t> </w:t>
            </w:r>
          </w:p>
        </w:tc>
        <w:tc>
          <w:tcPr>
            <w:tcW w:w="3119" w:type="dxa"/>
          </w:tcPr>
          <w:p w14:paraId="18D04586" w14:textId="77777777" w:rsidR="00C1397A" w:rsidRPr="00DB52DD" w:rsidRDefault="00C1397A" w:rsidP="00C1397A">
            <w:pPr>
              <w:pStyle w:val="paragraph"/>
              <w:spacing w:before="0" w:beforeAutospacing="0" w:after="0" w:afterAutospacing="0"/>
              <w:textAlignment w:val="baseline"/>
              <w:rPr>
                <w:rFonts w:ascii="Helvetica" w:hAnsi="Helvetica" w:cs="Arial"/>
                <w:sz w:val="22"/>
                <w:szCs w:val="22"/>
              </w:rPr>
            </w:pPr>
            <w:r w:rsidRPr="00DB52DD">
              <w:rPr>
                <w:rStyle w:val="normaltextrun"/>
                <w:rFonts w:ascii="Helvetica" w:hAnsi="Helvetica" w:cs="Arial"/>
                <w:sz w:val="22"/>
                <w:szCs w:val="22"/>
              </w:rPr>
              <w:lastRenderedPageBreak/>
              <w:t xml:space="preserve">Sachez-Ramirez et al. (2013). Injuries Among Members of the </w:t>
            </w:r>
            <w:proofErr w:type="spellStart"/>
            <w:r w:rsidRPr="00DB52DD">
              <w:rPr>
                <w:rStyle w:val="normaltextrun"/>
                <w:rFonts w:ascii="Helvetica" w:hAnsi="Helvetica" w:cs="Arial"/>
                <w:sz w:val="22"/>
                <w:szCs w:val="22"/>
              </w:rPr>
              <w:t>Métis</w:t>
            </w:r>
            <w:proofErr w:type="spellEnd"/>
            <w:r w:rsidRPr="00DB52DD">
              <w:rPr>
                <w:rStyle w:val="normaltextrun"/>
                <w:rFonts w:ascii="Helvetica" w:hAnsi="Helvetica" w:cs="Arial"/>
                <w:sz w:val="22"/>
                <w:szCs w:val="22"/>
              </w:rPr>
              <w:t xml:space="preserve"> Nation of Alberta, 2013.</w:t>
            </w:r>
            <w:r w:rsidRPr="00DB52DD">
              <w:rPr>
                <w:rStyle w:val="eop"/>
                <w:rFonts w:ascii="Helvetica" w:hAnsi="Helvetica" w:cs="Arial"/>
                <w:sz w:val="22"/>
                <w:szCs w:val="22"/>
              </w:rPr>
              <w:t> </w:t>
            </w:r>
          </w:p>
          <w:p w14:paraId="0907F33C" w14:textId="77777777" w:rsidR="00C1397A" w:rsidRPr="00DB52DD" w:rsidRDefault="00C1397A" w:rsidP="00C1397A">
            <w:pPr>
              <w:spacing w:before="120" w:after="120"/>
              <w:rPr>
                <w:rFonts w:ascii="Helvetica" w:hAnsi="Helvetica"/>
              </w:rPr>
            </w:pPr>
            <w:hyperlink r:id="rId57" w:history="1">
              <w:r w:rsidRPr="00DB52DD">
                <w:rPr>
                  <w:rStyle w:val="Hyperlink"/>
                  <w:rFonts w:ascii="Helvetica" w:hAnsi="Helvetica"/>
                </w:rPr>
                <w:t>https://albertametis.com/app/uploads/2018/03/Health-Report_Injuries-Report-final.pdf</w:t>
              </w:r>
            </w:hyperlink>
            <w:r w:rsidRPr="00DB52DD">
              <w:rPr>
                <w:rFonts w:ascii="Helvetica" w:hAnsi="Helvetica"/>
              </w:rPr>
              <w:t xml:space="preserve">   </w:t>
            </w:r>
          </w:p>
          <w:p w14:paraId="110AF833" w14:textId="77777777" w:rsidR="00C1397A" w:rsidRPr="00DB52DD" w:rsidRDefault="00C1397A" w:rsidP="00C1397A">
            <w:pPr>
              <w:spacing w:before="120" w:after="120"/>
              <w:rPr>
                <w:rFonts w:ascii="Helvetica" w:hAnsi="Helvetica"/>
                <w:lang w:val="en-CA"/>
              </w:rPr>
            </w:pPr>
            <w:r w:rsidRPr="00DB52DD">
              <w:rPr>
                <w:rFonts w:ascii="Helvetica" w:hAnsi="Helvetica"/>
                <w:lang w:val="en-CA"/>
              </w:rPr>
              <w:t xml:space="preserve">Infographic summary of report at: </w:t>
            </w:r>
            <w:hyperlink r:id="rId58">
              <w:r w:rsidRPr="00DB52DD">
                <w:rPr>
                  <w:rStyle w:val="Hyperlink"/>
                  <w:rFonts w:ascii="Helvetica" w:hAnsi="Helvetica"/>
                  <w:lang w:val="en-CA"/>
                </w:rPr>
                <w:t>https://albertametis.com/app/</w:t>
              </w:r>
              <w:r w:rsidRPr="00DB52DD">
                <w:rPr>
                  <w:rStyle w:val="Hyperlink"/>
                  <w:rFonts w:ascii="Helvetica" w:hAnsi="Helvetica"/>
                  <w:lang w:val="en-CA"/>
                </w:rPr>
                <w:lastRenderedPageBreak/>
                <w:t>uploads/2022/05/Injuries-Inforgraphic.pdf</w:t>
              </w:r>
            </w:hyperlink>
            <w:r w:rsidRPr="00DB52DD">
              <w:rPr>
                <w:rFonts w:ascii="Helvetica" w:hAnsi="Helvetica"/>
                <w:lang w:val="en-CA"/>
              </w:rPr>
              <w:t xml:space="preserve"> </w:t>
            </w:r>
          </w:p>
          <w:p w14:paraId="6CE0873A" w14:textId="77777777" w:rsidR="00C1397A" w:rsidRPr="00DB52DD" w:rsidRDefault="00C1397A" w:rsidP="00C1397A">
            <w:pPr>
              <w:pStyle w:val="paragraph"/>
              <w:spacing w:before="0" w:beforeAutospacing="0" w:after="0" w:afterAutospacing="0"/>
              <w:textAlignment w:val="baseline"/>
              <w:rPr>
                <w:rFonts w:ascii="Helvetica" w:eastAsia="Arial" w:hAnsi="Helvetica" w:cs="Arial"/>
                <w:sz w:val="22"/>
                <w:szCs w:val="22"/>
                <w:lang w:eastAsia="en-US"/>
              </w:rPr>
            </w:pPr>
            <w:proofErr w:type="gramStart"/>
            <w:r w:rsidRPr="00DB52DD">
              <w:rPr>
                <w:rFonts w:ascii="Helvetica" w:eastAsia="Arial" w:hAnsi="Helvetica" w:cs="Arial"/>
                <w:sz w:val="22"/>
                <w:szCs w:val="22"/>
                <w:lang w:eastAsia="en-US"/>
              </w:rPr>
              <w:t>Also</w:t>
            </w:r>
            <w:proofErr w:type="gramEnd"/>
            <w:r w:rsidRPr="00DB52DD">
              <w:rPr>
                <w:rFonts w:ascii="Helvetica" w:eastAsia="Arial" w:hAnsi="Helvetica" w:cs="Arial"/>
                <w:sz w:val="22"/>
                <w:szCs w:val="22"/>
                <w:lang w:eastAsia="en-US"/>
              </w:rPr>
              <w:t xml:space="preserve"> article in Can J Public Health in 2019.</w:t>
            </w:r>
          </w:p>
          <w:p w14:paraId="7CB0BFF1" w14:textId="77777777" w:rsidR="00C1397A" w:rsidRPr="00DB52DD" w:rsidRDefault="00C1397A" w:rsidP="00C1397A">
            <w:pPr>
              <w:pStyle w:val="paragraph"/>
              <w:spacing w:before="0" w:beforeAutospacing="0" w:after="0" w:afterAutospacing="0"/>
              <w:textAlignment w:val="baseline"/>
              <w:rPr>
                <w:rFonts w:ascii="Helvetica" w:hAnsi="Helvetica" w:cs="Arial"/>
                <w:sz w:val="22"/>
                <w:szCs w:val="22"/>
              </w:rPr>
            </w:pPr>
            <w:hyperlink r:id="rId59" w:history="1">
              <w:r w:rsidRPr="00DB52DD">
                <w:rPr>
                  <w:rStyle w:val="Hyperlink"/>
                  <w:rFonts w:ascii="Helvetica" w:hAnsi="Helvetica" w:cs="Arial"/>
                  <w:sz w:val="22"/>
                  <w:szCs w:val="22"/>
                </w:rPr>
                <w:t>https://www.ncbi.nlm.nih.gov/pmc/articles/PMC6964421/</w:t>
              </w:r>
            </w:hyperlink>
          </w:p>
          <w:p w14:paraId="23C074C4" w14:textId="77777777" w:rsidR="00C1397A" w:rsidRPr="00DB52DD" w:rsidRDefault="00C1397A" w:rsidP="00C1397A">
            <w:pPr>
              <w:pStyle w:val="paragraph"/>
              <w:spacing w:before="0" w:beforeAutospacing="0" w:after="0" w:afterAutospacing="0"/>
              <w:textAlignment w:val="baseline"/>
              <w:rPr>
                <w:rFonts w:ascii="Helvetica" w:hAnsi="Helvetica" w:cs="Arial"/>
                <w:sz w:val="22"/>
                <w:szCs w:val="22"/>
              </w:rPr>
            </w:pPr>
            <w:r w:rsidRPr="00DB52DD">
              <w:rPr>
                <w:rStyle w:val="eop"/>
                <w:rFonts w:ascii="Helvetica" w:hAnsi="Helvetica" w:cs="Arial"/>
                <w:sz w:val="22"/>
                <w:szCs w:val="22"/>
              </w:rPr>
              <w:t> </w:t>
            </w:r>
          </w:p>
          <w:p w14:paraId="294C528E" w14:textId="77777777" w:rsidR="00C1397A" w:rsidRPr="00DB52DD" w:rsidRDefault="00C1397A" w:rsidP="00C1397A">
            <w:pPr>
              <w:pStyle w:val="paragraph"/>
              <w:spacing w:before="0" w:beforeAutospacing="0" w:after="0" w:afterAutospacing="0"/>
              <w:textAlignment w:val="baseline"/>
              <w:rPr>
                <w:rStyle w:val="normaltextrun"/>
                <w:rFonts w:ascii="Helvetica" w:hAnsi="Helvetica" w:cs="Arial"/>
                <w:sz w:val="22"/>
                <w:szCs w:val="22"/>
              </w:rPr>
            </w:pPr>
          </w:p>
        </w:tc>
      </w:tr>
    </w:tbl>
    <w:p w14:paraId="772DD0D1" w14:textId="77777777" w:rsidR="008071D9" w:rsidRPr="00DB52DD" w:rsidRDefault="008071D9" w:rsidP="008071D9">
      <w:pPr>
        <w:spacing w:line="240" w:lineRule="auto"/>
        <w:rPr>
          <w:rFonts w:ascii="Helvetica" w:hAnsi="Helvetica"/>
          <w:lang w:val="en-CA"/>
        </w:rPr>
      </w:pPr>
    </w:p>
    <w:p w14:paraId="33B0C881" w14:textId="77777777" w:rsidR="008071D9" w:rsidRPr="00E54630" w:rsidRDefault="008071D9" w:rsidP="008071D9">
      <w:pPr>
        <w:pStyle w:val="Heading2"/>
        <w:rPr>
          <w:rStyle w:val="Hyperlink"/>
          <w:rFonts w:ascii="Helvetica" w:hAnsi="Helvetica"/>
          <w:b/>
          <w:bCs/>
          <w:color w:val="264484"/>
          <w:sz w:val="36"/>
          <w:szCs w:val="36"/>
          <w:u w:val="none"/>
        </w:rPr>
      </w:pPr>
      <w:r w:rsidRPr="00E54630">
        <w:rPr>
          <w:rFonts w:ascii="Helvetica" w:hAnsi="Helvetica"/>
          <w:b/>
          <w:bCs/>
          <w:color w:val="264484"/>
          <w:sz w:val="36"/>
          <w:szCs w:val="36"/>
        </w:rPr>
        <w:t>Young Children</w:t>
      </w:r>
    </w:p>
    <w:tbl>
      <w:tblPr>
        <w:tblStyle w:val="TableGrid"/>
        <w:tblW w:w="9351" w:type="dxa"/>
        <w:tblLayout w:type="fixed"/>
        <w:tblLook w:val="04A0" w:firstRow="1" w:lastRow="0" w:firstColumn="1" w:lastColumn="0" w:noHBand="0" w:noVBand="1"/>
      </w:tblPr>
      <w:tblGrid>
        <w:gridCol w:w="6374"/>
        <w:gridCol w:w="2977"/>
      </w:tblGrid>
      <w:tr w:rsidR="008071D9" w:rsidRPr="00DB52DD" w14:paraId="7CD1B2C9" w14:textId="77777777" w:rsidTr="00EE25FC">
        <w:trPr>
          <w:trHeight w:val="698"/>
        </w:trPr>
        <w:tc>
          <w:tcPr>
            <w:tcW w:w="6374" w:type="dxa"/>
            <w:shd w:val="clear" w:color="auto" w:fill="D9D9D9" w:themeFill="background1" w:themeFillShade="D9"/>
          </w:tcPr>
          <w:p w14:paraId="2008C9F7" w14:textId="77777777" w:rsidR="008071D9" w:rsidRPr="00DB52DD" w:rsidRDefault="008071D9" w:rsidP="00EE25FC">
            <w:pPr>
              <w:spacing w:before="120" w:after="120"/>
              <w:rPr>
                <w:rFonts w:ascii="Helvetica" w:hAnsi="Helvetica"/>
                <w:b/>
                <w:bCs/>
                <w:sz w:val="24"/>
                <w:szCs w:val="24"/>
              </w:rPr>
            </w:pPr>
            <w:r w:rsidRPr="00DB52DD">
              <w:rPr>
                <w:rFonts w:ascii="Helvetica" w:hAnsi="Helvetica"/>
                <w:b/>
                <w:bCs/>
                <w:sz w:val="24"/>
                <w:szCs w:val="24"/>
              </w:rPr>
              <w:t>Alberta Statistics (Children)</w:t>
            </w:r>
          </w:p>
        </w:tc>
        <w:tc>
          <w:tcPr>
            <w:tcW w:w="2977" w:type="dxa"/>
            <w:shd w:val="clear" w:color="auto" w:fill="D9D9D9" w:themeFill="background1" w:themeFillShade="D9"/>
          </w:tcPr>
          <w:p w14:paraId="0C38DF0D" w14:textId="77777777" w:rsidR="008071D9" w:rsidRPr="00DB52DD" w:rsidRDefault="008071D9" w:rsidP="00EE25FC">
            <w:pPr>
              <w:spacing w:before="120" w:after="120"/>
              <w:rPr>
                <w:rFonts w:ascii="Helvetica" w:hAnsi="Helvetica"/>
                <w:b/>
                <w:bCs/>
                <w:sz w:val="24"/>
                <w:szCs w:val="24"/>
              </w:rPr>
            </w:pPr>
            <w:r w:rsidRPr="00DB52DD">
              <w:rPr>
                <w:rFonts w:ascii="Helvetica" w:hAnsi="Helvetica"/>
                <w:b/>
                <w:bCs/>
                <w:sz w:val="24"/>
                <w:szCs w:val="24"/>
              </w:rPr>
              <w:t>Source</w:t>
            </w:r>
          </w:p>
        </w:tc>
      </w:tr>
      <w:tr w:rsidR="008071D9" w:rsidRPr="00DB52DD" w14:paraId="3ADEA591" w14:textId="77777777" w:rsidTr="00EE25FC">
        <w:trPr>
          <w:trHeight w:val="2266"/>
        </w:trPr>
        <w:tc>
          <w:tcPr>
            <w:tcW w:w="6374" w:type="dxa"/>
          </w:tcPr>
          <w:p w14:paraId="13C4CAA6" w14:textId="77777777" w:rsidR="008071D9" w:rsidRPr="00DB52DD" w:rsidRDefault="008071D9" w:rsidP="00EE25FC">
            <w:pPr>
              <w:pStyle w:val="ListParagraph"/>
              <w:numPr>
                <w:ilvl w:val="0"/>
                <w:numId w:val="13"/>
              </w:numPr>
              <w:spacing w:before="120" w:after="120"/>
              <w:rPr>
                <w:rFonts w:ascii="Helvetica" w:hAnsi="Helvetica"/>
                <w:szCs w:val="20"/>
              </w:rPr>
            </w:pPr>
            <w:r w:rsidRPr="00DB52DD">
              <w:rPr>
                <w:rFonts w:ascii="Helvetica" w:hAnsi="Helvetica"/>
                <w:szCs w:val="20"/>
              </w:rPr>
              <w:t xml:space="preserve">Males between 1 and 4 years of age had the highest rate of fall-related emergency department visits with 6,056.4 visits per 100,000 population, with 6,716 fall-related visits. </w:t>
            </w:r>
          </w:p>
          <w:p w14:paraId="7F9EFEEB" w14:textId="77777777" w:rsidR="008071D9" w:rsidRPr="00DB52DD" w:rsidRDefault="008071D9" w:rsidP="00EE25FC">
            <w:pPr>
              <w:pStyle w:val="ListParagraph"/>
              <w:numPr>
                <w:ilvl w:val="0"/>
                <w:numId w:val="13"/>
              </w:numPr>
              <w:spacing w:before="120" w:after="120"/>
              <w:rPr>
                <w:rFonts w:ascii="Helvetica" w:hAnsi="Helvetica"/>
                <w:color w:val="000000"/>
              </w:rPr>
            </w:pPr>
            <w:r w:rsidRPr="00DB52DD">
              <w:rPr>
                <w:rFonts w:ascii="Helvetica" w:hAnsi="Helvetica"/>
              </w:rPr>
              <w:t xml:space="preserve">Females between 1 and 4 years of age had a fall related emergency department visits rate of 4,767.0 visits per 100,000 population with 5,079 fall-related visits. </w:t>
            </w:r>
          </w:p>
        </w:tc>
        <w:tc>
          <w:tcPr>
            <w:tcW w:w="2977" w:type="dxa"/>
          </w:tcPr>
          <w:p w14:paraId="11A67B8E" w14:textId="77777777" w:rsidR="008071D9" w:rsidRPr="00DB52DD" w:rsidRDefault="008071D9" w:rsidP="00EE25FC">
            <w:pPr>
              <w:spacing w:before="120" w:after="120"/>
              <w:rPr>
                <w:rFonts w:ascii="Helvetica" w:hAnsi="Helvetica"/>
                <w:szCs w:val="20"/>
              </w:rPr>
            </w:pPr>
            <w:r w:rsidRPr="00DB52DD">
              <w:rPr>
                <w:rStyle w:val="normaltextrun"/>
                <w:rFonts w:ascii="Helvetica" w:hAnsi="Helvetica"/>
                <w:color w:val="000000"/>
                <w:shd w:val="clear" w:color="auto" w:fill="FFFFFF"/>
              </w:rPr>
              <w:t>Injury Prevention Centre, Edmonton, AB. Unpublished data received October 2021. Data available upon request.</w:t>
            </w:r>
            <w:r w:rsidRPr="00DB52DD">
              <w:rPr>
                <w:rStyle w:val="eop"/>
                <w:rFonts w:ascii="Helvetica" w:hAnsi="Helvetica"/>
                <w:color w:val="000000"/>
                <w:shd w:val="clear" w:color="auto" w:fill="FFFFFF"/>
              </w:rPr>
              <w:t> </w:t>
            </w:r>
          </w:p>
        </w:tc>
      </w:tr>
    </w:tbl>
    <w:p w14:paraId="0C2704CE" w14:textId="70FCBA4A" w:rsidR="008071D9" w:rsidRPr="00DB52DD" w:rsidRDefault="008071D9">
      <w:pPr>
        <w:rPr>
          <w:rFonts w:ascii="Helvetica" w:hAnsi="Helvetica"/>
          <w:color w:val="23518C"/>
          <w:sz w:val="40"/>
          <w:szCs w:val="40"/>
        </w:rPr>
      </w:pPr>
    </w:p>
    <w:p w14:paraId="276834E4" w14:textId="77777777" w:rsidR="00250A69" w:rsidRPr="00DB52DD" w:rsidRDefault="00250A69">
      <w:pPr>
        <w:rPr>
          <w:rFonts w:ascii="Helvetica" w:hAnsi="Helvetica"/>
          <w:color w:val="23518C"/>
          <w:sz w:val="40"/>
          <w:szCs w:val="40"/>
        </w:rPr>
      </w:pPr>
      <w:r w:rsidRPr="00DB52DD">
        <w:rPr>
          <w:rFonts w:ascii="Helvetica" w:hAnsi="Helvetica"/>
          <w:color w:val="23518C"/>
        </w:rPr>
        <w:br w:type="page"/>
      </w:r>
    </w:p>
    <w:p w14:paraId="6C4BF527" w14:textId="529E8BDB" w:rsidR="008071D9" w:rsidRPr="00E54630" w:rsidRDefault="008071D9" w:rsidP="008071D9">
      <w:pPr>
        <w:pStyle w:val="Heading1"/>
        <w:rPr>
          <w:rFonts w:ascii="Helvetica" w:hAnsi="Helvetica"/>
          <w:b/>
          <w:bCs/>
          <w:color w:val="264484"/>
        </w:rPr>
      </w:pPr>
      <w:bookmarkStart w:id="9" w:name="_Atlantic_Canada_Data_1"/>
      <w:bookmarkEnd w:id="9"/>
      <w:r w:rsidRPr="00E54630">
        <w:rPr>
          <w:rFonts w:ascii="Helvetica" w:hAnsi="Helvetica"/>
          <w:b/>
          <w:bCs/>
          <w:color w:val="264484"/>
        </w:rPr>
        <w:lastRenderedPageBreak/>
        <w:t>Atlantic Canada Data</w:t>
      </w:r>
    </w:p>
    <w:p w14:paraId="60E388AD" w14:textId="3ACAC74B" w:rsidR="005F1CDD" w:rsidRPr="00DB52DD" w:rsidRDefault="005F1CDD" w:rsidP="005F1CDD">
      <w:pPr>
        <w:rPr>
          <w:rFonts w:ascii="Helvetica" w:hAnsi="Helvetica"/>
        </w:rPr>
      </w:pPr>
      <w:r w:rsidRPr="00DB52DD">
        <w:rPr>
          <w:rFonts w:ascii="Helvetica" w:hAnsi="Helvetica"/>
        </w:rPr>
        <w:t xml:space="preserve">Note: Atlantic Canada includes </w:t>
      </w:r>
      <w:r w:rsidRPr="00DB52DD">
        <w:rPr>
          <w:rFonts w:ascii="Helvetica" w:hAnsi="Helvetica"/>
          <w:bCs/>
        </w:rPr>
        <w:t>NB, NL</w:t>
      </w:r>
      <w:r w:rsidR="00D95E2B" w:rsidRPr="00DB52DD">
        <w:rPr>
          <w:rFonts w:ascii="Helvetica" w:hAnsi="Helvetica"/>
          <w:bCs/>
        </w:rPr>
        <w:t>, NS, PEI</w:t>
      </w:r>
    </w:p>
    <w:p w14:paraId="3908DAA5" w14:textId="3E410EDA" w:rsidR="008071D9" w:rsidRPr="00E54630" w:rsidRDefault="008071D9" w:rsidP="008071D9">
      <w:pPr>
        <w:pStyle w:val="Heading2"/>
        <w:rPr>
          <w:rFonts w:ascii="Helvetica" w:hAnsi="Helvetica"/>
          <w:b/>
          <w:bCs/>
          <w:color w:val="264484"/>
          <w:sz w:val="36"/>
          <w:szCs w:val="36"/>
        </w:rPr>
      </w:pPr>
      <w:r w:rsidRPr="00E54630">
        <w:rPr>
          <w:rFonts w:ascii="Helvetica" w:hAnsi="Helvetica"/>
          <w:b/>
          <w:bCs/>
          <w:color w:val="264484"/>
          <w:sz w:val="36"/>
          <w:szCs w:val="36"/>
        </w:rPr>
        <w:t>Older Adults</w:t>
      </w:r>
    </w:p>
    <w:p w14:paraId="01D0639C" w14:textId="61E49E5B" w:rsidR="008071D9" w:rsidRPr="00E54630" w:rsidRDefault="008071D9" w:rsidP="008071D9">
      <w:pPr>
        <w:rPr>
          <w:rFonts w:ascii="Helvetica" w:hAnsi="Helvetica"/>
          <w:b/>
          <w:bCs/>
          <w:color w:val="264484"/>
          <w:sz w:val="28"/>
          <w:szCs w:val="28"/>
        </w:rPr>
      </w:pPr>
      <w:r w:rsidRPr="00E54630">
        <w:rPr>
          <w:rFonts w:ascii="Helvetica" w:hAnsi="Helvetica"/>
          <w:b/>
          <w:bCs/>
          <w:color w:val="264484"/>
          <w:sz w:val="28"/>
          <w:szCs w:val="28"/>
        </w:rPr>
        <w:t>Additional sources of data</w:t>
      </w:r>
    </w:p>
    <w:p w14:paraId="328A05E7" w14:textId="77777777" w:rsidR="008071D9" w:rsidRPr="00DB52DD" w:rsidRDefault="008071D9" w:rsidP="008071D9">
      <w:pPr>
        <w:pStyle w:val="ListParagraph"/>
        <w:numPr>
          <w:ilvl w:val="0"/>
          <w:numId w:val="17"/>
        </w:numPr>
        <w:spacing w:line="240" w:lineRule="auto"/>
        <w:rPr>
          <w:rFonts w:ascii="Helvetica" w:hAnsi="Helvetica"/>
        </w:rPr>
      </w:pPr>
      <w:hyperlink r:id="rId60" w:history="1">
        <w:r w:rsidRPr="00DB52DD">
          <w:rPr>
            <w:rStyle w:val="Hyperlink"/>
            <w:rFonts w:ascii="Helvetica" w:hAnsi="Helvetica"/>
          </w:rPr>
          <w:t>New Brunswick Trauma Program</w:t>
        </w:r>
      </w:hyperlink>
    </w:p>
    <w:p w14:paraId="2C2211F6" w14:textId="332FC161" w:rsidR="00F62363" w:rsidRPr="00DB52DD" w:rsidRDefault="00F62363" w:rsidP="008071D9">
      <w:pPr>
        <w:pStyle w:val="ListParagraph"/>
        <w:numPr>
          <w:ilvl w:val="0"/>
          <w:numId w:val="17"/>
        </w:numPr>
        <w:spacing w:line="240" w:lineRule="auto"/>
        <w:rPr>
          <w:rFonts w:ascii="Helvetica" w:hAnsi="Helvetica"/>
        </w:rPr>
      </w:pPr>
      <w:hyperlink r:id="rId61" w:history="1">
        <w:r w:rsidRPr="00DB52DD">
          <w:rPr>
            <w:rStyle w:val="Hyperlink"/>
            <w:rFonts w:ascii="Helvetica" w:hAnsi="Helvetica"/>
          </w:rPr>
          <w:t>The Cost of Injury in Atlantic Canada</w:t>
        </w:r>
      </w:hyperlink>
      <w:r w:rsidRPr="00DB52DD">
        <w:rPr>
          <w:rFonts w:ascii="Helvetica" w:hAnsi="Helvetica"/>
        </w:rPr>
        <w:t xml:space="preserve"> (2021)</w:t>
      </w:r>
    </w:p>
    <w:p w14:paraId="2250BA6E" w14:textId="77777777" w:rsidR="008071D9" w:rsidRPr="00DB52DD" w:rsidRDefault="008071D9" w:rsidP="008071D9">
      <w:pPr>
        <w:rPr>
          <w:rFonts w:ascii="Helvetica" w:hAnsi="Helvetica"/>
        </w:rPr>
      </w:pPr>
    </w:p>
    <w:tbl>
      <w:tblPr>
        <w:tblStyle w:val="TableGrid"/>
        <w:tblW w:w="9351" w:type="dxa"/>
        <w:tblLayout w:type="fixed"/>
        <w:tblLook w:val="04A0" w:firstRow="1" w:lastRow="0" w:firstColumn="1" w:lastColumn="0" w:noHBand="0" w:noVBand="1"/>
      </w:tblPr>
      <w:tblGrid>
        <w:gridCol w:w="6374"/>
        <w:gridCol w:w="2977"/>
      </w:tblGrid>
      <w:tr w:rsidR="008071D9" w:rsidRPr="00DB52DD" w14:paraId="54F8CC58" w14:textId="77777777" w:rsidTr="00E54630">
        <w:trPr>
          <w:trHeight w:val="698"/>
        </w:trPr>
        <w:tc>
          <w:tcPr>
            <w:tcW w:w="6374" w:type="dxa"/>
            <w:shd w:val="clear" w:color="auto" w:fill="264484"/>
            <w:vAlign w:val="center"/>
          </w:tcPr>
          <w:p w14:paraId="0E0CC530"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Atlantic Canada Statistics (Older Adults 65+)</w:t>
            </w:r>
          </w:p>
        </w:tc>
        <w:tc>
          <w:tcPr>
            <w:tcW w:w="2977" w:type="dxa"/>
            <w:shd w:val="clear" w:color="auto" w:fill="264484"/>
            <w:vAlign w:val="center"/>
          </w:tcPr>
          <w:p w14:paraId="1AF570E5"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8071D9" w:rsidRPr="00DB52DD" w14:paraId="71F13822" w14:textId="77777777" w:rsidTr="00EE25FC">
        <w:tc>
          <w:tcPr>
            <w:tcW w:w="6374" w:type="dxa"/>
          </w:tcPr>
          <w:p w14:paraId="36175BF3" w14:textId="77777777" w:rsidR="008071D9" w:rsidRPr="00DB52DD" w:rsidRDefault="00D95E2B" w:rsidP="00D95E2B">
            <w:pPr>
              <w:pStyle w:val="ListParagraph"/>
              <w:numPr>
                <w:ilvl w:val="0"/>
                <w:numId w:val="6"/>
              </w:numPr>
              <w:spacing w:before="120" w:after="120"/>
              <w:rPr>
                <w:rFonts w:ascii="Helvetica" w:hAnsi="Helvetica"/>
                <w:color w:val="000000"/>
              </w:rPr>
            </w:pPr>
            <w:r w:rsidRPr="00DB52DD">
              <w:rPr>
                <w:rFonts w:ascii="Helvetica" w:hAnsi="Helvetica"/>
                <w:color w:val="000000"/>
              </w:rPr>
              <w:t xml:space="preserve">In 2018, the </w:t>
            </w:r>
            <w:r w:rsidR="008071D9" w:rsidRPr="00DB52DD">
              <w:rPr>
                <w:rFonts w:ascii="Helvetica" w:hAnsi="Helvetica"/>
                <w:color w:val="000000"/>
              </w:rPr>
              <w:t>age-</w:t>
            </w:r>
            <w:r w:rsidRPr="00DB52DD">
              <w:rPr>
                <w:rFonts w:ascii="Helvetica" w:hAnsi="Helvetica"/>
                <w:color w:val="000000"/>
              </w:rPr>
              <w:t xml:space="preserve">specific </w:t>
            </w:r>
            <w:r w:rsidR="008071D9" w:rsidRPr="00DB52DD">
              <w:rPr>
                <w:rFonts w:ascii="Helvetica" w:hAnsi="Helvetica"/>
                <w:color w:val="000000"/>
              </w:rPr>
              <w:t xml:space="preserve">fall-related hospitalization rate for older adults was </w:t>
            </w:r>
            <w:r w:rsidRPr="00DB52DD">
              <w:rPr>
                <w:rFonts w:ascii="Helvetica" w:hAnsi="Helvetica"/>
                <w:color w:val="000000"/>
              </w:rPr>
              <w:t>1,307.0 per 100,000 in the Atlantic provinces.</w:t>
            </w:r>
            <w:r w:rsidR="008071D9" w:rsidRPr="00DB52DD">
              <w:rPr>
                <w:rFonts w:ascii="Helvetica" w:hAnsi="Helvetica"/>
                <w:color w:val="000000"/>
              </w:rPr>
              <w:t xml:space="preserve"> </w:t>
            </w:r>
          </w:p>
          <w:p w14:paraId="4B525B04" w14:textId="0D58EC25" w:rsidR="00D95E2B" w:rsidRPr="00DB52DD" w:rsidRDefault="00D95E2B" w:rsidP="00D95E2B">
            <w:pPr>
              <w:pStyle w:val="ListParagraph"/>
              <w:numPr>
                <w:ilvl w:val="0"/>
                <w:numId w:val="6"/>
              </w:numPr>
              <w:spacing w:before="120" w:after="120"/>
              <w:rPr>
                <w:rFonts w:ascii="Helvetica" w:hAnsi="Helvetica"/>
                <w:color w:val="000000"/>
              </w:rPr>
            </w:pPr>
            <w:r w:rsidRPr="00DB52DD">
              <w:rPr>
                <w:rFonts w:ascii="Helvetica" w:hAnsi="Helvetica"/>
                <w:color w:val="000000"/>
              </w:rPr>
              <w:t>By province, age-specific fall-related hospitalization rates for older adults were 1,419.4 per 100,000 in NB; 1,070.9 per 100,000 in NL; 1,295.1 per 100,000 in NS; and 1,637.5 per 100,000 in PEI.</w:t>
            </w:r>
          </w:p>
        </w:tc>
        <w:tc>
          <w:tcPr>
            <w:tcW w:w="2977" w:type="dxa"/>
          </w:tcPr>
          <w:p w14:paraId="2CFC8F3D" w14:textId="77777777" w:rsidR="00D95E2B" w:rsidRPr="00DB52DD" w:rsidRDefault="00D95E2B" w:rsidP="00D95E2B">
            <w:pPr>
              <w:spacing w:before="120"/>
              <w:rPr>
                <w:rFonts w:ascii="Helvetica" w:hAnsi="Helvetica"/>
                <w:szCs w:val="20"/>
              </w:rPr>
            </w:pPr>
            <w:r w:rsidRPr="00DB52DD">
              <w:rPr>
                <w:rFonts w:ascii="Helvetica" w:hAnsi="Helvetica"/>
                <w:szCs w:val="20"/>
              </w:rPr>
              <w:t>BCIRPU. (2022). Cost of Injury in Atlantic Canada.</w:t>
            </w:r>
          </w:p>
          <w:p w14:paraId="195BCDC2" w14:textId="700FE6F5" w:rsidR="008071D9" w:rsidRPr="00DB52DD" w:rsidRDefault="00D95E2B" w:rsidP="00D95E2B">
            <w:pPr>
              <w:spacing w:before="120" w:after="120"/>
              <w:rPr>
                <w:rFonts w:ascii="Helvetica" w:hAnsi="Helvetica"/>
                <w:szCs w:val="20"/>
              </w:rPr>
            </w:pPr>
            <w:hyperlink r:id="rId62" w:history="1">
              <w:r w:rsidRPr="00DB52DD">
                <w:rPr>
                  <w:rStyle w:val="Hyperlink"/>
                  <w:rFonts w:ascii="Helvetica" w:hAnsi="Helvetica"/>
                  <w:szCs w:val="20"/>
                </w:rPr>
                <w:t>https://www.costofinjury.ca/ap/injury-costs-across-the-lifespan-atlantic-canada</w:t>
              </w:r>
            </w:hyperlink>
          </w:p>
        </w:tc>
      </w:tr>
      <w:tr w:rsidR="00D95E2B" w:rsidRPr="00DB52DD" w14:paraId="2101424E" w14:textId="77777777" w:rsidTr="00EE25FC">
        <w:tc>
          <w:tcPr>
            <w:tcW w:w="6374" w:type="dxa"/>
          </w:tcPr>
          <w:p w14:paraId="2CC79641" w14:textId="77777777" w:rsidR="00D95E2B" w:rsidRPr="00DB52DD" w:rsidRDefault="00D95E2B" w:rsidP="00D95E2B">
            <w:pPr>
              <w:pStyle w:val="ListParagraph"/>
              <w:numPr>
                <w:ilvl w:val="0"/>
                <w:numId w:val="6"/>
              </w:numPr>
              <w:spacing w:before="120" w:after="120"/>
              <w:rPr>
                <w:rFonts w:ascii="Helvetica" w:hAnsi="Helvetica"/>
                <w:color w:val="000000"/>
              </w:rPr>
            </w:pPr>
            <w:r w:rsidRPr="00DB52DD">
              <w:rPr>
                <w:rFonts w:ascii="Helvetica" w:hAnsi="Helvetica"/>
                <w:color w:val="000000"/>
              </w:rPr>
              <w:t>During 2007-2008 in Atlantic Canada, 43% of fall-related hospitalizations among older adults involved a hip fracture.</w:t>
            </w:r>
          </w:p>
          <w:p w14:paraId="2D3A5366" w14:textId="7FDBF3E2" w:rsidR="00D95E2B" w:rsidRPr="00DB52DD" w:rsidRDefault="00D95E2B" w:rsidP="00D95E2B">
            <w:pPr>
              <w:pStyle w:val="ListParagraph"/>
              <w:numPr>
                <w:ilvl w:val="0"/>
                <w:numId w:val="6"/>
              </w:numPr>
              <w:spacing w:before="120" w:after="120"/>
              <w:rPr>
                <w:rFonts w:ascii="Helvetica" w:hAnsi="Helvetica"/>
                <w:color w:val="000000"/>
              </w:rPr>
            </w:pPr>
            <w:r w:rsidRPr="00DB52DD">
              <w:rPr>
                <w:rFonts w:ascii="Helvetica" w:hAnsi="Helvetica"/>
                <w:color w:val="000000"/>
              </w:rPr>
              <w:t>During 2007–2008 in Atlantic Canada, approximately 60% of older adults with fall-related hospitalizations fell at home.</w:t>
            </w:r>
          </w:p>
        </w:tc>
        <w:tc>
          <w:tcPr>
            <w:tcW w:w="2977" w:type="dxa"/>
          </w:tcPr>
          <w:p w14:paraId="1F4BEC07" w14:textId="77777777" w:rsidR="00D95E2B" w:rsidRPr="00DB52DD" w:rsidRDefault="00D95E2B" w:rsidP="00D95E2B">
            <w:pPr>
              <w:spacing w:before="120" w:after="120"/>
              <w:rPr>
                <w:rFonts w:ascii="Helvetica" w:hAnsi="Helvetica"/>
              </w:rPr>
            </w:pPr>
            <w:r w:rsidRPr="00DB52DD">
              <w:rPr>
                <w:rFonts w:ascii="Helvetica" w:hAnsi="Helvetica"/>
              </w:rPr>
              <w:t xml:space="preserve">CIHI. (2008). Discharge Abstract Database, 2007–2008. </w:t>
            </w:r>
          </w:p>
          <w:p w14:paraId="319E4D1E" w14:textId="77777777" w:rsidR="00D95E2B" w:rsidRPr="00DB52DD" w:rsidRDefault="00D95E2B" w:rsidP="00EE25FC">
            <w:pPr>
              <w:spacing w:before="120" w:after="120"/>
              <w:rPr>
                <w:rFonts w:ascii="Helvetica" w:hAnsi="Helvetica"/>
              </w:rPr>
            </w:pPr>
          </w:p>
        </w:tc>
      </w:tr>
    </w:tbl>
    <w:p w14:paraId="4E035415" w14:textId="77777777" w:rsidR="008071D9" w:rsidRPr="00DB52DD" w:rsidRDefault="008071D9" w:rsidP="008071D9">
      <w:pPr>
        <w:spacing w:line="240" w:lineRule="auto"/>
        <w:rPr>
          <w:rFonts w:ascii="Helvetica" w:hAnsi="Helvetica"/>
        </w:rPr>
      </w:pPr>
    </w:p>
    <w:tbl>
      <w:tblPr>
        <w:tblStyle w:val="TableGrid"/>
        <w:tblW w:w="9351" w:type="dxa"/>
        <w:tblLayout w:type="fixed"/>
        <w:tblLook w:val="04A0" w:firstRow="1" w:lastRow="0" w:firstColumn="1" w:lastColumn="0" w:noHBand="0" w:noVBand="1"/>
      </w:tblPr>
      <w:tblGrid>
        <w:gridCol w:w="6374"/>
        <w:gridCol w:w="2977"/>
      </w:tblGrid>
      <w:tr w:rsidR="008071D9" w:rsidRPr="00DB52DD" w14:paraId="0236BB38" w14:textId="77777777" w:rsidTr="00E54630">
        <w:trPr>
          <w:trHeight w:val="698"/>
        </w:trPr>
        <w:tc>
          <w:tcPr>
            <w:tcW w:w="6374" w:type="dxa"/>
            <w:shd w:val="clear" w:color="auto" w:fill="264484"/>
            <w:vAlign w:val="center"/>
          </w:tcPr>
          <w:p w14:paraId="70BD7A79" w14:textId="1EAADE61"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 xml:space="preserve">Newfoundland and Labrador Statistics </w:t>
            </w:r>
            <w:r w:rsidR="00E54630" w:rsidRPr="00E54630">
              <w:rPr>
                <w:rFonts w:ascii="Helvetica" w:hAnsi="Helvetica"/>
                <w:b/>
                <w:bCs/>
                <w:color w:val="FFFFFF" w:themeColor="background1"/>
                <w:sz w:val="28"/>
                <w:szCs w:val="28"/>
              </w:rPr>
              <w:br/>
            </w:r>
            <w:r w:rsidRPr="00E54630">
              <w:rPr>
                <w:rFonts w:ascii="Helvetica" w:hAnsi="Helvetica"/>
                <w:b/>
                <w:bCs/>
                <w:color w:val="FFFFFF" w:themeColor="background1"/>
                <w:sz w:val="28"/>
                <w:szCs w:val="28"/>
              </w:rPr>
              <w:t>(Older Adults 65+)</w:t>
            </w:r>
          </w:p>
        </w:tc>
        <w:tc>
          <w:tcPr>
            <w:tcW w:w="2977" w:type="dxa"/>
            <w:shd w:val="clear" w:color="auto" w:fill="264484"/>
            <w:vAlign w:val="center"/>
          </w:tcPr>
          <w:p w14:paraId="301073C9"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8071D9" w:rsidRPr="00DB52DD" w14:paraId="0A5C0ABA" w14:textId="77777777" w:rsidTr="00EE25FC">
        <w:tc>
          <w:tcPr>
            <w:tcW w:w="6374" w:type="dxa"/>
          </w:tcPr>
          <w:p w14:paraId="38B81C27" w14:textId="7389F285" w:rsidR="00D95E2B" w:rsidRPr="00DB52DD" w:rsidRDefault="00D95E2B" w:rsidP="00D95E2B">
            <w:pPr>
              <w:pStyle w:val="ListParagraph"/>
              <w:numPr>
                <w:ilvl w:val="0"/>
                <w:numId w:val="6"/>
              </w:numPr>
              <w:spacing w:before="120" w:after="120"/>
              <w:rPr>
                <w:rFonts w:ascii="Helvetica" w:hAnsi="Helvetica"/>
                <w:color w:val="000000"/>
              </w:rPr>
            </w:pPr>
            <w:r w:rsidRPr="00DB52DD">
              <w:rPr>
                <w:rFonts w:ascii="Helvetica" w:hAnsi="Helvetica"/>
                <w:color w:val="000000"/>
              </w:rPr>
              <w:t>Seniors 65+ years accounted for more than half (57%) of injury hospitalizations in NL in 2024-25 (2,094), which was a 9% increase compared to the previous year (1,917).</w:t>
            </w:r>
          </w:p>
          <w:p w14:paraId="0A1CC3A3" w14:textId="77777777" w:rsidR="00D95E2B" w:rsidRPr="00DB52DD" w:rsidRDefault="00D95E2B" w:rsidP="00D95E2B">
            <w:pPr>
              <w:pStyle w:val="ListParagraph"/>
              <w:numPr>
                <w:ilvl w:val="0"/>
                <w:numId w:val="6"/>
              </w:numPr>
              <w:spacing w:before="120" w:after="120"/>
              <w:rPr>
                <w:rFonts w:ascii="Helvetica" w:hAnsi="Helvetica"/>
                <w:color w:val="000000"/>
              </w:rPr>
            </w:pPr>
            <w:r w:rsidRPr="00DB52DD">
              <w:rPr>
                <w:rFonts w:ascii="Helvetica" w:hAnsi="Helvetica"/>
                <w:color w:val="000000"/>
              </w:rPr>
              <w:t xml:space="preserve">84% of injury hospitalizations among seniors 65+ were from unintentional falls (1,750), which was a 9% increase compared to the previous year. </w:t>
            </w:r>
          </w:p>
          <w:p w14:paraId="4CFB8552" w14:textId="0C89F1ED" w:rsidR="008071D9" w:rsidRPr="00DB52DD" w:rsidRDefault="00D95E2B" w:rsidP="00D95E2B">
            <w:pPr>
              <w:spacing w:before="120" w:after="120"/>
              <w:ind w:left="360"/>
              <w:rPr>
                <w:rFonts w:ascii="Helvetica" w:hAnsi="Helvetica"/>
                <w:color w:val="000000"/>
              </w:rPr>
            </w:pPr>
            <w:r w:rsidRPr="00DB52DD">
              <w:rPr>
                <w:rFonts w:ascii="Helvetica" w:hAnsi="Helvetica"/>
                <w:color w:val="000000"/>
                <w:sz w:val="20"/>
                <w:szCs w:val="20"/>
                <w:lang w:val="en-US"/>
              </w:rPr>
              <w:t>Note: Data presented represents the number of hospitalizations from external causes of injury and not the number of patients injured and does not distinguish between patients who were transferred from one facility to another or readmitted.</w:t>
            </w:r>
          </w:p>
        </w:tc>
        <w:tc>
          <w:tcPr>
            <w:tcW w:w="2977" w:type="dxa"/>
          </w:tcPr>
          <w:p w14:paraId="683668B6" w14:textId="52FD6DEC" w:rsidR="008071D9" w:rsidRPr="00DB52DD" w:rsidRDefault="00D95E2B" w:rsidP="00EE25FC">
            <w:pPr>
              <w:spacing w:before="120" w:after="120"/>
              <w:rPr>
                <w:rFonts w:ascii="Helvetica" w:hAnsi="Helvetica"/>
                <w:szCs w:val="20"/>
              </w:rPr>
            </w:pPr>
            <w:r w:rsidRPr="00DB52DD">
              <w:rPr>
                <w:rFonts w:ascii="Helvetica" w:hAnsi="Helvetica"/>
                <w:lang w:val="en-US"/>
              </w:rPr>
              <w:t>Compiled by Data and Information Services – Quality and Learning Health Systems, NLHS | Nov 17, 2025</w:t>
            </w:r>
          </w:p>
        </w:tc>
      </w:tr>
    </w:tbl>
    <w:p w14:paraId="081437AC" w14:textId="77777777" w:rsidR="008071D9" w:rsidRPr="00DB52DD" w:rsidRDefault="008071D9" w:rsidP="008071D9">
      <w:pPr>
        <w:spacing w:line="240" w:lineRule="auto"/>
        <w:rPr>
          <w:rFonts w:ascii="Helvetica" w:hAnsi="Helvetica"/>
        </w:rPr>
      </w:pPr>
    </w:p>
    <w:p w14:paraId="0AA87A82" w14:textId="77777777" w:rsidR="008071D9" w:rsidRPr="00E54630" w:rsidRDefault="008071D9" w:rsidP="008071D9">
      <w:pPr>
        <w:pStyle w:val="Heading2"/>
        <w:rPr>
          <w:rFonts w:ascii="Helvetica" w:hAnsi="Helvetica"/>
          <w:b/>
          <w:bCs/>
          <w:color w:val="264484"/>
          <w:sz w:val="36"/>
          <w:szCs w:val="36"/>
        </w:rPr>
      </w:pPr>
      <w:r w:rsidRPr="00E54630">
        <w:rPr>
          <w:rFonts w:ascii="Helvetica" w:hAnsi="Helvetica"/>
          <w:b/>
          <w:bCs/>
          <w:color w:val="264484"/>
          <w:sz w:val="36"/>
          <w:szCs w:val="36"/>
        </w:rPr>
        <w:lastRenderedPageBreak/>
        <w:t>Young Children</w:t>
      </w:r>
    </w:p>
    <w:p w14:paraId="7C708977" w14:textId="6394FCCF" w:rsidR="008071D9" w:rsidRPr="00E54630" w:rsidRDefault="008071D9" w:rsidP="008071D9">
      <w:pPr>
        <w:rPr>
          <w:rFonts w:ascii="Helvetica" w:hAnsi="Helvetica"/>
          <w:b/>
          <w:bCs/>
          <w:color w:val="264484"/>
          <w:sz w:val="28"/>
          <w:szCs w:val="28"/>
        </w:rPr>
      </w:pPr>
      <w:r w:rsidRPr="00E54630">
        <w:rPr>
          <w:rFonts w:ascii="Helvetica" w:hAnsi="Helvetica"/>
          <w:b/>
          <w:bCs/>
          <w:color w:val="264484"/>
          <w:sz w:val="28"/>
          <w:szCs w:val="28"/>
        </w:rPr>
        <w:t>Additional sources of data</w:t>
      </w:r>
    </w:p>
    <w:p w14:paraId="04569BEF" w14:textId="7A6535ED" w:rsidR="008071D9" w:rsidRPr="00DB52DD" w:rsidRDefault="008071D9" w:rsidP="008071D9">
      <w:pPr>
        <w:pStyle w:val="ListParagraph"/>
        <w:numPr>
          <w:ilvl w:val="0"/>
          <w:numId w:val="16"/>
        </w:numPr>
        <w:spacing w:line="240" w:lineRule="auto"/>
        <w:rPr>
          <w:rStyle w:val="Hyperlink"/>
          <w:rFonts w:ascii="Helvetica" w:hAnsi="Helvetica"/>
        </w:rPr>
      </w:pPr>
      <w:hyperlink r:id="rId63" w:history="1">
        <w:r w:rsidRPr="00DB52DD">
          <w:rPr>
            <w:rStyle w:val="Hyperlink"/>
            <w:rFonts w:ascii="Helvetica" w:hAnsi="Helvetica"/>
          </w:rPr>
          <w:t>Child Safety Link</w:t>
        </w:r>
      </w:hyperlink>
      <w:r w:rsidRPr="00DB52DD">
        <w:rPr>
          <w:rStyle w:val="Hyperlink"/>
          <w:rFonts w:ascii="Helvetica" w:hAnsi="Helvetica"/>
        </w:rPr>
        <w:t xml:space="preserve"> </w:t>
      </w:r>
    </w:p>
    <w:p w14:paraId="09A8E37D" w14:textId="4733CDE2" w:rsidR="008071D9" w:rsidRPr="00DB52DD" w:rsidRDefault="008071D9" w:rsidP="008071D9">
      <w:pPr>
        <w:pStyle w:val="ListParagraph"/>
        <w:numPr>
          <w:ilvl w:val="0"/>
          <w:numId w:val="16"/>
        </w:numPr>
        <w:spacing w:line="240" w:lineRule="auto"/>
        <w:rPr>
          <w:rFonts w:ascii="Helvetica" w:hAnsi="Helvetica"/>
        </w:rPr>
      </w:pPr>
      <w:r w:rsidRPr="00DB52DD">
        <w:rPr>
          <w:rFonts w:ascii="Helvetica" w:hAnsi="Helvetica"/>
        </w:rPr>
        <w:t>Child Safety Link.</w:t>
      </w:r>
      <w:r w:rsidR="005F1CDD" w:rsidRPr="00DB52DD">
        <w:rPr>
          <w:rFonts w:ascii="Helvetica" w:hAnsi="Helvetica"/>
        </w:rPr>
        <w:t xml:space="preserve"> (2019).</w:t>
      </w:r>
      <w:r w:rsidRPr="00DB52DD">
        <w:rPr>
          <w:rFonts w:ascii="Helvetica" w:hAnsi="Helvetica"/>
        </w:rPr>
        <w:t xml:space="preserve"> </w:t>
      </w:r>
      <w:hyperlink r:id="rId64" w:history="1">
        <w:r w:rsidRPr="00DB52DD">
          <w:rPr>
            <w:rStyle w:val="Hyperlink"/>
            <w:rFonts w:ascii="Helvetica" w:hAnsi="Helvetica"/>
          </w:rPr>
          <w:t>Preventing serious injuries in children and youth in Atlantic Canada: A guide for decision makers</w:t>
        </w:r>
      </w:hyperlink>
      <w:r w:rsidRPr="00DB52DD">
        <w:rPr>
          <w:rFonts w:ascii="Helvetica" w:hAnsi="Helvetica"/>
        </w:rPr>
        <w:t xml:space="preserve">. </w:t>
      </w:r>
    </w:p>
    <w:p w14:paraId="2F2BE6B6" w14:textId="77777777" w:rsidR="008071D9" w:rsidRPr="00DB52DD" w:rsidRDefault="008071D9" w:rsidP="008071D9">
      <w:pPr>
        <w:pStyle w:val="ListParagraph"/>
        <w:spacing w:before="120" w:after="120" w:line="240" w:lineRule="auto"/>
        <w:ind w:left="714"/>
        <w:rPr>
          <w:rStyle w:val="Hyperlink"/>
          <w:rFonts w:ascii="Helvetica" w:hAnsi="Helvetica"/>
        </w:rPr>
      </w:pPr>
    </w:p>
    <w:tbl>
      <w:tblPr>
        <w:tblStyle w:val="TableGrid"/>
        <w:tblW w:w="9351" w:type="dxa"/>
        <w:tblLayout w:type="fixed"/>
        <w:tblLook w:val="04A0" w:firstRow="1" w:lastRow="0" w:firstColumn="1" w:lastColumn="0" w:noHBand="0" w:noVBand="1"/>
      </w:tblPr>
      <w:tblGrid>
        <w:gridCol w:w="6374"/>
        <w:gridCol w:w="2977"/>
      </w:tblGrid>
      <w:tr w:rsidR="008071D9" w:rsidRPr="00DB52DD" w14:paraId="50028343" w14:textId="77777777" w:rsidTr="00E54630">
        <w:trPr>
          <w:trHeight w:val="698"/>
        </w:trPr>
        <w:tc>
          <w:tcPr>
            <w:tcW w:w="6374" w:type="dxa"/>
            <w:shd w:val="clear" w:color="auto" w:fill="264484"/>
            <w:vAlign w:val="center"/>
          </w:tcPr>
          <w:p w14:paraId="423EA5B7"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Atlantic Canada Statistics (Children)</w:t>
            </w:r>
          </w:p>
        </w:tc>
        <w:tc>
          <w:tcPr>
            <w:tcW w:w="2977" w:type="dxa"/>
            <w:shd w:val="clear" w:color="auto" w:fill="264484"/>
            <w:vAlign w:val="center"/>
          </w:tcPr>
          <w:p w14:paraId="78682FE6"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8071D9" w:rsidRPr="00DB52DD" w14:paraId="6FE568A6" w14:textId="77777777" w:rsidTr="00EE25FC">
        <w:tc>
          <w:tcPr>
            <w:tcW w:w="6374" w:type="dxa"/>
          </w:tcPr>
          <w:p w14:paraId="0B729329" w14:textId="77777777" w:rsidR="008071D9" w:rsidRPr="00DB52DD" w:rsidRDefault="008071D9" w:rsidP="00EE25FC">
            <w:pPr>
              <w:pStyle w:val="ListParagraph"/>
              <w:numPr>
                <w:ilvl w:val="0"/>
                <w:numId w:val="3"/>
              </w:numPr>
              <w:rPr>
                <w:rFonts w:ascii="Helvetica" w:hAnsi="Helvetica"/>
                <w:color w:val="000000" w:themeColor="text1"/>
              </w:rPr>
            </w:pPr>
            <w:r w:rsidRPr="00DB52DD">
              <w:rPr>
                <w:rFonts w:ascii="Helvetica" w:hAnsi="Helvetica"/>
                <w:color w:val="000000" w:themeColor="text1"/>
              </w:rPr>
              <w:t>In children, falls are the #1 cause of injury hospitalization, emergency department visits and disabilities.</w:t>
            </w:r>
          </w:p>
          <w:p w14:paraId="45843C00" w14:textId="77777777" w:rsidR="008071D9" w:rsidRPr="00DB52DD" w:rsidRDefault="008071D9" w:rsidP="00EE25FC">
            <w:pPr>
              <w:pStyle w:val="ListParagraph"/>
              <w:numPr>
                <w:ilvl w:val="0"/>
                <w:numId w:val="3"/>
              </w:numPr>
              <w:rPr>
                <w:rFonts w:ascii="Helvetica" w:hAnsi="Helvetica"/>
                <w:color w:val="000000" w:themeColor="text1"/>
              </w:rPr>
            </w:pPr>
            <w:r w:rsidRPr="00DB52DD">
              <w:rPr>
                <w:rFonts w:ascii="Helvetica" w:hAnsi="Helvetica"/>
                <w:color w:val="000000" w:themeColor="text1"/>
              </w:rPr>
              <w:t>Child and youth injuries due to serious falls cost the Atlantic Canada economy $52.06 million a year.</w:t>
            </w:r>
          </w:p>
          <w:p w14:paraId="7CFE9700" w14:textId="77777777" w:rsidR="008071D9" w:rsidRPr="00DB52DD" w:rsidRDefault="008071D9" w:rsidP="00EE25FC">
            <w:pPr>
              <w:pStyle w:val="ListParagraph"/>
              <w:numPr>
                <w:ilvl w:val="0"/>
                <w:numId w:val="13"/>
              </w:numPr>
              <w:spacing w:before="120" w:after="120"/>
              <w:ind w:left="714" w:hanging="357"/>
              <w:rPr>
                <w:rFonts w:ascii="Helvetica" w:hAnsi="Helvetica"/>
                <w:szCs w:val="20"/>
              </w:rPr>
            </w:pPr>
            <w:r w:rsidRPr="00DB52DD">
              <w:rPr>
                <w:rFonts w:ascii="Helvetica" w:hAnsi="Helvetica"/>
                <w:color w:val="000000" w:themeColor="text1"/>
              </w:rPr>
              <w:t>In a single year, falls among children resulted in 354 hospitalizations, 19,366 emergency department visits and 98 disabilities.</w:t>
            </w:r>
          </w:p>
        </w:tc>
        <w:tc>
          <w:tcPr>
            <w:tcW w:w="2977" w:type="dxa"/>
          </w:tcPr>
          <w:p w14:paraId="4DF3D462" w14:textId="77777777" w:rsidR="008071D9" w:rsidRPr="00DB52DD" w:rsidRDefault="008071D9" w:rsidP="00EE25FC">
            <w:pPr>
              <w:spacing w:before="120" w:after="120"/>
              <w:rPr>
                <w:rFonts w:ascii="Helvetica" w:hAnsi="Helvetica"/>
              </w:rPr>
            </w:pPr>
            <w:r w:rsidRPr="00DB52DD">
              <w:rPr>
                <w:rFonts w:ascii="Helvetica" w:hAnsi="Helvetica"/>
              </w:rPr>
              <w:t>Child Safety Link (2022). Cost of Injury in Atlantic Canada.</w:t>
            </w:r>
          </w:p>
          <w:p w14:paraId="1E279755" w14:textId="77777777" w:rsidR="008071D9" w:rsidRPr="00DB52DD" w:rsidRDefault="008071D9" w:rsidP="00EE25FC">
            <w:pPr>
              <w:spacing w:before="120" w:after="120"/>
              <w:rPr>
                <w:rFonts w:ascii="Helvetica" w:hAnsi="Helvetica"/>
                <w:szCs w:val="20"/>
              </w:rPr>
            </w:pPr>
            <w:hyperlink r:id="rId65" w:history="1">
              <w:r w:rsidRPr="00DB52DD">
                <w:rPr>
                  <w:rStyle w:val="Hyperlink"/>
                  <w:rFonts w:ascii="Helvetica" w:hAnsi="Helvetica"/>
                </w:rPr>
                <w:t>https://childsafetylink.ca/sites/default/files/2022-11/Falls%20Infographic%202022_0.pdf</w:t>
              </w:r>
            </w:hyperlink>
          </w:p>
        </w:tc>
      </w:tr>
      <w:tr w:rsidR="008071D9" w:rsidRPr="00DB52DD" w14:paraId="77D7D0B5" w14:textId="77777777" w:rsidTr="00EE25FC">
        <w:tc>
          <w:tcPr>
            <w:tcW w:w="6374" w:type="dxa"/>
          </w:tcPr>
          <w:p w14:paraId="4EECA12A" w14:textId="77777777" w:rsidR="008071D9" w:rsidRPr="00DB52DD" w:rsidRDefault="008071D9" w:rsidP="00EE25FC">
            <w:pPr>
              <w:pStyle w:val="ListParagraph"/>
              <w:numPr>
                <w:ilvl w:val="0"/>
                <w:numId w:val="13"/>
              </w:numPr>
              <w:spacing w:before="120" w:after="120"/>
              <w:ind w:left="714" w:hanging="357"/>
              <w:rPr>
                <w:rFonts w:ascii="Helvetica" w:hAnsi="Helvetica"/>
                <w:b/>
                <w:szCs w:val="20"/>
              </w:rPr>
            </w:pPr>
            <w:r w:rsidRPr="00DB52DD">
              <w:rPr>
                <w:rFonts w:ascii="Helvetica" w:hAnsi="Helvetica"/>
                <w:szCs w:val="20"/>
              </w:rPr>
              <w:t>Falls are the leading cause of injury hospitalizations for Atlantic Canadian children and youth (not including sport-related or playground falls).</w:t>
            </w:r>
          </w:p>
          <w:p w14:paraId="66EFA1A5" w14:textId="77777777" w:rsidR="008071D9" w:rsidRPr="00DB52DD" w:rsidRDefault="008071D9" w:rsidP="00EE25FC">
            <w:pPr>
              <w:pStyle w:val="ListParagraph"/>
              <w:numPr>
                <w:ilvl w:val="0"/>
                <w:numId w:val="13"/>
              </w:numPr>
              <w:spacing w:before="120" w:after="120"/>
              <w:ind w:left="714" w:hanging="357"/>
              <w:rPr>
                <w:rFonts w:ascii="Helvetica" w:hAnsi="Helvetica"/>
                <w:color w:val="000000"/>
              </w:rPr>
            </w:pPr>
            <w:r w:rsidRPr="00DB52DD">
              <w:rPr>
                <w:rFonts w:ascii="Helvetica" w:hAnsi="Helvetica"/>
              </w:rPr>
              <w:t>Among children 0-14 years, the most common body region injured due to a fall was the upper extremity with 46% followed by head injuries with 25% and lower extremity injuries with 18%. Other body regions accounted for the remaining 11%.</w:t>
            </w:r>
          </w:p>
        </w:tc>
        <w:tc>
          <w:tcPr>
            <w:tcW w:w="2977" w:type="dxa"/>
          </w:tcPr>
          <w:p w14:paraId="42500CDF" w14:textId="7D82C459" w:rsidR="008071D9" w:rsidRPr="00DB52DD" w:rsidRDefault="008071D9" w:rsidP="00D95E2B">
            <w:pPr>
              <w:spacing w:before="120" w:after="120"/>
              <w:rPr>
                <w:rFonts w:ascii="Helvetica" w:hAnsi="Helvetica"/>
                <w:szCs w:val="20"/>
              </w:rPr>
            </w:pPr>
            <w:r w:rsidRPr="00DB52DD">
              <w:rPr>
                <w:rFonts w:ascii="Helvetica" w:hAnsi="Helvetica"/>
                <w:szCs w:val="20"/>
              </w:rPr>
              <w:t>Child Safety Link. (2016). Atlantic Canada</w:t>
            </w:r>
            <w:r w:rsidR="00D95E2B" w:rsidRPr="00DB52DD">
              <w:rPr>
                <w:rFonts w:ascii="Helvetica" w:hAnsi="Helvetica"/>
                <w:szCs w:val="20"/>
              </w:rPr>
              <w:t xml:space="preserve"> C</w:t>
            </w:r>
            <w:r w:rsidRPr="00DB52DD">
              <w:rPr>
                <w:rFonts w:ascii="Helvetica" w:hAnsi="Helvetica"/>
                <w:szCs w:val="20"/>
              </w:rPr>
              <w:t>hild &amp; youth unintentional injury hospitalizations:</w:t>
            </w:r>
            <w:r w:rsidR="00D95E2B" w:rsidRPr="00DB52DD">
              <w:rPr>
                <w:rFonts w:ascii="Helvetica" w:hAnsi="Helvetica"/>
                <w:szCs w:val="20"/>
              </w:rPr>
              <w:t xml:space="preserve"> </w:t>
            </w:r>
            <w:r w:rsidRPr="00DB52DD">
              <w:rPr>
                <w:rFonts w:ascii="Helvetica" w:hAnsi="Helvetica"/>
                <w:szCs w:val="20"/>
              </w:rPr>
              <w:t xml:space="preserve">10 years in review [2004-2013] Revised 2018  </w:t>
            </w:r>
          </w:p>
          <w:p w14:paraId="140AA7E6" w14:textId="77777777" w:rsidR="008071D9" w:rsidRPr="00DB52DD" w:rsidRDefault="008071D9" w:rsidP="00EE25FC">
            <w:pPr>
              <w:spacing w:before="120" w:after="120"/>
              <w:rPr>
                <w:rFonts w:ascii="Helvetica" w:hAnsi="Helvetica"/>
                <w:szCs w:val="20"/>
              </w:rPr>
            </w:pPr>
            <w:hyperlink r:id="rId66" w:history="1">
              <w:r w:rsidRPr="00DB52DD">
                <w:rPr>
                  <w:rStyle w:val="Hyperlink"/>
                  <w:rFonts w:ascii="Helvetica" w:hAnsi="Helvetica"/>
                  <w:szCs w:val="20"/>
                </w:rPr>
                <w:t>https://childsafetylink.ca/sites/default/files/inline-files/Atlantic-Hospitalization-Report-2018_en-Revised-March-2018%20%281%29.pdf</w:t>
              </w:r>
            </w:hyperlink>
            <w:r w:rsidRPr="00DB52DD">
              <w:rPr>
                <w:rFonts w:ascii="Helvetica" w:hAnsi="Helvetica"/>
                <w:szCs w:val="20"/>
              </w:rPr>
              <w:t xml:space="preserve"> </w:t>
            </w:r>
          </w:p>
        </w:tc>
      </w:tr>
    </w:tbl>
    <w:p w14:paraId="2D6EABC3" w14:textId="77777777" w:rsidR="008071D9" w:rsidRPr="00DB52DD" w:rsidRDefault="008071D9" w:rsidP="008071D9">
      <w:pPr>
        <w:spacing w:line="240" w:lineRule="auto"/>
        <w:rPr>
          <w:rFonts w:ascii="Helvetica" w:hAnsi="Helvetica"/>
        </w:rPr>
      </w:pPr>
    </w:p>
    <w:p w14:paraId="4BA511FF" w14:textId="4FCFA724" w:rsidR="008071D9" w:rsidRPr="00DB52DD" w:rsidRDefault="008071D9">
      <w:pPr>
        <w:rPr>
          <w:rFonts w:ascii="Helvetica" w:hAnsi="Helvetica"/>
          <w:color w:val="23518C"/>
          <w:sz w:val="40"/>
          <w:szCs w:val="40"/>
        </w:rPr>
      </w:pPr>
    </w:p>
    <w:p w14:paraId="61CD2C1B" w14:textId="77777777" w:rsidR="008071D9" w:rsidRPr="00DB52DD" w:rsidRDefault="008071D9">
      <w:pPr>
        <w:rPr>
          <w:rFonts w:ascii="Helvetica" w:hAnsi="Helvetica"/>
          <w:color w:val="23518C"/>
          <w:sz w:val="40"/>
          <w:szCs w:val="40"/>
        </w:rPr>
      </w:pPr>
      <w:r w:rsidRPr="00DB52DD">
        <w:rPr>
          <w:rFonts w:ascii="Helvetica" w:hAnsi="Helvetica"/>
          <w:color w:val="23518C"/>
        </w:rPr>
        <w:br w:type="page"/>
      </w:r>
    </w:p>
    <w:p w14:paraId="0B911FBE" w14:textId="77777777" w:rsidR="008071D9" w:rsidRPr="00E54630" w:rsidRDefault="008071D9" w:rsidP="008071D9">
      <w:pPr>
        <w:pStyle w:val="Heading1"/>
        <w:rPr>
          <w:rFonts w:ascii="Helvetica" w:hAnsi="Helvetica"/>
          <w:b/>
          <w:bCs/>
          <w:color w:val="264484"/>
        </w:rPr>
      </w:pPr>
      <w:bookmarkStart w:id="10" w:name="_British_Columbia_Data_1"/>
      <w:bookmarkEnd w:id="10"/>
      <w:r w:rsidRPr="00E54630">
        <w:rPr>
          <w:rFonts w:ascii="Helvetica" w:hAnsi="Helvetica"/>
          <w:b/>
          <w:bCs/>
          <w:color w:val="264484"/>
        </w:rPr>
        <w:lastRenderedPageBreak/>
        <w:t>British Columbia Data</w:t>
      </w:r>
    </w:p>
    <w:p w14:paraId="597B6010" w14:textId="77777777" w:rsidR="008071D9" w:rsidRPr="00E54630" w:rsidRDefault="008071D9" w:rsidP="008071D9">
      <w:pPr>
        <w:pStyle w:val="Heading2"/>
        <w:rPr>
          <w:rFonts w:ascii="Helvetica" w:hAnsi="Helvetica"/>
          <w:b/>
          <w:bCs/>
          <w:color w:val="264484"/>
          <w:sz w:val="36"/>
          <w:szCs w:val="36"/>
        </w:rPr>
      </w:pPr>
      <w:r w:rsidRPr="00E54630">
        <w:rPr>
          <w:rFonts w:ascii="Helvetica" w:hAnsi="Helvetica"/>
          <w:b/>
          <w:bCs/>
          <w:color w:val="264484"/>
          <w:sz w:val="36"/>
          <w:szCs w:val="36"/>
        </w:rPr>
        <w:t>Across the lifespan</w:t>
      </w:r>
    </w:p>
    <w:p w14:paraId="6D212DCF" w14:textId="40BBAC6B" w:rsidR="008071D9" w:rsidRPr="00E54630" w:rsidRDefault="008071D9" w:rsidP="008071D9">
      <w:pPr>
        <w:rPr>
          <w:rFonts w:ascii="Helvetica" w:hAnsi="Helvetica"/>
          <w:b/>
          <w:bCs/>
          <w:color w:val="264484"/>
          <w:sz w:val="28"/>
          <w:szCs w:val="28"/>
        </w:rPr>
      </w:pPr>
      <w:r w:rsidRPr="00E54630">
        <w:rPr>
          <w:rFonts w:ascii="Helvetica" w:hAnsi="Helvetica"/>
          <w:b/>
          <w:bCs/>
          <w:color w:val="264484"/>
          <w:sz w:val="28"/>
          <w:szCs w:val="28"/>
        </w:rPr>
        <w:t>Additional sources of data</w:t>
      </w:r>
    </w:p>
    <w:p w14:paraId="1EA1EC91" w14:textId="77777777" w:rsidR="002523A0" w:rsidRPr="00DB52DD" w:rsidRDefault="002523A0" w:rsidP="002523A0">
      <w:pPr>
        <w:pStyle w:val="ListParagraph"/>
        <w:numPr>
          <w:ilvl w:val="0"/>
          <w:numId w:val="21"/>
        </w:numPr>
        <w:spacing w:line="240" w:lineRule="auto"/>
        <w:rPr>
          <w:rFonts w:ascii="Helvetica" w:hAnsi="Helvetica"/>
        </w:rPr>
      </w:pPr>
      <w:hyperlink r:id="rId67" w:history="1">
        <w:r w:rsidRPr="00DB52DD">
          <w:rPr>
            <w:rStyle w:val="Hyperlink"/>
            <w:rFonts w:ascii="Helvetica" w:hAnsi="Helvetica"/>
          </w:rPr>
          <w:t>British Columbia Injury Research and Prevention Unit</w:t>
        </w:r>
      </w:hyperlink>
    </w:p>
    <w:p w14:paraId="328C680E" w14:textId="77777777" w:rsidR="008071D9" w:rsidRPr="00DB52DD" w:rsidRDefault="008071D9" w:rsidP="008071D9">
      <w:pPr>
        <w:rPr>
          <w:rFonts w:ascii="Helvetica" w:hAnsi="Helvetica"/>
        </w:rPr>
      </w:pPr>
    </w:p>
    <w:tbl>
      <w:tblPr>
        <w:tblStyle w:val="TableGrid"/>
        <w:tblW w:w="9351" w:type="dxa"/>
        <w:tblLayout w:type="fixed"/>
        <w:tblLook w:val="04A0" w:firstRow="1" w:lastRow="0" w:firstColumn="1" w:lastColumn="0" w:noHBand="0" w:noVBand="1"/>
      </w:tblPr>
      <w:tblGrid>
        <w:gridCol w:w="5665"/>
        <w:gridCol w:w="3686"/>
      </w:tblGrid>
      <w:tr w:rsidR="008071D9" w:rsidRPr="00DB52DD" w14:paraId="287C841E" w14:textId="77777777" w:rsidTr="00E54630">
        <w:trPr>
          <w:trHeight w:val="698"/>
        </w:trPr>
        <w:tc>
          <w:tcPr>
            <w:tcW w:w="5665" w:type="dxa"/>
            <w:shd w:val="clear" w:color="auto" w:fill="264484"/>
            <w:vAlign w:val="center"/>
          </w:tcPr>
          <w:p w14:paraId="4F80C1AB"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British Columbia Statistics (All Ages)</w:t>
            </w:r>
          </w:p>
        </w:tc>
        <w:tc>
          <w:tcPr>
            <w:tcW w:w="3686" w:type="dxa"/>
            <w:shd w:val="clear" w:color="auto" w:fill="264484"/>
            <w:vAlign w:val="center"/>
          </w:tcPr>
          <w:p w14:paraId="19929C22"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8071D9" w:rsidRPr="00DB52DD" w14:paraId="6C33B1CB" w14:textId="77777777" w:rsidTr="00407F67">
        <w:tc>
          <w:tcPr>
            <w:tcW w:w="5665" w:type="dxa"/>
          </w:tcPr>
          <w:p w14:paraId="4BE53C7A" w14:textId="0867D028" w:rsidR="008071D9" w:rsidRPr="00DB52DD" w:rsidRDefault="008071D9" w:rsidP="00EE25FC">
            <w:pPr>
              <w:pStyle w:val="ListParagraph"/>
              <w:numPr>
                <w:ilvl w:val="0"/>
                <w:numId w:val="19"/>
              </w:numPr>
              <w:spacing w:before="120" w:after="120"/>
              <w:rPr>
                <w:rFonts w:ascii="Helvetica" w:hAnsi="Helvetica"/>
                <w:color w:val="000000"/>
              </w:rPr>
            </w:pPr>
            <w:r w:rsidRPr="00DB52DD">
              <w:rPr>
                <w:rFonts w:ascii="Helvetica" w:hAnsi="Helvetica"/>
                <w:color w:val="000000"/>
              </w:rPr>
              <w:t xml:space="preserve">Falls are the leading cause of injury hospitalization in British Columbia for all ages, </w:t>
            </w:r>
            <w:r w:rsidR="00BF2E6F" w:rsidRPr="00DB52DD">
              <w:rPr>
                <w:rFonts w:ascii="Helvetica" w:hAnsi="Helvetica"/>
                <w:color w:val="000000"/>
              </w:rPr>
              <w:t>2023-24</w:t>
            </w:r>
            <w:r w:rsidRPr="00DB52DD">
              <w:rPr>
                <w:rFonts w:ascii="Helvetica" w:hAnsi="Helvetica"/>
                <w:color w:val="000000"/>
              </w:rPr>
              <w:t>.</w:t>
            </w:r>
          </w:p>
          <w:p w14:paraId="565E2A02" w14:textId="77777777" w:rsidR="00BF2E6F" w:rsidRPr="00DB52DD" w:rsidRDefault="00BF2E6F" w:rsidP="00BF2E6F">
            <w:pPr>
              <w:pStyle w:val="ListParagraph"/>
              <w:numPr>
                <w:ilvl w:val="0"/>
                <w:numId w:val="19"/>
              </w:numPr>
              <w:spacing w:before="120" w:after="120"/>
              <w:rPr>
                <w:rFonts w:ascii="Helvetica" w:hAnsi="Helvetica"/>
                <w:color w:val="000000"/>
                <w:lang w:val="en-CA"/>
              </w:rPr>
            </w:pPr>
            <w:r w:rsidRPr="00DB52DD">
              <w:rPr>
                <w:rFonts w:ascii="Helvetica" w:hAnsi="Helvetica"/>
                <w:color w:val="000000"/>
              </w:rPr>
              <w:t>In 2018, falls were the leading cause of injury-related disability (63%).  </w:t>
            </w:r>
          </w:p>
          <w:p w14:paraId="757E7D3E" w14:textId="77777777" w:rsidR="00BF2E6F" w:rsidRPr="00DB52DD" w:rsidRDefault="00BF2E6F" w:rsidP="00BF2E6F">
            <w:pPr>
              <w:pStyle w:val="ListParagraph"/>
              <w:numPr>
                <w:ilvl w:val="0"/>
                <w:numId w:val="19"/>
              </w:numPr>
              <w:spacing w:before="120" w:after="120"/>
              <w:rPr>
                <w:rFonts w:ascii="Helvetica" w:hAnsi="Helvetica"/>
                <w:color w:val="000000"/>
                <w:lang w:val="en-CA"/>
              </w:rPr>
            </w:pPr>
            <w:r w:rsidRPr="00DB52DD">
              <w:rPr>
                <w:rFonts w:ascii="Helvetica" w:hAnsi="Helvetica"/>
                <w:color w:val="000000"/>
                <w:lang w:val="en-CA"/>
              </w:rPr>
              <w:t>In 2018, falls accounted for 41% of the total injury costs that included both healthcare and societal costs.  </w:t>
            </w:r>
          </w:p>
          <w:p w14:paraId="1097B0A8" w14:textId="77777777" w:rsidR="00BF2E6F" w:rsidRPr="00DB52DD" w:rsidRDefault="00BF2E6F" w:rsidP="00BF2E6F">
            <w:pPr>
              <w:pStyle w:val="ListParagraph"/>
              <w:numPr>
                <w:ilvl w:val="0"/>
                <w:numId w:val="19"/>
              </w:numPr>
              <w:spacing w:before="120" w:after="120"/>
              <w:rPr>
                <w:rFonts w:ascii="Helvetica" w:hAnsi="Helvetica"/>
                <w:color w:val="000000"/>
                <w:lang w:val="en-CA"/>
              </w:rPr>
            </w:pPr>
            <w:r w:rsidRPr="00DB52DD">
              <w:rPr>
                <w:rFonts w:ascii="Helvetica" w:hAnsi="Helvetica"/>
                <w:color w:val="000000"/>
                <w:lang w:val="en-CA"/>
              </w:rPr>
              <w:t>In 2018, falls accounted for 53% of the direct injury-related (healthcare) costs. </w:t>
            </w:r>
          </w:p>
          <w:p w14:paraId="45B2674B" w14:textId="10F5C722" w:rsidR="008071D9" w:rsidRPr="00DB52DD" w:rsidRDefault="008071D9" w:rsidP="00BF2E6F">
            <w:pPr>
              <w:spacing w:before="120" w:after="120"/>
              <w:ind w:left="360"/>
              <w:rPr>
                <w:rFonts w:ascii="Helvetica" w:hAnsi="Helvetica"/>
                <w:color w:val="000000"/>
              </w:rPr>
            </w:pPr>
          </w:p>
        </w:tc>
        <w:tc>
          <w:tcPr>
            <w:tcW w:w="3686" w:type="dxa"/>
          </w:tcPr>
          <w:p w14:paraId="58A06765" w14:textId="292950FB" w:rsidR="00965620" w:rsidRPr="00DB52DD" w:rsidRDefault="00965620" w:rsidP="00BF2E6F">
            <w:pPr>
              <w:spacing w:before="120" w:after="120"/>
              <w:rPr>
                <w:rFonts w:ascii="Helvetica" w:hAnsi="Helvetica"/>
                <w:szCs w:val="20"/>
              </w:rPr>
            </w:pPr>
            <w:r w:rsidRPr="00DB52DD">
              <w:rPr>
                <w:rFonts w:ascii="Helvetica" w:hAnsi="Helvetica"/>
                <w:szCs w:val="20"/>
              </w:rPr>
              <w:t>BC Injury Research and Prevention Unit (BCIRPU)</w:t>
            </w:r>
          </w:p>
          <w:p w14:paraId="041D2D50" w14:textId="3AB8A50B" w:rsidR="00BF2E6F" w:rsidRPr="00DB52DD" w:rsidRDefault="00BF2E6F" w:rsidP="00BF2E6F">
            <w:pPr>
              <w:spacing w:before="120" w:after="120"/>
              <w:rPr>
                <w:rFonts w:ascii="Helvetica" w:hAnsi="Helvetica"/>
              </w:rPr>
            </w:pPr>
            <w:r w:rsidRPr="00DB52DD">
              <w:rPr>
                <w:rFonts w:ascii="Helvetica" w:hAnsi="Helvetica"/>
                <w:szCs w:val="20"/>
              </w:rPr>
              <w:t xml:space="preserve">Canadian Institute of Health Information [creator] (2025): Discharge Abstract Database (Hospital Separations). British Columbia Ministry of Health [publisher]. Data Extract. MOH (2025). </w:t>
            </w:r>
            <w:hyperlink r:id="rId68" w:history="1">
              <w:r w:rsidRPr="00DB52DD">
                <w:rPr>
                  <w:rStyle w:val="Hyperlink"/>
                  <w:rFonts w:ascii="Helvetica" w:hAnsi="Helvetica"/>
                  <w:szCs w:val="20"/>
                </w:rPr>
                <w:t>http://www2.gov.bc.ca/gov/content/health/conducting-health-research-evaluation/data-access-health-data-central</w:t>
              </w:r>
            </w:hyperlink>
            <w:r w:rsidRPr="00DB52DD">
              <w:rPr>
                <w:rFonts w:ascii="Helvetica" w:hAnsi="Helvetica"/>
                <w:szCs w:val="20"/>
              </w:rPr>
              <w:t xml:space="preserve"> </w:t>
            </w:r>
          </w:p>
          <w:p w14:paraId="6E600EDB" w14:textId="77777777" w:rsidR="00BF2E6F" w:rsidRPr="00DB52DD" w:rsidRDefault="00BF2E6F" w:rsidP="00BF2E6F">
            <w:pPr>
              <w:spacing w:before="120" w:after="120"/>
              <w:rPr>
                <w:rFonts w:ascii="Helvetica" w:hAnsi="Helvetica"/>
              </w:rPr>
            </w:pPr>
            <w:hyperlink r:id="rId69" w:history="1">
              <w:r w:rsidRPr="00DB52DD">
                <w:rPr>
                  <w:rStyle w:val="Hyperlink"/>
                  <w:rFonts w:ascii="Helvetica" w:hAnsi="Helvetica"/>
                </w:rPr>
                <w:t>https://data.injuryresearch.bc.ca/DataTools/hospitalization.aspx</w:t>
              </w:r>
            </w:hyperlink>
          </w:p>
          <w:p w14:paraId="0BF5B52A" w14:textId="1615CC1D" w:rsidR="008071D9" w:rsidRPr="00DB52DD" w:rsidRDefault="00BF2E6F" w:rsidP="00EE25FC">
            <w:pPr>
              <w:spacing w:before="120" w:after="120"/>
              <w:rPr>
                <w:rFonts w:ascii="Helvetica" w:hAnsi="Helvetica"/>
                <w:szCs w:val="20"/>
              </w:rPr>
            </w:pPr>
            <w:hyperlink r:id="rId70" w:history="1">
              <w:r w:rsidRPr="00DB52DD">
                <w:rPr>
                  <w:rStyle w:val="Hyperlink"/>
                  <w:rFonts w:ascii="Helvetica" w:hAnsi="Helvetica"/>
                  <w:szCs w:val="20"/>
                </w:rPr>
                <w:t>https://www.costofinjury.ca/bc/costs-by-cause-of-injury-british-columbia</w:t>
              </w:r>
            </w:hyperlink>
            <w:r w:rsidR="00965620" w:rsidRPr="00DB52DD">
              <w:rPr>
                <w:rFonts w:ascii="Helvetica" w:hAnsi="Helvetica"/>
              </w:rPr>
              <w:t xml:space="preserve"> </w:t>
            </w:r>
          </w:p>
        </w:tc>
      </w:tr>
    </w:tbl>
    <w:p w14:paraId="1638B907" w14:textId="77777777" w:rsidR="008071D9" w:rsidRPr="00DB52DD" w:rsidRDefault="008071D9" w:rsidP="008071D9">
      <w:pPr>
        <w:spacing w:line="240" w:lineRule="auto"/>
        <w:rPr>
          <w:rFonts w:ascii="Helvetica" w:hAnsi="Helvetica"/>
        </w:rPr>
      </w:pPr>
    </w:p>
    <w:p w14:paraId="191EF3D3" w14:textId="77777777" w:rsidR="008071D9" w:rsidRPr="00E54630" w:rsidRDefault="008071D9" w:rsidP="008071D9">
      <w:pPr>
        <w:pStyle w:val="Heading2"/>
        <w:rPr>
          <w:rFonts w:ascii="Helvetica" w:hAnsi="Helvetica"/>
          <w:b/>
          <w:bCs/>
          <w:color w:val="264484"/>
          <w:sz w:val="36"/>
          <w:szCs w:val="36"/>
        </w:rPr>
      </w:pPr>
      <w:r w:rsidRPr="00E54630">
        <w:rPr>
          <w:rFonts w:ascii="Helvetica" w:hAnsi="Helvetica"/>
          <w:b/>
          <w:bCs/>
          <w:color w:val="264484"/>
          <w:sz w:val="36"/>
          <w:szCs w:val="36"/>
        </w:rPr>
        <w:t>Older Adults</w:t>
      </w:r>
    </w:p>
    <w:p w14:paraId="676AE8BF" w14:textId="4091A5DA" w:rsidR="002523A0" w:rsidRPr="00E54630" w:rsidRDefault="002523A0" w:rsidP="002523A0">
      <w:pPr>
        <w:rPr>
          <w:rFonts w:ascii="Helvetica" w:hAnsi="Helvetica"/>
          <w:b/>
          <w:bCs/>
          <w:color w:val="264484"/>
          <w:sz w:val="28"/>
          <w:szCs w:val="28"/>
        </w:rPr>
      </w:pPr>
      <w:r w:rsidRPr="00E54630">
        <w:rPr>
          <w:rFonts w:ascii="Helvetica" w:hAnsi="Helvetica"/>
          <w:b/>
          <w:bCs/>
          <w:color w:val="264484"/>
          <w:sz w:val="28"/>
          <w:szCs w:val="28"/>
        </w:rPr>
        <w:t>Additional sources of data</w:t>
      </w:r>
    </w:p>
    <w:p w14:paraId="0B6FE199" w14:textId="77777777" w:rsidR="002523A0" w:rsidRPr="00DB52DD" w:rsidRDefault="002523A0" w:rsidP="002523A0">
      <w:pPr>
        <w:pStyle w:val="ListParagraph"/>
        <w:numPr>
          <w:ilvl w:val="0"/>
          <w:numId w:val="21"/>
        </w:numPr>
        <w:spacing w:line="240" w:lineRule="auto"/>
        <w:rPr>
          <w:rFonts w:ascii="Helvetica" w:hAnsi="Helvetica"/>
        </w:rPr>
      </w:pPr>
      <w:hyperlink r:id="rId71" w:history="1">
        <w:r w:rsidRPr="00DB52DD">
          <w:rPr>
            <w:rStyle w:val="Hyperlink"/>
            <w:rFonts w:ascii="Helvetica" w:hAnsi="Helvetica"/>
          </w:rPr>
          <w:t>British Columbia Injury Research and Prevention Unit</w:t>
        </w:r>
      </w:hyperlink>
    </w:p>
    <w:p w14:paraId="5E2E67DF" w14:textId="77777777" w:rsidR="002523A0" w:rsidRPr="00DB52DD" w:rsidRDefault="002523A0" w:rsidP="002523A0">
      <w:pPr>
        <w:pStyle w:val="ListParagraph"/>
        <w:numPr>
          <w:ilvl w:val="0"/>
          <w:numId w:val="21"/>
        </w:numPr>
        <w:spacing w:line="240" w:lineRule="auto"/>
        <w:rPr>
          <w:rFonts w:ascii="Helvetica" w:hAnsi="Helvetica"/>
        </w:rPr>
      </w:pPr>
      <w:hyperlink r:id="rId72" w:history="1">
        <w:r w:rsidRPr="00DB52DD">
          <w:rPr>
            <w:rStyle w:val="Hyperlink"/>
            <w:rFonts w:ascii="Helvetica" w:hAnsi="Helvetica"/>
          </w:rPr>
          <w:t>Finding Balance BC</w:t>
        </w:r>
      </w:hyperlink>
    </w:p>
    <w:p w14:paraId="6A6CB50F" w14:textId="77777777" w:rsidR="002523A0" w:rsidRPr="00DB52DD" w:rsidRDefault="002523A0" w:rsidP="002523A0">
      <w:pPr>
        <w:rPr>
          <w:rFonts w:ascii="Helvetica" w:hAnsi="Helvetica"/>
        </w:rPr>
      </w:pPr>
    </w:p>
    <w:tbl>
      <w:tblPr>
        <w:tblStyle w:val="TableGrid"/>
        <w:tblW w:w="9351" w:type="dxa"/>
        <w:tblLayout w:type="fixed"/>
        <w:tblLook w:val="04A0" w:firstRow="1" w:lastRow="0" w:firstColumn="1" w:lastColumn="0" w:noHBand="0" w:noVBand="1"/>
      </w:tblPr>
      <w:tblGrid>
        <w:gridCol w:w="5524"/>
        <w:gridCol w:w="3827"/>
      </w:tblGrid>
      <w:tr w:rsidR="008071D9" w:rsidRPr="00DB52DD" w14:paraId="7D8DE973" w14:textId="77777777" w:rsidTr="00E54630">
        <w:trPr>
          <w:trHeight w:val="698"/>
        </w:trPr>
        <w:tc>
          <w:tcPr>
            <w:tcW w:w="5524" w:type="dxa"/>
            <w:shd w:val="clear" w:color="auto" w:fill="264484"/>
            <w:vAlign w:val="center"/>
          </w:tcPr>
          <w:p w14:paraId="537C948E" w14:textId="0F8E2F6E"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 xml:space="preserve">British Columbia Statistics </w:t>
            </w:r>
            <w:r w:rsidR="00E54630" w:rsidRPr="00E54630">
              <w:rPr>
                <w:rFonts w:ascii="Helvetica" w:hAnsi="Helvetica"/>
                <w:b/>
                <w:bCs/>
                <w:color w:val="FFFFFF" w:themeColor="background1"/>
                <w:sz w:val="28"/>
                <w:szCs w:val="28"/>
              </w:rPr>
              <w:br/>
            </w:r>
            <w:r w:rsidRPr="00E54630">
              <w:rPr>
                <w:rFonts w:ascii="Helvetica" w:hAnsi="Helvetica"/>
                <w:b/>
                <w:bCs/>
                <w:color w:val="FFFFFF" w:themeColor="background1"/>
                <w:sz w:val="28"/>
                <w:szCs w:val="28"/>
              </w:rPr>
              <w:t>(Older Adults 65+)</w:t>
            </w:r>
          </w:p>
        </w:tc>
        <w:tc>
          <w:tcPr>
            <w:tcW w:w="3827" w:type="dxa"/>
            <w:shd w:val="clear" w:color="auto" w:fill="264484"/>
            <w:vAlign w:val="center"/>
          </w:tcPr>
          <w:p w14:paraId="6D5C008C"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BF2E6F" w:rsidRPr="00DB52DD" w14:paraId="0491FFE2" w14:textId="77777777" w:rsidTr="00407F67">
        <w:tc>
          <w:tcPr>
            <w:tcW w:w="5524" w:type="dxa"/>
          </w:tcPr>
          <w:p w14:paraId="48783DA3" w14:textId="77777777" w:rsidR="00BF2E6F" w:rsidRPr="00DB52DD" w:rsidRDefault="00BF2E6F" w:rsidP="00BF2E6F">
            <w:pPr>
              <w:pStyle w:val="ListParagraph"/>
              <w:numPr>
                <w:ilvl w:val="0"/>
                <w:numId w:val="19"/>
              </w:numPr>
              <w:spacing w:before="120" w:after="120"/>
              <w:rPr>
                <w:rFonts w:ascii="Helvetica" w:hAnsi="Helvetica"/>
                <w:color w:val="000000"/>
              </w:rPr>
            </w:pPr>
            <w:r w:rsidRPr="00DB52DD">
              <w:rPr>
                <w:rFonts w:ascii="Helvetica" w:hAnsi="Helvetica"/>
                <w:color w:val="000000"/>
              </w:rPr>
              <w:t xml:space="preserve">British Columbia has one of the most rapidly aging populations in Canada. By 2043, almost </w:t>
            </w:r>
            <w:r w:rsidRPr="00DB52DD">
              <w:rPr>
                <w:rFonts w:ascii="Helvetica" w:hAnsi="Helvetica"/>
                <w:color w:val="000000"/>
              </w:rPr>
              <w:lastRenderedPageBreak/>
              <w:t>one in four people in BC (over 1.5 million) will be age 65 and older</w:t>
            </w:r>
          </w:p>
          <w:p w14:paraId="22F64835" w14:textId="47E1633E" w:rsidR="00965620" w:rsidRPr="00DB52DD" w:rsidRDefault="00965620" w:rsidP="00965620">
            <w:pPr>
              <w:pStyle w:val="ListParagraph"/>
              <w:spacing w:before="120" w:after="120"/>
              <w:rPr>
                <w:rFonts w:ascii="Helvetica" w:hAnsi="Helvetica"/>
                <w:color w:val="000000"/>
              </w:rPr>
            </w:pPr>
          </w:p>
        </w:tc>
        <w:tc>
          <w:tcPr>
            <w:tcW w:w="3827" w:type="dxa"/>
          </w:tcPr>
          <w:p w14:paraId="207A0802" w14:textId="574BD41B" w:rsidR="00BF2E6F" w:rsidRPr="00DB52DD" w:rsidRDefault="00BF2E6F" w:rsidP="00407F67">
            <w:pPr>
              <w:rPr>
                <w:rFonts w:ascii="Helvetica" w:hAnsi="Helvetica"/>
                <w:szCs w:val="20"/>
              </w:rPr>
            </w:pPr>
            <w:r w:rsidRPr="00DB52DD">
              <w:rPr>
                <w:rFonts w:ascii="Helvetica" w:hAnsi="Helvetica"/>
                <w:szCs w:val="20"/>
              </w:rPr>
              <w:lastRenderedPageBreak/>
              <w:t xml:space="preserve">BC Statistics, 2024. Available from </w:t>
            </w:r>
            <w:hyperlink r:id="rId73" w:history="1">
              <w:r w:rsidRPr="00DB52DD">
                <w:rPr>
                  <w:rStyle w:val="Hyperlink"/>
                  <w:rFonts w:ascii="Helvetica" w:hAnsi="Helvetica"/>
                  <w:szCs w:val="20"/>
                </w:rPr>
                <w:t>https://bcstats.shinyapps.io/popApp/</w:t>
              </w:r>
            </w:hyperlink>
            <w:r w:rsidRPr="00DB52DD">
              <w:rPr>
                <w:rFonts w:ascii="Helvetica" w:hAnsi="Helvetica"/>
                <w:szCs w:val="20"/>
              </w:rPr>
              <w:t xml:space="preserve"> </w:t>
            </w:r>
          </w:p>
        </w:tc>
      </w:tr>
      <w:tr w:rsidR="00965620" w:rsidRPr="00DB52DD" w14:paraId="0874272E" w14:textId="77777777" w:rsidTr="00407F67">
        <w:tc>
          <w:tcPr>
            <w:tcW w:w="5524" w:type="dxa"/>
          </w:tcPr>
          <w:p w14:paraId="657576A7" w14:textId="77777777" w:rsidR="00965620" w:rsidRPr="00DB52DD" w:rsidRDefault="00965620" w:rsidP="00965620">
            <w:pPr>
              <w:pStyle w:val="ListParagraph"/>
              <w:numPr>
                <w:ilvl w:val="0"/>
                <w:numId w:val="19"/>
              </w:numPr>
              <w:spacing w:before="120" w:after="120"/>
              <w:rPr>
                <w:rFonts w:ascii="Helvetica" w:hAnsi="Helvetica"/>
                <w:color w:val="000000"/>
              </w:rPr>
            </w:pPr>
            <w:r w:rsidRPr="00DB52DD">
              <w:rPr>
                <w:rFonts w:ascii="Helvetica" w:hAnsi="Helvetica"/>
                <w:color w:val="000000"/>
              </w:rPr>
              <w:t>Falls were the primary cause of injury hospitalizations for adults 65+ with 15,298 adults hospitalized at an average hospitalization rate of 1,392 per 100,000 population (2023-24)</w:t>
            </w:r>
          </w:p>
          <w:p w14:paraId="357284A5" w14:textId="31A08F88" w:rsidR="00965620" w:rsidRPr="00DB52DD" w:rsidRDefault="00965620" w:rsidP="00BF2E6F">
            <w:pPr>
              <w:pStyle w:val="ListParagraph"/>
              <w:numPr>
                <w:ilvl w:val="0"/>
                <w:numId w:val="19"/>
              </w:numPr>
              <w:spacing w:before="120" w:after="120"/>
              <w:rPr>
                <w:rFonts w:ascii="Helvetica" w:hAnsi="Helvetica"/>
                <w:color w:val="000000"/>
              </w:rPr>
            </w:pPr>
            <w:r w:rsidRPr="00DB52DD">
              <w:rPr>
                <w:rFonts w:ascii="Helvetica" w:hAnsi="Helvetica"/>
                <w:color w:val="000000"/>
              </w:rPr>
              <w:t>Falls are the leading cause of injury</w:t>
            </w:r>
            <w:r w:rsidRPr="00DB52DD">
              <w:rPr>
                <w:rFonts w:ascii="Helvetica" w:hAnsi="Helvetica" w:cs="Cambria Math"/>
                <w:color w:val="000000"/>
              </w:rPr>
              <w:t>‐</w:t>
            </w:r>
            <w:r w:rsidRPr="00DB52DD">
              <w:rPr>
                <w:rFonts w:ascii="Helvetica" w:hAnsi="Helvetica"/>
                <w:color w:val="000000"/>
              </w:rPr>
              <w:t>related deaths and hospitalizations for seniors in British Columbia</w:t>
            </w:r>
          </w:p>
        </w:tc>
        <w:tc>
          <w:tcPr>
            <w:tcW w:w="3827" w:type="dxa"/>
          </w:tcPr>
          <w:p w14:paraId="6B0FBBFE" w14:textId="77777777" w:rsidR="00965620" w:rsidRPr="00DB52DD" w:rsidRDefault="00965620" w:rsidP="00965620">
            <w:pPr>
              <w:spacing w:before="120" w:after="120"/>
              <w:rPr>
                <w:rFonts w:ascii="Helvetica" w:hAnsi="Helvetica"/>
                <w:szCs w:val="20"/>
              </w:rPr>
            </w:pPr>
            <w:r w:rsidRPr="00DB52DD">
              <w:rPr>
                <w:rFonts w:ascii="Helvetica" w:hAnsi="Helvetica"/>
                <w:szCs w:val="20"/>
              </w:rPr>
              <w:t>BC Injury Research &amp; Prevention Unit (BCIRPU)</w:t>
            </w:r>
          </w:p>
          <w:p w14:paraId="55ABE686" w14:textId="075887DC" w:rsidR="00965620" w:rsidRPr="00DB52DD" w:rsidRDefault="00965620" w:rsidP="00965620">
            <w:pPr>
              <w:spacing w:before="120" w:after="120"/>
              <w:rPr>
                <w:rFonts w:ascii="Helvetica" w:hAnsi="Helvetica"/>
                <w:szCs w:val="20"/>
              </w:rPr>
            </w:pPr>
            <w:r w:rsidRPr="00DB52DD">
              <w:rPr>
                <w:rFonts w:ascii="Helvetica" w:hAnsi="Helvetica"/>
                <w:szCs w:val="20"/>
              </w:rPr>
              <w:t xml:space="preserve">Canadian Institute of Health Information [creator] (2025): Discharge Abstract Database (Hospital Separations). British Columbia Ministry of Health [publisher]. Data Extract. MOH (2025). </w:t>
            </w:r>
            <w:hyperlink r:id="rId74" w:history="1">
              <w:r w:rsidRPr="00DB52DD">
                <w:rPr>
                  <w:rStyle w:val="Hyperlink"/>
                  <w:rFonts w:ascii="Helvetica" w:hAnsi="Helvetica"/>
                  <w:szCs w:val="20"/>
                </w:rPr>
                <w:t>http://www2.gov.bc.ca/gov/content/health/conducting-health-research-evaluation/data-access-health-data-central</w:t>
              </w:r>
            </w:hyperlink>
          </w:p>
          <w:p w14:paraId="528FE2A6" w14:textId="48C61BB7" w:rsidR="00965620" w:rsidRPr="00DB52DD" w:rsidRDefault="00965620" w:rsidP="00965620">
            <w:pPr>
              <w:rPr>
                <w:rFonts w:ascii="Helvetica" w:hAnsi="Helvetica"/>
              </w:rPr>
            </w:pPr>
            <w:hyperlink r:id="rId75" w:history="1">
              <w:r w:rsidRPr="00DB52DD">
                <w:rPr>
                  <w:rStyle w:val="Hyperlink"/>
                  <w:rFonts w:ascii="Helvetica" w:hAnsi="Helvetica"/>
                </w:rPr>
                <w:t>https://data.injuryresearch.bc.ca/DataTools/Mortality.aspx</w:t>
              </w:r>
            </w:hyperlink>
          </w:p>
          <w:p w14:paraId="05577D72" w14:textId="73220C66" w:rsidR="00965620" w:rsidRPr="00DB52DD" w:rsidRDefault="00965620" w:rsidP="00965620">
            <w:pPr>
              <w:spacing w:before="120" w:after="120"/>
              <w:rPr>
                <w:rFonts w:ascii="Helvetica" w:hAnsi="Helvetica"/>
              </w:rPr>
            </w:pPr>
            <w:hyperlink r:id="rId76" w:history="1">
              <w:r w:rsidRPr="00DB52DD">
                <w:rPr>
                  <w:rStyle w:val="Hyperlink"/>
                  <w:rFonts w:ascii="Helvetica" w:hAnsi="Helvetica"/>
                </w:rPr>
                <w:t>https://data.injuryresearch.bc.ca/DataTools/hospitalization.aspx</w:t>
              </w:r>
            </w:hyperlink>
          </w:p>
        </w:tc>
      </w:tr>
      <w:tr w:rsidR="00BF2E6F" w:rsidRPr="00DB52DD" w14:paraId="12CF1D79" w14:textId="77777777" w:rsidTr="00407F67">
        <w:tc>
          <w:tcPr>
            <w:tcW w:w="5524" w:type="dxa"/>
          </w:tcPr>
          <w:p w14:paraId="6235A38C" w14:textId="3ED020E7" w:rsidR="00BF2E6F" w:rsidRPr="00DB52DD" w:rsidRDefault="00BF2E6F" w:rsidP="00BF2E6F">
            <w:pPr>
              <w:pStyle w:val="ListParagraph"/>
              <w:numPr>
                <w:ilvl w:val="0"/>
                <w:numId w:val="19"/>
              </w:numPr>
              <w:spacing w:before="120" w:after="120"/>
              <w:ind w:left="714" w:hanging="357"/>
              <w:contextualSpacing w:val="0"/>
              <w:rPr>
                <w:rFonts w:ascii="Helvetica" w:hAnsi="Helvetica"/>
                <w:color w:val="000000"/>
              </w:rPr>
            </w:pPr>
            <w:r w:rsidRPr="00DB52DD">
              <w:rPr>
                <w:rFonts w:ascii="Helvetica" w:hAnsi="Helvetica"/>
                <w:color w:val="000000"/>
              </w:rPr>
              <w:t>On average in BC, there are over 500 fall-related deaths occurring each year among older adults</w:t>
            </w:r>
          </w:p>
          <w:p w14:paraId="205E6D2B" w14:textId="1F783929" w:rsidR="00BF2E6F" w:rsidRPr="00DB52DD" w:rsidRDefault="00BF2E6F" w:rsidP="00BF2E6F">
            <w:pPr>
              <w:pStyle w:val="ListParagraph"/>
              <w:numPr>
                <w:ilvl w:val="0"/>
                <w:numId w:val="19"/>
              </w:numPr>
              <w:spacing w:before="120" w:after="120"/>
              <w:ind w:left="714" w:hanging="357"/>
              <w:rPr>
                <w:rFonts w:ascii="Helvetica" w:hAnsi="Helvetica"/>
                <w:color w:val="000000"/>
              </w:rPr>
            </w:pPr>
            <w:r w:rsidRPr="00DB52DD">
              <w:rPr>
                <w:rFonts w:ascii="Helvetica" w:hAnsi="Helvetica"/>
                <w:color w:val="000000"/>
              </w:rPr>
              <w:t>On average in BC, 42 seniors (aged 65 and older) are hospitalized every day in BC due to fall-related injuries</w:t>
            </w:r>
          </w:p>
          <w:p w14:paraId="70123BB1" w14:textId="2227A325" w:rsidR="00BF2E6F" w:rsidRPr="00DB52DD" w:rsidRDefault="00BF2E6F" w:rsidP="00BF2E6F">
            <w:pPr>
              <w:pStyle w:val="paragraph"/>
              <w:numPr>
                <w:ilvl w:val="0"/>
                <w:numId w:val="19"/>
              </w:numPr>
              <w:spacing w:before="0" w:beforeAutospacing="0" w:after="0" w:afterAutospacing="0"/>
              <w:textAlignment w:val="baseline"/>
              <w:rPr>
                <w:rFonts w:ascii="Helvetica" w:hAnsi="Helvetica" w:cs="Arial"/>
                <w:sz w:val="22"/>
                <w:szCs w:val="22"/>
              </w:rPr>
            </w:pPr>
            <w:r w:rsidRPr="00DB52DD">
              <w:rPr>
                <w:rStyle w:val="normaltextrun"/>
                <w:rFonts w:ascii="Helvetica" w:hAnsi="Helvetica" w:cs="Arial"/>
                <w:sz w:val="22"/>
                <w:szCs w:val="22"/>
              </w:rPr>
              <w:t>The average length of stay in hospital for older adults aged 65+ due to a fall is 17 days (over 2 weeks). </w:t>
            </w:r>
            <w:r w:rsidRPr="00DB52DD">
              <w:rPr>
                <w:rStyle w:val="eop"/>
                <w:rFonts w:ascii="Helvetica" w:hAnsi="Helvetica" w:cs="Arial"/>
                <w:sz w:val="22"/>
                <w:szCs w:val="22"/>
              </w:rPr>
              <w:t> </w:t>
            </w:r>
          </w:p>
        </w:tc>
        <w:tc>
          <w:tcPr>
            <w:tcW w:w="3827" w:type="dxa"/>
          </w:tcPr>
          <w:p w14:paraId="4A1BC709" w14:textId="5C0CC5EB" w:rsidR="00BF2E6F" w:rsidRPr="00DB52DD" w:rsidRDefault="00BF2E6F" w:rsidP="00BF2E6F">
            <w:pPr>
              <w:spacing w:before="120" w:after="120"/>
              <w:rPr>
                <w:rFonts w:ascii="Helvetica" w:hAnsi="Helvetica"/>
                <w:color w:val="0000FF" w:themeColor="hyperlink"/>
                <w:u w:val="single"/>
                <w:lang w:val="en-CA"/>
              </w:rPr>
            </w:pPr>
            <w:r w:rsidRPr="00DB52DD">
              <w:rPr>
                <w:rFonts w:ascii="Helvetica" w:hAnsi="Helvetica"/>
              </w:rPr>
              <w:t xml:space="preserve">Deaths - Underlying Cause of Death, BC Vital Stats Data, 2018-2022, retrieved from </w:t>
            </w:r>
            <w:hyperlink r:id="rId77" w:history="1">
              <w:r w:rsidRPr="00DB52DD">
                <w:rPr>
                  <w:rStyle w:val="Hyperlink"/>
                  <w:rFonts w:ascii="Helvetica" w:hAnsi="Helvetica"/>
                </w:rPr>
                <w:t>https://data.injuryresearch.bc.ca/DataTools/Mortality.aspx</w:t>
              </w:r>
            </w:hyperlink>
            <w:r w:rsidRPr="00DB52DD">
              <w:rPr>
                <w:rFonts w:ascii="Helvetica" w:hAnsi="Helvetica"/>
                <w:color w:val="0000FF" w:themeColor="hyperlink"/>
                <w:u w:val="single"/>
                <w:lang w:val="en-CA"/>
              </w:rPr>
              <w:br/>
            </w:r>
          </w:p>
          <w:p w14:paraId="598435F7" w14:textId="2A8BA3E8" w:rsidR="00BF2E6F" w:rsidRPr="00DB52DD" w:rsidRDefault="00BF2E6F" w:rsidP="00BF2E6F">
            <w:pPr>
              <w:spacing w:before="120" w:after="120"/>
              <w:rPr>
                <w:rFonts w:ascii="Helvetica" w:hAnsi="Helvetica"/>
                <w:szCs w:val="20"/>
              </w:rPr>
            </w:pPr>
            <w:r w:rsidRPr="00DB52DD">
              <w:rPr>
                <w:rFonts w:ascii="Helvetica" w:hAnsi="Helvetica"/>
                <w:szCs w:val="20"/>
              </w:rPr>
              <w:t xml:space="preserve">Hospitalizations average for years 2021/22, 2022/23, 2023/24. </w:t>
            </w:r>
          </w:p>
          <w:p w14:paraId="40171DD2" w14:textId="77777777" w:rsidR="00BF2E6F" w:rsidRPr="00DB52DD" w:rsidRDefault="00BF2E6F" w:rsidP="00BF2E6F">
            <w:pPr>
              <w:spacing w:before="120" w:after="120"/>
              <w:ind w:left="173"/>
              <w:rPr>
                <w:rFonts w:ascii="Helvetica" w:hAnsi="Helvetica"/>
                <w:szCs w:val="20"/>
              </w:rPr>
            </w:pPr>
            <w:r w:rsidRPr="00DB52DD">
              <w:rPr>
                <w:rFonts w:ascii="Helvetica" w:hAnsi="Helvetica"/>
                <w:szCs w:val="20"/>
              </w:rPr>
              <w:t>Divided average hospitalizations by 365 to obtain hospitalizations per day.</w:t>
            </w:r>
          </w:p>
          <w:p w14:paraId="51DFDA01" w14:textId="77777777" w:rsidR="00BF2E6F" w:rsidRPr="00DB52DD" w:rsidRDefault="00BF2E6F" w:rsidP="00BF2E6F">
            <w:pPr>
              <w:spacing w:before="120" w:after="120"/>
              <w:ind w:left="173"/>
              <w:rPr>
                <w:rFonts w:ascii="Helvetica" w:hAnsi="Helvetica"/>
                <w:szCs w:val="20"/>
              </w:rPr>
            </w:pPr>
            <w:r w:rsidRPr="00DB52DD">
              <w:rPr>
                <w:rFonts w:ascii="Helvetica" w:hAnsi="Helvetica"/>
                <w:szCs w:val="20"/>
              </w:rPr>
              <w:t>Divided total length of stay with total hospitalizations to obtain average length of stay.</w:t>
            </w:r>
          </w:p>
          <w:p w14:paraId="3EEC85A0" w14:textId="7111AF65" w:rsidR="00BF2E6F" w:rsidRPr="00DB52DD" w:rsidRDefault="00BF2E6F" w:rsidP="00BF2E6F">
            <w:pPr>
              <w:spacing w:before="120" w:after="120"/>
              <w:rPr>
                <w:rFonts w:ascii="Helvetica" w:hAnsi="Helvetica"/>
                <w:szCs w:val="20"/>
                <w:lang w:val="fr-CA"/>
              </w:rPr>
            </w:pPr>
            <w:r w:rsidRPr="00DB52DD">
              <w:rPr>
                <w:rFonts w:ascii="Helvetica" w:hAnsi="Helvetica"/>
                <w:szCs w:val="20"/>
                <w:lang w:val="fr-CA"/>
              </w:rPr>
              <w:t xml:space="preserve">Source: </w:t>
            </w:r>
            <w:hyperlink r:id="rId78" w:history="1">
              <w:r w:rsidRPr="00DB52DD">
                <w:rPr>
                  <w:rStyle w:val="Hyperlink"/>
                  <w:rFonts w:ascii="Helvetica" w:hAnsi="Helvetica"/>
                  <w:lang w:val="fr-CA"/>
                </w:rPr>
                <w:t>https://data.injuryresearch.bc.ca/DataTools/hospitalization.aspx</w:t>
              </w:r>
            </w:hyperlink>
          </w:p>
        </w:tc>
      </w:tr>
      <w:tr w:rsidR="00BF2E6F" w:rsidRPr="00DB52DD" w14:paraId="481987DA" w14:textId="77777777" w:rsidTr="00407F67">
        <w:tc>
          <w:tcPr>
            <w:tcW w:w="5524" w:type="dxa"/>
          </w:tcPr>
          <w:p w14:paraId="75366F07" w14:textId="773A9D42" w:rsidR="00BF2E6F" w:rsidRPr="00DB52DD" w:rsidRDefault="00BF2E6F" w:rsidP="00BF2E6F">
            <w:pPr>
              <w:pStyle w:val="ListParagraph"/>
              <w:numPr>
                <w:ilvl w:val="0"/>
                <w:numId w:val="19"/>
              </w:numPr>
              <w:spacing w:before="120" w:after="120"/>
              <w:rPr>
                <w:rFonts w:ascii="Helvetica" w:hAnsi="Helvetica"/>
                <w:color w:val="000000"/>
              </w:rPr>
            </w:pPr>
            <w:r w:rsidRPr="00DB52DD">
              <w:rPr>
                <w:rFonts w:ascii="Helvetica" w:hAnsi="Helvetica"/>
                <w:color w:val="000000"/>
              </w:rPr>
              <w:t>In 2018, direct and indirect costs for fall-related injuries among those aged 65 and older was $1.1 billion.</w:t>
            </w:r>
          </w:p>
        </w:tc>
        <w:tc>
          <w:tcPr>
            <w:tcW w:w="3827" w:type="dxa"/>
          </w:tcPr>
          <w:p w14:paraId="09B6E270" w14:textId="44E1832B" w:rsidR="00BF2E6F" w:rsidRPr="00DB52DD" w:rsidRDefault="00BF2E6F" w:rsidP="00BF2E6F">
            <w:pPr>
              <w:spacing w:before="120" w:after="120"/>
              <w:rPr>
                <w:rFonts w:ascii="Helvetica" w:hAnsi="Helvetica"/>
              </w:rPr>
            </w:pPr>
            <w:r w:rsidRPr="00DB52DD">
              <w:rPr>
                <w:rFonts w:ascii="Helvetica" w:hAnsi="Helvetica"/>
                <w:szCs w:val="20"/>
              </w:rPr>
              <w:t>Rajabali F, Zheng A, Turcotte K, Bruin S, Pike I. (2022). Cost of Injury in British Columbia 2022</w:t>
            </w:r>
            <w:r w:rsidRPr="00DB52DD">
              <w:rPr>
                <w:rFonts w:ascii="Calibri" w:hAnsi="Calibri" w:cs="Calibri"/>
                <w:szCs w:val="20"/>
              </w:rPr>
              <w:t>﻿</w:t>
            </w:r>
            <w:r w:rsidRPr="00DB52DD">
              <w:rPr>
                <w:rFonts w:ascii="Helvetica" w:hAnsi="Helvetica"/>
                <w:szCs w:val="20"/>
              </w:rPr>
              <w:t xml:space="preserve">. BC Injury Research and Prevention Unit: Vancouver, BC. </w:t>
            </w:r>
            <w:hyperlink r:id="rId79" w:history="1">
              <w:r w:rsidRPr="00DB52DD">
                <w:rPr>
                  <w:rStyle w:val="Hyperlink"/>
                  <w:rFonts w:ascii="Helvetica" w:hAnsi="Helvetica"/>
                  <w:szCs w:val="20"/>
                </w:rPr>
                <w:t>https://www.costofinjury.ca/bc/injury-costs-across-the-lifespan-british-columbia</w:t>
              </w:r>
            </w:hyperlink>
            <w:r w:rsidRPr="00DB52DD">
              <w:rPr>
                <w:rFonts w:ascii="Helvetica" w:hAnsi="Helvetica"/>
                <w:szCs w:val="20"/>
              </w:rPr>
              <w:t xml:space="preserve"> </w:t>
            </w:r>
          </w:p>
        </w:tc>
      </w:tr>
    </w:tbl>
    <w:p w14:paraId="0D302892" w14:textId="6849A402" w:rsidR="008071D9" w:rsidRPr="00DB52DD" w:rsidRDefault="008071D9">
      <w:pPr>
        <w:rPr>
          <w:rFonts w:ascii="Helvetica" w:hAnsi="Helvetica"/>
          <w:color w:val="23518C"/>
        </w:rPr>
      </w:pPr>
    </w:p>
    <w:p w14:paraId="5204615B" w14:textId="77777777" w:rsidR="00BF2E6F" w:rsidRPr="00E54630" w:rsidRDefault="00BF2E6F" w:rsidP="00BF2E6F">
      <w:pPr>
        <w:pStyle w:val="Heading2"/>
        <w:rPr>
          <w:rFonts w:ascii="Helvetica" w:hAnsi="Helvetica"/>
          <w:b/>
          <w:bCs/>
          <w:color w:val="264484"/>
          <w:sz w:val="36"/>
          <w:szCs w:val="36"/>
        </w:rPr>
      </w:pPr>
      <w:r w:rsidRPr="00E54630">
        <w:rPr>
          <w:rFonts w:ascii="Helvetica" w:hAnsi="Helvetica"/>
          <w:b/>
          <w:bCs/>
          <w:color w:val="264484"/>
          <w:sz w:val="36"/>
          <w:szCs w:val="36"/>
        </w:rPr>
        <w:t>Young Children</w:t>
      </w:r>
    </w:p>
    <w:p w14:paraId="0D17B82E" w14:textId="1D2CBAA4" w:rsidR="00BF2E6F" w:rsidRPr="00E54630" w:rsidRDefault="00BF2E6F" w:rsidP="00BF2E6F">
      <w:pPr>
        <w:rPr>
          <w:rFonts w:ascii="Helvetica" w:hAnsi="Helvetica"/>
          <w:b/>
          <w:bCs/>
          <w:color w:val="264484"/>
          <w:sz w:val="28"/>
          <w:szCs w:val="28"/>
        </w:rPr>
      </w:pPr>
      <w:r w:rsidRPr="00E54630">
        <w:rPr>
          <w:rFonts w:ascii="Helvetica" w:hAnsi="Helvetica"/>
          <w:b/>
          <w:bCs/>
          <w:color w:val="264484"/>
          <w:sz w:val="28"/>
          <w:szCs w:val="28"/>
        </w:rPr>
        <w:t>Additional sources of data</w:t>
      </w:r>
    </w:p>
    <w:p w14:paraId="7C4A5EEF" w14:textId="0A6EC0F9" w:rsidR="002523A0" w:rsidRPr="00DB52DD" w:rsidRDefault="002523A0" w:rsidP="002523A0">
      <w:pPr>
        <w:pStyle w:val="ListParagraph"/>
        <w:numPr>
          <w:ilvl w:val="0"/>
          <w:numId w:val="16"/>
        </w:numPr>
        <w:spacing w:line="240" w:lineRule="auto"/>
        <w:rPr>
          <w:rFonts w:ascii="Helvetica" w:hAnsi="Helvetica"/>
        </w:rPr>
      </w:pPr>
      <w:hyperlink r:id="rId80" w:history="1">
        <w:r w:rsidRPr="00DB52DD">
          <w:rPr>
            <w:rStyle w:val="Hyperlink"/>
            <w:rFonts w:ascii="Helvetica" w:hAnsi="Helvetica"/>
          </w:rPr>
          <w:t>British Columbia Injury Research and Prevention Unit</w:t>
        </w:r>
      </w:hyperlink>
    </w:p>
    <w:p w14:paraId="140754DE" w14:textId="73550551" w:rsidR="00BF2E6F" w:rsidRPr="00DB52DD" w:rsidRDefault="00BF2E6F" w:rsidP="00BF2E6F">
      <w:pPr>
        <w:pStyle w:val="ListParagraph"/>
        <w:spacing w:before="120" w:after="120" w:line="240" w:lineRule="auto"/>
        <w:ind w:left="714"/>
        <w:rPr>
          <w:rStyle w:val="Hyperlink"/>
          <w:rFonts w:ascii="Helvetica" w:hAnsi="Helvetica"/>
        </w:rPr>
      </w:pPr>
    </w:p>
    <w:tbl>
      <w:tblPr>
        <w:tblStyle w:val="TableGrid"/>
        <w:tblW w:w="9351" w:type="dxa"/>
        <w:tblLayout w:type="fixed"/>
        <w:tblLook w:val="04A0" w:firstRow="1" w:lastRow="0" w:firstColumn="1" w:lastColumn="0" w:noHBand="0" w:noVBand="1"/>
      </w:tblPr>
      <w:tblGrid>
        <w:gridCol w:w="6374"/>
        <w:gridCol w:w="2977"/>
      </w:tblGrid>
      <w:tr w:rsidR="00BF2E6F" w:rsidRPr="00DB52DD" w14:paraId="5A72086E" w14:textId="77777777" w:rsidTr="00E54630">
        <w:trPr>
          <w:trHeight w:val="698"/>
        </w:trPr>
        <w:tc>
          <w:tcPr>
            <w:tcW w:w="6374" w:type="dxa"/>
            <w:shd w:val="clear" w:color="auto" w:fill="264484"/>
            <w:vAlign w:val="center"/>
          </w:tcPr>
          <w:p w14:paraId="784F723B" w14:textId="246CD95E" w:rsidR="00BF2E6F" w:rsidRPr="00E54630" w:rsidRDefault="00BF2E6F" w:rsidP="00990732">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British Columbia Statistics (Children)</w:t>
            </w:r>
          </w:p>
        </w:tc>
        <w:tc>
          <w:tcPr>
            <w:tcW w:w="2977" w:type="dxa"/>
            <w:shd w:val="clear" w:color="auto" w:fill="264484"/>
            <w:vAlign w:val="center"/>
          </w:tcPr>
          <w:p w14:paraId="1ADE3A5F" w14:textId="77777777" w:rsidR="00BF2E6F" w:rsidRPr="00E54630" w:rsidRDefault="00BF2E6F" w:rsidP="00990732">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BF2E6F" w:rsidRPr="00DB52DD" w14:paraId="1FFC573D" w14:textId="77777777" w:rsidTr="00990732">
        <w:tc>
          <w:tcPr>
            <w:tcW w:w="6374" w:type="dxa"/>
          </w:tcPr>
          <w:p w14:paraId="2ACBEB73" w14:textId="77777777" w:rsidR="00BF2E6F" w:rsidRPr="00DB52DD" w:rsidRDefault="00BF2E6F" w:rsidP="00BF2E6F">
            <w:pPr>
              <w:pStyle w:val="ListParagraph"/>
              <w:numPr>
                <w:ilvl w:val="0"/>
                <w:numId w:val="3"/>
              </w:numPr>
              <w:rPr>
                <w:rFonts w:ascii="Helvetica" w:hAnsi="Helvetica"/>
                <w:szCs w:val="20"/>
              </w:rPr>
            </w:pPr>
            <w:r w:rsidRPr="00DB52DD">
              <w:rPr>
                <w:rFonts w:ascii="Helvetica" w:hAnsi="Helvetica"/>
                <w:szCs w:val="20"/>
              </w:rPr>
              <w:t xml:space="preserve">As the top cause of injury for children ages 0-14 in 2023-24, 604 children were hospitalized for falls at an average of hospitalization rate of 81 per 100,000 population. </w:t>
            </w:r>
          </w:p>
          <w:p w14:paraId="6C145A3D" w14:textId="77777777" w:rsidR="00BF2E6F" w:rsidRPr="00DB52DD" w:rsidRDefault="00BF2E6F" w:rsidP="00BF2E6F">
            <w:pPr>
              <w:pStyle w:val="ListParagraph"/>
              <w:numPr>
                <w:ilvl w:val="0"/>
                <w:numId w:val="3"/>
              </w:numPr>
              <w:rPr>
                <w:rFonts w:ascii="Helvetica" w:hAnsi="Helvetica"/>
                <w:szCs w:val="20"/>
              </w:rPr>
            </w:pPr>
            <w:r w:rsidRPr="00DB52DD">
              <w:rPr>
                <w:rFonts w:ascii="Helvetica" w:hAnsi="Helvetica"/>
                <w:szCs w:val="20"/>
              </w:rPr>
              <w:t>On average in BC, there are over 5,000 fall-related emergency department visits occurring each year among children ages 0-17 years at BC Children’s hospital.</w:t>
            </w:r>
          </w:p>
          <w:p w14:paraId="471EDEFB" w14:textId="63D6D097" w:rsidR="00BF2E6F" w:rsidRPr="00DB52DD" w:rsidRDefault="00BF2E6F" w:rsidP="00BF2E6F">
            <w:pPr>
              <w:pStyle w:val="ListParagraph"/>
              <w:numPr>
                <w:ilvl w:val="0"/>
                <w:numId w:val="3"/>
              </w:numPr>
              <w:rPr>
                <w:rFonts w:ascii="Helvetica" w:hAnsi="Helvetica"/>
                <w:szCs w:val="20"/>
              </w:rPr>
            </w:pPr>
            <w:r w:rsidRPr="00DB52DD">
              <w:rPr>
                <w:rFonts w:ascii="Helvetica" w:hAnsi="Helvetica"/>
                <w:szCs w:val="20"/>
              </w:rPr>
              <w:t>In 2018, direct and indirect costs for fall-related injuries among children aged 0-14 years was $112 million.</w:t>
            </w:r>
          </w:p>
        </w:tc>
        <w:tc>
          <w:tcPr>
            <w:tcW w:w="2977" w:type="dxa"/>
          </w:tcPr>
          <w:p w14:paraId="64E9FC49" w14:textId="737B5E83" w:rsidR="00BF2E6F" w:rsidRPr="00DB52DD" w:rsidRDefault="00BF2E6F" w:rsidP="00BF2E6F">
            <w:pPr>
              <w:spacing w:before="120" w:after="120"/>
              <w:rPr>
                <w:rStyle w:val="normaltextrun"/>
                <w:rFonts w:ascii="Helvetica" w:hAnsi="Helvetica"/>
                <w:color w:val="000000"/>
                <w:shd w:val="clear" w:color="auto" w:fill="FFFFFF"/>
              </w:rPr>
            </w:pPr>
            <w:r w:rsidRPr="00DB52DD">
              <w:rPr>
                <w:rStyle w:val="normaltextrun"/>
                <w:rFonts w:ascii="Helvetica" w:hAnsi="Helvetica"/>
                <w:color w:val="000000"/>
                <w:shd w:val="clear" w:color="auto" w:fill="FFFFFF"/>
              </w:rPr>
              <w:t>BC Injury Research &amp; Prevention Unit (BCIRPU)</w:t>
            </w:r>
          </w:p>
          <w:p w14:paraId="7C46B904" w14:textId="5EE5B835" w:rsidR="00BF2E6F" w:rsidRPr="00DB52DD" w:rsidRDefault="00BF2E6F" w:rsidP="00BF2E6F">
            <w:pPr>
              <w:spacing w:before="120" w:after="120"/>
              <w:rPr>
                <w:rStyle w:val="normaltextrun"/>
                <w:rFonts w:ascii="Helvetica" w:hAnsi="Helvetica"/>
                <w:color w:val="000000"/>
                <w:shd w:val="clear" w:color="auto" w:fill="FFFFFF"/>
              </w:rPr>
            </w:pPr>
            <w:r w:rsidRPr="00DB52DD">
              <w:rPr>
                <w:rStyle w:val="normaltextrun"/>
                <w:rFonts w:ascii="Helvetica" w:hAnsi="Helvetica"/>
                <w:color w:val="000000"/>
                <w:shd w:val="clear" w:color="auto" w:fill="FFFFFF"/>
              </w:rPr>
              <w:t xml:space="preserve">Canadian Institute of Health Information [creator] (2025): Discharge Abstract Database (Hospital Separations). British Columbia Ministry of Health [publisher]. Data Extract. MOH (2025). </w:t>
            </w:r>
            <w:hyperlink r:id="rId81" w:history="1">
              <w:r w:rsidRPr="00DB52DD">
                <w:rPr>
                  <w:rStyle w:val="Hyperlink"/>
                  <w:rFonts w:ascii="Helvetica" w:hAnsi="Helvetica"/>
                  <w:shd w:val="clear" w:color="auto" w:fill="FFFFFF"/>
                </w:rPr>
                <w:t>http://www2.gov.bc.ca/gov/content/health/conducting-health-research-evaluation/data-access-health-data-central</w:t>
              </w:r>
            </w:hyperlink>
          </w:p>
          <w:p w14:paraId="4034DBFE" w14:textId="77777777" w:rsidR="00BF2E6F" w:rsidRPr="00DB52DD" w:rsidRDefault="00BF2E6F" w:rsidP="00BF2E6F">
            <w:pPr>
              <w:spacing w:before="120" w:after="120"/>
              <w:rPr>
                <w:rFonts w:ascii="Helvetica" w:hAnsi="Helvetica"/>
              </w:rPr>
            </w:pPr>
            <w:hyperlink r:id="rId82" w:history="1">
              <w:r w:rsidRPr="00DB52DD">
                <w:rPr>
                  <w:rStyle w:val="Hyperlink"/>
                  <w:rFonts w:ascii="Helvetica" w:hAnsi="Helvetica"/>
                </w:rPr>
                <w:t>https://data.injuryresearch.bc.ca/DataTools/CHIRPPDataTool.aspx</w:t>
              </w:r>
            </w:hyperlink>
          </w:p>
          <w:p w14:paraId="46E87DC2" w14:textId="77777777" w:rsidR="00BF2E6F" w:rsidRPr="00DB52DD" w:rsidRDefault="00BF2E6F" w:rsidP="00BF2E6F">
            <w:pPr>
              <w:spacing w:before="120" w:after="120"/>
              <w:rPr>
                <w:rFonts w:ascii="Helvetica" w:hAnsi="Helvetica"/>
                <w:szCs w:val="20"/>
              </w:rPr>
            </w:pPr>
            <w:r w:rsidRPr="00DB52DD">
              <w:rPr>
                <w:rFonts w:ascii="Helvetica" w:hAnsi="Helvetica"/>
                <w:szCs w:val="20"/>
              </w:rPr>
              <w:t>Data source: BC Children’s Hospital, Canadian Hospitals Injury Reporting and Prevention Program (CHIRPP), BCIRPU Injury Data Online Tool</w:t>
            </w:r>
          </w:p>
          <w:p w14:paraId="4676B2DD" w14:textId="2DD8A365" w:rsidR="00BF2E6F" w:rsidRPr="00DB52DD" w:rsidRDefault="00BF2E6F" w:rsidP="00BF2E6F">
            <w:pPr>
              <w:spacing w:before="120" w:after="120"/>
              <w:rPr>
                <w:rFonts w:ascii="Helvetica" w:hAnsi="Helvetica"/>
                <w:szCs w:val="20"/>
                <w:lang w:val="fr-CA"/>
              </w:rPr>
            </w:pPr>
            <w:proofErr w:type="spellStart"/>
            <w:r w:rsidRPr="00DB52DD">
              <w:rPr>
                <w:rFonts w:ascii="Helvetica" w:hAnsi="Helvetica"/>
                <w:szCs w:val="20"/>
                <w:lang w:val="fr-CA"/>
              </w:rPr>
              <w:t>Average</w:t>
            </w:r>
            <w:proofErr w:type="spellEnd"/>
            <w:r w:rsidRPr="00DB52DD">
              <w:rPr>
                <w:rFonts w:ascii="Helvetica" w:hAnsi="Helvetica"/>
                <w:szCs w:val="20"/>
                <w:lang w:val="fr-CA"/>
              </w:rPr>
              <w:t xml:space="preserve"> </w:t>
            </w:r>
            <w:proofErr w:type="spellStart"/>
            <w:r w:rsidRPr="00DB52DD">
              <w:rPr>
                <w:rFonts w:ascii="Helvetica" w:hAnsi="Helvetica"/>
                <w:szCs w:val="20"/>
                <w:lang w:val="fr-CA"/>
              </w:rPr>
              <w:t>visits</w:t>
            </w:r>
            <w:proofErr w:type="spellEnd"/>
            <w:r w:rsidRPr="00DB52DD">
              <w:rPr>
                <w:rFonts w:ascii="Helvetica" w:hAnsi="Helvetica"/>
                <w:szCs w:val="20"/>
                <w:lang w:val="fr-CA"/>
              </w:rPr>
              <w:t xml:space="preserve"> 2019-2021</w:t>
            </w:r>
          </w:p>
          <w:p w14:paraId="3BAE122F" w14:textId="6B0120DF" w:rsidR="00BF2E6F" w:rsidRPr="00DB52DD" w:rsidRDefault="00BF2E6F" w:rsidP="00990732">
            <w:pPr>
              <w:spacing w:before="120" w:after="120"/>
              <w:rPr>
                <w:rFonts w:ascii="Helvetica" w:hAnsi="Helvetica"/>
                <w:szCs w:val="20"/>
                <w:lang w:val="fr-CA"/>
              </w:rPr>
            </w:pPr>
            <w:hyperlink r:id="rId83" w:history="1">
              <w:r w:rsidRPr="00DB52DD">
                <w:rPr>
                  <w:rStyle w:val="Hyperlink"/>
                  <w:rFonts w:ascii="Helvetica" w:hAnsi="Helvetica"/>
                  <w:szCs w:val="20"/>
                  <w:lang w:val="fr-CA"/>
                </w:rPr>
                <w:t>https://data.injuryresearch.bc.ca/DataTools/CHIRPPDataTool.aspx</w:t>
              </w:r>
            </w:hyperlink>
          </w:p>
        </w:tc>
      </w:tr>
    </w:tbl>
    <w:p w14:paraId="01FC959D" w14:textId="77777777" w:rsidR="00BF2E6F" w:rsidRPr="00DB52DD" w:rsidRDefault="00BF2E6F">
      <w:pPr>
        <w:rPr>
          <w:rFonts w:ascii="Helvetica" w:hAnsi="Helvetica"/>
          <w:color w:val="23518C"/>
          <w:sz w:val="40"/>
          <w:szCs w:val="40"/>
          <w:lang w:val="fr-CA"/>
        </w:rPr>
      </w:pPr>
    </w:p>
    <w:p w14:paraId="6EB23EFA" w14:textId="2556FA48" w:rsidR="00175833" w:rsidRPr="00E54630" w:rsidRDefault="00175833" w:rsidP="00350942">
      <w:pPr>
        <w:pStyle w:val="Heading1"/>
        <w:rPr>
          <w:rFonts w:ascii="Helvetica" w:hAnsi="Helvetica"/>
          <w:b/>
          <w:bCs/>
          <w:color w:val="264484"/>
        </w:rPr>
      </w:pPr>
      <w:bookmarkStart w:id="11" w:name="_Atlantic_Canada_Data"/>
      <w:bookmarkStart w:id="12" w:name="_Alberta_Data"/>
      <w:bookmarkStart w:id="13" w:name="_Manitoba_Data"/>
      <w:bookmarkStart w:id="14" w:name="_Manitoba_Data_1"/>
      <w:bookmarkEnd w:id="11"/>
      <w:bookmarkEnd w:id="12"/>
      <w:bookmarkEnd w:id="13"/>
      <w:bookmarkEnd w:id="14"/>
      <w:r w:rsidRPr="00E54630">
        <w:rPr>
          <w:rFonts w:ascii="Helvetica" w:hAnsi="Helvetica"/>
          <w:b/>
          <w:bCs/>
          <w:color w:val="264484"/>
        </w:rPr>
        <w:lastRenderedPageBreak/>
        <w:t>Manitoba Data</w:t>
      </w:r>
    </w:p>
    <w:p w14:paraId="562B7144" w14:textId="33877578" w:rsidR="00175833" w:rsidRPr="00E54630" w:rsidRDefault="00175833" w:rsidP="00175833">
      <w:pPr>
        <w:pStyle w:val="Heading2"/>
        <w:rPr>
          <w:rFonts w:ascii="Helvetica" w:hAnsi="Helvetica"/>
          <w:b/>
          <w:bCs/>
          <w:color w:val="264484"/>
        </w:rPr>
      </w:pPr>
      <w:r w:rsidRPr="00E54630">
        <w:rPr>
          <w:rFonts w:ascii="Helvetica" w:hAnsi="Helvetica"/>
          <w:b/>
          <w:bCs/>
          <w:color w:val="264484"/>
        </w:rPr>
        <w:t>Across the Lifespan</w:t>
      </w:r>
    </w:p>
    <w:p w14:paraId="7F6D37A7" w14:textId="77777777" w:rsidR="00175833" w:rsidRPr="00DB52DD" w:rsidRDefault="00175833" w:rsidP="00175833">
      <w:pPr>
        <w:rPr>
          <w:rFonts w:ascii="Helvetica" w:hAnsi="Helvetica"/>
        </w:rPr>
      </w:pPr>
    </w:p>
    <w:tbl>
      <w:tblPr>
        <w:tblStyle w:val="TableGrid"/>
        <w:tblW w:w="9351" w:type="dxa"/>
        <w:tblLayout w:type="fixed"/>
        <w:tblLook w:val="04A0" w:firstRow="1" w:lastRow="0" w:firstColumn="1" w:lastColumn="0" w:noHBand="0" w:noVBand="1"/>
      </w:tblPr>
      <w:tblGrid>
        <w:gridCol w:w="6232"/>
        <w:gridCol w:w="3119"/>
      </w:tblGrid>
      <w:tr w:rsidR="00175833" w:rsidRPr="00DB52DD" w14:paraId="59E61062" w14:textId="77777777" w:rsidTr="00E54630">
        <w:trPr>
          <w:trHeight w:val="698"/>
        </w:trPr>
        <w:tc>
          <w:tcPr>
            <w:tcW w:w="6232" w:type="dxa"/>
            <w:shd w:val="clear" w:color="auto" w:fill="264484"/>
            <w:vAlign w:val="center"/>
          </w:tcPr>
          <w:p w14:paraId="1BFD107C" w14:textId="55DB1C3B" w:rsidR="00175833" w:rsidRPr="00E54630" w:rsidRDefault="00175833" w:rsidP="00E924B4">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Manitoba Statistics (All Ages)</w:t>
            </w:r>
          </w:p>
        </w:tc>
        <w:tc>
          <w:tcPr>
            <w:tcW w:w="3119" w:type="dxa"/>
            <w:shd w:val="clear" w:color="auto" w:fill="264484"/>
            <w:vAlign w:val="center"/>
          </w:tcPr>
          <w:p w14:paraId="566E209D" w14:textId="77777777" w:rsidR="00175833" w:rsidRPr="00E54630" w:rsidRDefault="00175833" w:rsidP="00E924B4">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175833" w:rsidRPr="00DB52DD" w14:paraId="06BD7413" w14:textId="77777777" w:rsidTr="1A6C96BD">
        <w:tc>
          <w:tcPr>
            <w:tcW w:w="6232" w:type="dxa"/>
          </w:tcPr>
          <w:p w14:paraId="01BF75CB" w14:textId="63663BBA" w:rsidR="00175833" w:rsidRPr="00DB52DD" w:rsidRDefault="00175833" w:rsidP="00175833">
            <w:pPr>
              <w:spacing w:before="120" w:after="120"/>
              <w:rPr>
                <w:rFonts w:ascii="Helvetica" w:hAnsi="Helvetica"/>
                <w:b/>
              </w:rPr>
            </w:pPr>
            <w:r w:rsidRPr="00DB52DD">
              <w:rPr>
                <w:rFonts w:ascii="Helvetica" w:hAnsi="Helvetica"/>
                <w:b/>
              </w:rPr>
              <w:t xml:space="preserve">Injury Mortality, 2018-2019: </w:t>
            </w:r>
          </w:p>
          <w:p w14:paraId="652CEF72" w14:textId="10CFAF9D" w:rsidR="00175833" w:rsidRPr="00DB52DD" w:rsidRDefault="00AA8D85" w:rsidP="006055D8">
            <w:pPr>
              <w:numPr>
                <w:ilvl w:val="0"/>
                <w:numId w:val="6"/>
              </w:numPr>
              <w:spacing w:before="120" w:after="120"/>
              <w:rPr>
                <w:rFonts w:ascii="Helvetica" w:hAnsi="Helvetica"/>
              </w:rPr>
            </w:pPr>
            <w:r w:rsidRPr="00DB52DD">
              <w:rPr>
                <w:rFonts w:ascii="Helvetica" w:hAnsi="Helvetica"/>
              </w:rPr>
              <w:t xml:space="preserve">There were 559 deaths due to injury for Manitoba residents, representing a rate of 0.41 deaths per 1,000 population. </w:t>
            </w:r>
          </w:p>
          <w:p w14:paraId="5907B149" w14:textId="0BC70044" w:rsidR="00175833" w:rsidRPr="00DB52DD" w:rsidRDefault="00AA8D85" w:rsidP="006055D8">
            <w:pPr>
              <w:numPr>
                <w:ilvl w:val="0"/>
                <w:numId w:val="6"/>
              </w:numPr>
              <w:spacing w:before="120" w:after="120"/>
              <w:rPr>
                <w:rFonts w:ascii="Helvetica" w:hAnsi="Helvetica"/>
                <w:bCs/>
              </w:rPr>
            </w:pPr>
            <w:r w:rsidRPr="00DB52DD">
              <w:rPr>
                <w:rFonts w:ascii="Helvetica" w:hAnsi="Helvetica"/>
              </w:rPr>
              <w:t xml:space="preserve">Falls were the number one cause of injury-related deaths (30.2 per cent or 169 deaths). </w:t>
            </w:r>
          </w:p>
          <w:p w14:paraId="02E23DE3" w14:textId="3CF40458" w:rsidR="00175833" w:rsidRPr="00DB52DD" w:rsidRDefault="00AA8D85" w:rsidP="006055D8">
            <w:pPr>
              <w:numPr>
                <w:ilvl w:val="0"/>
                <w:numId w:val="6"/>
              </w:numPr>
              <w:spacing w:before="120" w:after="120"/>
              <w:rPr>
                <w:rFonts w:ascii="Helvetica" w:hAnsi="Helvetica"/>
              </w:rPr>
            </w:pPr>
            <w:r w:rsidRPr="00DB52DD">
              <w:rPr>
                <w:rFonts w:ascii="Helvetica" w:hAnsi="Helvetica"/>
              </w:rPr>
              <w:t xml:space="preserve">The age-and sex-adjusted death rate in Northern Health Region was significantly higher than for Manitoba overall. </w:t>
            </w:r>
          </w:p>
        </w:tc>
        <w:tc>
          <w:tcPr>
            <w:tcW w:w="3119" w:type="dxa"/>
          </w:tcPr>
          <w:p w14:paraId="1E65CC89" w14:textId="77777777" w:rsidR="00175833" w:rsidRPr="00DB52DD" w:rsidRDefault="00175833" w:rsidP="00175833">
            <w:pPr>
              <w:spacing w:before="120" w:after="120"/>
              <w:rPr>
                <w:rFonts w:ascii="Helvetica" w:hAnsi="Helvetica"/>
              </w:rPr>
            </w:pPr>
            <w:r w:rsidRPr="00DB52DD">
              <w:rPr>
                <w:rFonts w:ascii="Helvetica" w:hAnsi="Helvetica"/>
              </w:rPr>
              <w:t xml:space="preserve">Manitoba Health, Seniors and Active Living. </w:t>
            </w:r>
            <w:r w:rsidRPr="00DB52DD">
              <w:rPr>
                <w:rFonts w:ascii="Helvetica" w:hAnsi="Helvetica"/>
                <w:i/>
              </w:rPr>
              <w:t>Annual Statistics</w:t>
            </w:r>
            <w:r w:rsidRPr="00DB52DD">
              <w:rPr>
                <w:rFonts w:ascii="Helvetica" w:hAnsi="Helvetica"/>
              </w:rPr>
              <w:t xml:space="preserve">, 2018-2019. Winnipeg, MB. Retrieved on August 16, 2022: </w:t>
            </w:r>
            <w:hyperlink r:id="rId84" w:history="1">
              <w:r w:rsidRPr="00DB52DD">
                <w:rPr>
                  <w:rStyle w:val="Hyperlink"/>
                  <w:rFonts w:ascii="Helvetica" w:hAnsi="Helvetica"/>
                </w:rPr>
                <w:t>Annual Statistics 2018-2019 (gov.mb.ca)</w:t>
              </w:r>
            </w:hyperlink>
          </w:p>
          <w:p w14:paraId="0C99E39B" w14:textId="0215EE5B" w:rsidR="00175833" w:rsidRPr="00DB52DD" w:rsidRDefault="00175833" w:rsidP="00175833">
            <w:pPr>
              <w:spacing w:before="120" w:after="120"/>
              <w:rPr>
                <w:rFonts w:ascii="Helvetica" w:hAnsi="Helvetica"/>
              </w:rPr>
            </w:pPr>
          </w:p>
        </w:tc>
      </w:tr>
      <w:tr w:rsidR="00175833" w:rsidRPr="00DB52DD" w14:paraId="1FA8913F" w14:textId="77777777" w:rsidTr="000C0411">
        <w:trPr>
          <w:trHeight w:val="4403"/>
        </w:trPr>
        <w:tc>
          <w:tcPr>
            <w:tcW w:w="6232" w:type="dxa"/>
          </w:tcPr>
          <w:p w14:paraId="40D280E7" w14:textId="640E49D3" w:rsidR="00175833" w:rsidRPr="00DB52DD" w:rsidRDefault="00175833" w:rsidP="00175833">
            <w:pPr>
              <w:spacing w:before="120" w:after="120"/>
              <w:rPr>
                <w:rFonts w:ascii="Helvetica" w:hAnsi="Helvetica" w:cstheme="minorHAnsi"/>
                <w:bCs/>
              </w:rPr>
            </w:pPr>
            <w:r w:rsidRPr="00DB52DD">
              <w:rPr>
                <w:rFonts w:ascii="Helvetica" w:hAnsi="Helvetica" w:cstheme="minorHAnsi"/>
                <w:bCs/>
              </w:rPr>
              <w:t>Injury-related hospitalizations:</w:t>
            </w:r>
          </w:p>
          <w:p w14:paraId="572024E5" w14:textId="13331C24" w:rsidR="00175833" w:rsidRPr="00DB52DD" w:rsidRDefault="00175833" w:rsidP="00175833">
            <w:pPr>
              <w:spacing w:before="120" w:after="120"/>
              <w:rPr>
                <w:rFonts w:ascii="Helvetica" w:hAnsi="Helvetica" w:cstheme="minorHAnsi"/>
                <w:bCs/>
              </w:rPr>
            </w:pPr>
            <w:r w:rsidRPr="00DB52DD">
              <w:rPr>
                <w:rFonts w:ascii="Helvetica" w:hAnsi="Helvetica" w:cstheme="minorHAnsi"/>
                <w:bCs/>
              </w:rPr>
              <w:t>Falls were the leading cause of injury-related hospitalizations in Manitoba with 6,261 in-patient hospitalizations from 2020-2021 (CIHI), all ages combined.</w:t>
            </w:r>
          </w:p>
          <w:p w14:paraId="07344601" w14:textId="77777777" w:rsidR="00175833" w:rsidRPr="00DB52DD" w:rsidRDefault="00175833" w:rsidP="00175833">
            <w:pPr>
              <w:spacing w:before="120" w:after="120"/>
              <w:rPr>
                <w:rFonts w:ascii="Helvetica" w:hAnsi="Helvetica" w:cstheme="minorHAnsi"/>
              </w:rPr>
            </w:pPr>
            <w:bookmarkStart w:id="15" w:name="_Hlk111703550"/>
            <w:r w:rsidRPr="00DB52DD">
              <w:rPr>
                <w:rFonts w:ascii="Helvetica" w:hAnsi="Helvetica" w:cstheme="minorHAnsi"/>
              </w:rPr>
              <w:t>Unintentional falls, breakdown by cause:</w:t>
            </w:r>
          </w:p>
          <w:p w14:paraId="7B6E3B8C" w14:textId="77777777" w:rsidR="00175833" w:rsidRPr="00DB52DD" w:rsidRDefault="00AA8D85" w:rsidP="006055D8">
            <w:pPr>
              <w:pStyle w:val="ListParagraph"/>
              <w:numPr>
                <w:ilvl w:val="0"/>
                <w:numId w:val="6"/>
              </w:numPr>
              <w:spacing w:before="120" w:after="120"/>
              <w:rPr>
                <w:rFonts w:ascii="Helvetica" w:hAnsi="Helvetica" w:cstheme="minorHAnsi"/>
              </w:rPr>
            </w:pPr>
            <w:r w:rsidRPr="00DB52DD">
              <w:rPr>
                <w:rFonts w:ascii="Helvetica" w:hAnsi="Helvetica" w:cstheme="minorBidi"/>
              </w:rPr>
              <w:t>Other/unspecified (3,162 hospitalizations)</w:t>
            </w:r>
          </w:p>
          <w:p w14:paraId="4EEF69FC" w14:textId="77777777" w:rsidR="00175833" w:rsidRPr="00DB52DD" w:rsidRDefault="00AA8D85" w:rsidP="006055D8">
            <w:pPr>
              <w:pStyle w:val="ListParagraph"/>
              <w:numPr>
                <w:ilvl w:val="0"/>
                <w:numId w:val="6"/>
              </w:numPr>
              <w:spacing w:before="120" w:after="120"/>
              <w:rPr>
                <w:rFonts w:ascii="Helvetica" w:hAnsi="Helvetica" w:cstheme="minorHAnsi"/>
              </w:rPr>
            </w:pPr>
            <w:r w:rsidRPr="00DB52DD">
              <w:rPr>
                <w:rFonts w:ascii="Helvetica" w:hAnsi="Helvetica" w:cstheme="minorBidi"/>
              </w:rPr>
              <w:t>Slipping, tripping and stumbling (1,695 hospitalizations)</w:t>
            </w:r>
          </w:p>
          <w:p w14:paraId="51C1D9C3" w14:textId="77777777" w:rsidR="00175833" w:rsidRPr="00DB52DD" w:rsidRDefault="00AA8D85" w:rsidP="006055D8">
            <w:pPr>
              <w:pStyle w:val="ListParagraph"/>
              <w:numPr>
                <w:ilvl w:val="0"/>
                <w:numId w:val="6"/>
              </w:numPr>
              <w:spacing w:before="120" w:after="120"/>
              <w:rPr>
                <w:rFonts w:ascii="Helvetica" w:hAnsi="Helvetica" w:cstheme="minorHAnsi"/>
              </w:rPr>
            </w:pPr>
            <w:r w:rsidRPr="00DB52DD">
              <w:rPr>
                <w:rFonts w:ascii="Helvetica" w:hAnsi="Helvetica" w:cstheme="minorBidi"/>
              </w:rPr>
              <w:t>Fall from one level to another (627 hospitalizations)</w:t>
            </w:r>
          </w:p>
          <w:p w14:paraId="14CBF94A" w14:textId="77777777" w:rsidR="00175833" w:rsidRPr="00DB52DD" w:rsidRDefault="00AA8D85" w:rsidP="006055D8">
            <w:pPr>
              <w:pStyle w:val="ListParagraph"/>
              <w:numPr>
                <w:ilvl w:val="0"/>
                <w:numId w:val="6"/>
              </w:numPr>
              <w:spacing w:before="120" w:after="120"/>
              <w:rPr>
                <w:rFonts w:ascii="Helvetica" w:hAnsi="Helvetica" w:cstheme="minorHAnsi"/>
              </w:rPr>
            </w:pPr>
            <w:r w:rsidRPr="00DB52DD">
              <w:rPr>
                <w:rFonts w:ascii="Helvetica" w:hAnsi="Helvetica" w:cstheme="minorBidi"/>
              </w:rPr>
              <w:t>Fall on/from stairs and steps (524 hospitalizations)</w:t>
            </w:r>
          </w:p>
          <w:p w14:paraId="7027517D" w14:textId="77777777" w:rsidR="00175833" w:rsidRPr="00DB52DD" w:rsidRDefault="00AA8D85" w:rsidP="006055D8">
            <w:pPr>
              <w:pStyle w:val="ListParagraph"/>
              <w:numPr>
                <w:ilvl w:val="0"/>
                <w:numId w:val="6"/>
              </w:numPr>
              <w:spacing w:before="120" w:after="120"/>
              <w:rPr>
                <w:rFonts w:ascii="Helvetica" w:hAnsi="Helvetica" w:cstheme="minorHAnsi"/>
              </w:rPr>
            </w:pPr>
            <w:r w:rsidRPr="00DB52DD">
              <w:rPr>
                <w:rFonts w:ascii="Helvetica" w:hAnsi="Helvetica" w:cstheme="minorBidi"/>
              </w:rPr>
              <w:t>Fall on/from ladder or scaffolding (165 hospitalizations)</w:t>
            </w:r>
          </w:p>
          <w:p w14:paraId="724C1511" w14:textId="423E5A7B" w:rsidR="00175833" w:rsidRPr="00DB52DD" w:rsidRDefault="00AA8D85" w:rsidP="000C0411">
            <w:pPr>
              <w:pStyle w:val="ListParagraph"/>
              <w:numPr>
                <w:ilvl w:val="0"/>
                <w:numId w:val="6"/>
              </w:numPr>
              <w:spacing w:before="120" w:after="120"/>
              <w:rPr>
                <w:rFonts w:ascii="Helvetica" w:hAnsi="Helvetica"/>
              </w:rPr>
            </w:pPr>
            <w:r w:rsidRPr="00DB52DD">
              <w:rPr>
                <w:rFonts w:ascii="Helvetica" w:hAnsi="Helvetica" w:cstheme="minorBidi"/>
              </w:rPr>
              <w:t>Fall from, out of or through building or structure (88 hospitalizations)</w:t>
            </w:r>
            <w:bookmarkEnd w:id="15"/>
          </w:p>
        </w:tc>
        <w:tc>
          <w:tcPr>
            <w:tcW w:w="3119" w:type="dxa"/>
          </w:tcPr>
          <w:p w14:paraId="4873A481" w14:textId="77777777" w:rsidR="00175833" w:rsidRPr="00DB52DD" w:rsidRDefault="00175833" w:rsidP="00175833">
            <w:pPr>
              <w:spacing w:before="120" w:after="120"/>
              <w:rPr>
                <w:rFonts w:ascii="Helvetica" w:hAnsi="Helvetica"/>
              </w:rPr>
            </w:pPr>
            <w:r w:rsidRPr="00DB52DD">
              <w:rPr>
                <w:rFonts w:ascii="Helvetica" w:hAnsi="Helvetica"/>
              </w:rPr>
              <w:t xml:space="preserve">Canadian Institute for Health Information. </w:t>
            </w:r>
            <w:r w:rsidRPr="00DB52DD">
              <w:rPr>
                <w:rFonts w:ascii="Helvetica" w:hAnsi="Helvetica"/>
                <w:i/>
                <w:iCs/>
              </w:rPr>
              <w:t>Injury and Trauma Emergency Department and Hospitalization Statistics, 2020–2021</w:t>
            </w:r>
            <w:r w:rsidRPr="00DB52DD">
              <w:rPr>
                <w:rFonts w:ascii="Helvetica" w:hAnsi="Helvetica"/>
              </w:rPr>
              <w:t xml:space="preserve">. Ottawa, ON: CIHI; 2022. Retrieved on August 16, 2022: </w:t>
            </w:r>
            <w:hyperlink r:id="rId85" w:history="1">
              <w:r w:rsidRPr="00DB52DD">
                <w:rPr>
                  <w:rStyle w:val="Hyperlink"/>
                  <w:rFonts w:ascii="Helvetica" w:hAnsi="Helvetica"/>
                </w:rPr>
                <w:t>injury-trauma-emergency-dept-hospitalizations-2020-2021-data-tables-en.xlsx (live.com)</w:t>
              </w:r>
            </w:hyperlink>
          </w:p>
          <w:p w14:paraId="3F970506" w14:textId="4C07206C" w:rsidR="00175833" w:rsidRPr="00DB52DD" w:rsidRDefault="00175833" w:rsidP="00175833">
            <w:pPr>
              <w:spacing w:before="120" w:after="120"/>
              <w:rPr>
                <w:rFonts w:ascii="Helvetica" w:hAnsi="Helvetica"/>
                <w:szCs w:val="20"/>
              </w:rPr>
            </w:pPr>
          </w:p>
        </w:tc>
      </w:tr>
      <w:tr w:rsidR="00710285" w:rsidRPr="00DB52DD" w14:paraId="0CEC015D" w14:textId="77777777" w:rsidTr="1A6C96BD">
        <w:tc>
          <w:tcPr>
            <w:tcW w:w="6232" w:type="dxa"/>
          </w:tcPr>
          <w:p w14:paraId="1DA08425" w14:textId="77777777" w:rsidR="00710285" w:rsidRPr="00DB52DD" w:rsidRDefault="00710285" w:rsidP="006055D8">
            <w:pPr>
              <w:pStyle w:val="NormalWeb"/>
              <w:numPr>
                <w:ilvl w:val="0"/>
                <w:numId w:val="19"/>
              </w:numPr>
              <w:shd w:val="clear" w:color="auto" w:fill="FFFFFF"/>
              <w:spacing w:before="120" w:beforeAutospacing="0" w:after="120" w:afterAutospacing="0"/>
              <w:ind w:left="714" w:hanging="357"/>
              <w:rPr>
                <w:rFonts w:ascii="Helvetica" w:eastAsia="Arial" w:hAnsi="Helvetica" w:cs="Arial"/>
                <w:sz w:val="22"/>
                <w:szCs w:val="22"/>
                <w:lang w:val="en" w:eastAsia="en-US"/>
              </w:rPr>
            </w:pPr>
            <w:r w:rsidRPr="00DB52DD">
              <w:rPr>
                <w:rFonts w:ascii="Helvetica" w:eastAsia="Arial" w:hAnsi="Helvetica" w:cs="Arial"/>
                <w:sz w:val="22"/>
                <w:szCs w:val="22"/>
                <w:lang w:val="en" w:eastAsia="en-US"/>
              </w:rPr>
              <w:t xml:space="preserve">Falls accounted for 52.8% of hospitalizations related to injuries in the Winnipeg Health Region in 2016/17, and 49.6% in the province of Manitoba. </w:t>
            </w:r>
          </w:p>
          <w:p w14:paraId="2C3AA731" w14:textId="77777777" w:rsidR="00710285" w:rsidRPr="00DB52DD" w:rsidRDefault="00710285" w:rsidP="00175833">
            <w:pPr>
              <w:spacing w:before="120" w:after="120"/>
              <w:rPr>
                <w:rFonts w:ascii="Helvetica" w:hAnsi="Helvetica" w:cstheme="minorHAnsi"/>
                <w:bCs/>
              </w:rPr>
            </w:pPr>
          </w:p>
        </w:tc>
        <w:tc>
          <w:tcPr>
            <w:tcW w:w="3119" w:type="dxa"/>
          </w:tcPr>
          <w:p w14:paraId="62870F56" w14:textId="77777777" w:rsidR="00710285" w:rsidRPr="00DB52DD" w:rsidRDefault="00710285" w:rsidP="00710285">
            <w:pPr>
              <w:pStyle w:val="NormalWeb"/>
              <w:shd w:val="clear" w:color="auto" w:fill="FFFFFF"/>
              <w:spacing w:before="120" w:beforeAutospacing="0" w:after="120" w:afterAutospacing="0"/>
              <w:rPr>
                <w:rFonts w:ascii="Helvetica" w:hAnsi="Helvetica" w:cs="Arial"/>
                <w:sz w:val="22"/>
                <w:szCs w:val="22"/>
              </w:rPr>
            </w:pPr>
            <w:r w:rsidRPr="00DB52DD">
              <w:rPr>
                <w:rFonts w:ascii="Helvetica" w:hAnsi="Helvetica" w:cs="Arial"/>
                <w:sz w:val="22"/>
                <w:szCs w:val="22"/>
              </w:rPr>
              <w:t xml:space="preserve">Winnipeg Regional Health Authority. (2019). Winnipeg Health Region Community Health Assessment 2019. </w:t>
            </w:r>
          </w:p>
          <w:p w14:paraId="612CC0C4" w14:textId="485FB1CE" w:rsidR="00710285" w:rsidRPr="00DB52DD" w:rsidRDefault="00710285" w:rsidP="00DE50DC">
            <w:pPr>
              <w:pStyle w:val="NormalWeb"/>
              <w:shd w:val="clear" w:color="auto" w:fill="FFFFFF"/>
              <w:spacing w:before="120" w:beforeAutospacing="0" w:after="120" w:afterAutospacing="0"/>
              <w:rPr>
                <w:rFonts w:ascii="Helvetica" w:hAnsi="Helvetica" w:cs="Arial"/>
                <w:sz w:val="22"/>
                <w:szCs w:val="22"/>
              </w:rPr>
            </w:pPr>
            <w:r w:rsidRPr="00DB52DD">
              <w:rPr>
                <w:rFonts w:ascii="Helvetica" w:hAnsi="Helvetica" w:cs="Arial"/>
                <w:color w:val="0000FF"/>
                <w:sz w:val="22"/>
                <w:szCs w:val="22"/>
              </w:rPr>
              <w:t xml:space="preserve">https://wrha.mb.ca/files/cha -2019-full-report.pdf </w:t>
            </w:r>
          </w:p>
        </w:tc>
      </w:tr>
    </w:tbl>
    <w:p w14:paraId="779CF426" w14:textId="0C5ED09A" w:rsidR="00AA03C0" w:rsidRPr="00DB52DD" w:rsidRDefault="00AA03C0">
      <w:pPr>
        <w:rPr>
          <w:rFonts w:ascii="Helvetica" w:hAnsi="Helvetica"/>
        </w:rPr>
      </w:pPr>
      <w:r w:rsidRPr="00DB52DD">
        <w:rPr>
          <w:rFonts w:ascii="Helvetica" w:hAnsi="Helvetica"/>
        </w:rPr>
        <w:br w:type="page"/>
      </w:r>
    </w:p>
    <w:p w14:paraId="068628FA" w14:textId="77777777" w:rsidR="008071D9" w:rsidRPr="00E54630" w:rsidRDefault="008071D9" w:rsidP="008071D9">
      <w:pPr>
        <w:pStyle w:val="Heading1"/>
        <w:rPr>
          <w:rFonts w:ascii="Helvetica" w:hAnsi="Helvetica"/>
          <w:b/>
          <w:bCs/>
          <w:color w:val="264484"/>
        </w:rPr>
      </w:pPr>
      <w:bookmarkStart w:id="16" w:name="_British_Columbia_Data"/>
      <w:bookmarkEnd w:id="16"/>
      <w:r w:rsidRPr="00E54630">
        <w:rPr>
          <w:rFonts w:ascii="Helvetica" w:hAnsi="Helvetica"/>
          <w:b/>
          <w:bCs/>
          <w:color w:val="264484"/>
        </w:rPr>
        <w:lastRenderedPageBreak/>
        <w:t>Northwest Territories Data</w:t>
      </w:r>
    </w:p>
    <w:p w14:paraId="63DEBC7C" w14:textId="77777777" w:rsidR="008071D9" w:rsidRPr="00E54630" w:rsidRDefault="008071D9" w:rsidP="008071D9">
      <w:pPr>
        <w:pStyle w:val="Heading2"/>
        <w:rPr>
          <w:rFonts w:ascii="Helvetica" w:hAnsi="Helvetica"/>
          <w:b/>
          <w:bCs/>
          <w:color w:val="264484"/>
          <w:sz w:val="36"/>
          <w:szCs w:val="36"/>
        </w:rPr>
      </w:pPr>
      <w:r w:rsidRPr="00E54630">
        <w:rPr>
          <w:rFonts w:ascii="Helvetica" w:hAnsi="Helvetica"/>
          <w:b/>
          <w:bCs/>
          <w:color w:val="264484"/>
          <w:sz w:val="36"/>
          <w:szCs w:val="36"/>
        </w:rPr>
        <w:t>Across the lifespan</w:t>
      </w:r>
    </w:p>
    <w:p w14:paraId="72F1CDB1" w14:textId="5AAA1819" w:rsidR="008071D9" w:rsidRPr="00E54630" w:rsidRDefault="008071D9" w:rsidP="008071D9">
      <w:pPr>
        <w:rPr>
          <w:rFonts w:ascii="Helvetica" w:hAnsi="Helvetica"/>
          <w:b/>
          <w:bCs/>
          <w:color w:val="264484"/>
          <w:sz w:val="28"/>
          <w:szCs w:val="28"/>
        </w:rPr>
      </w:pPr>
      <w:r w:rsidRPr="00E54630">
        <w:rPr>
          <w:rFonts w:ascii="Helvetica" w:hAnsi="Helvetica"/>
          <w:b/>
          <w:bCs/>
          <w:color w:val="264484"/>
          <w:sz w:val="28"/>
          <w:szCs w:val="28"/>
        </w:rPr>
        <w:t>Additional sources of data</w:t>
      </w:r>
    </w:p>
    <w:p w14:paraId="416CE7AD" w14:textId="23689B05" w:rsidR="008071D9" w:rsidRPr="00DB52DD" w:rsidRDefault="008071D9" w:rsidP="008071D9">
      <w:pPr>
        <w:pStyle w:val="NormalWeb"/>
        <w:numPr>
          <w:ilvl w:val="0"/>
          <w:numId w:val="20"/>
        </w:numPr>
        <w:spacing w:before="0" w:beforeAutospacing="0" w:after="0" w:afterAutospacing="0"/>
        <w:textAlignment w:val="baseline"/>
        <w:rPr>
          <w:rFonts w:ascii="Helvetica" w:hAnsi="Helvetica" w:cs="Arial"/>
          <w:color w:val="000000"/>
          <w:sz w:val="22"/>
          <w:szCs w:val="22"/>
        </w:rPr>
      </w:pPr>
      <w:hyperlink r:id="rId86" w:history="1">
        <w:r w:rsidRPr="00DB52DD">
          <w:rPr>
            <w:rStyle w:val="Hyperlink"/>
            <w:rFonts w:ascii="Helvetica" w:hAnsi="Helvetica" w:cs="Arial"/>
            <w:sz w:val="22"/>
            <w:szCs w:val="22"/>
          </w:rPr>
          <w:t>Influences on Quality of Life of Older Adults in the NWT </w:t>
        </w:r>
      </w:hyperlink>
      <w:r w:rsidR="00C06C0D" w:rsidRPr="00DB52DD">
        <w:rPr>
          <w:rFonts w:ascii="Helvetica" w:hAnsi="Helvetica" w:cs="Arial"/>
          <w:sz w:val="22"/>
          <w:szCs w:val="22"/>
        </w:rPr>
        <w:t xml:space="preserve"> (2015)</w:t>
      </w:r>
    </w:p>
    <w:p w14:paraId="0A00B2BD" w14:textId="77777777" w:rsidR="008071D9" w:rsidRPr="00DB52DD" w:rsidRDefault="008071D9" w:rsidP="008071D9">
      <w:pPr>
        <w:rPr>
          <w:rFonts w:ascii="Helvetica" w:hAnsi="Helvetica"/>
        </w:rPr>
      </w:pPr>
    </w:p>
    <w:tbl>
      <w:tblPr>
        <w:tblStyle w:val="TableGrid"/>
        <w:tblW w:w="9351" w:type="dxa"/>
        <w:tblLayout w:type="fixed"/>
        <w:tblLook w:val="04A0" w:firstRow="1" w:lastRow="0" w:firstColumn="1" w:lastColumn="0" w:noHBand="0" w:noVBand="1"/>
      </w:tblPr>
      <w:tblGrid>
        <w:gridCol w:w="6385"/>
        <w:gridCol w:w="2966"/>
      </w:tblGrid>
      <w:tr w:rsidR="008071D9" w:rsidRPr="00DB52DD" w14:paraId="753E96E0" w14:textId="77777777" w:rsidTr="00E54630">
        <w:trPr>
          <w:trHeight w:val="698"/>
        </w:trPr>
        <w:tc>
          <w:tcPr>
            <w:tcW w:w="6385" w:type="dxa"/>
            <w:shd w:val="clear" w:color="auto" w:fill="264484"/>
            <w:vAlign w:val="center"/>
          </w:tcPr>
          <w:p w14:paraId="57D5BCCC"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Northwest Territories Statistics (All Ages)</w:t>
            </w:r>
          </w:p>
        </w:tc>
        <w:tc>
          <w:tcPr>
            <w:tcW w:w="2966" w:type="dxa"/>
            <w:shd w:val="clear" w:color="auto" w:fill="264484"/>
            <w:vAlign w:val="center"/>
          </w:tcPr>
          <w:p w14:paraId="3DB8CA88"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8071D9" w:rsidRPr="00DB52DD" w14:paraId="73F8CF86" w14:textId="77777777" w:rsidTr="00E54630">
        <w:tc>
          <w:tcPr>
            <w:tcW w:w="6385" w:type="dxa"/>
          </w:tcPr>
          <w:p w14:paraId="7D2EF68C" w14:textId="77777777" w:rsidR="008071D9" w:rsidRPr="00DB52DD" w:rsidRDefault="008071D9" w:rsidP="00EE25FC">
            <w:pPr>
              <w:pStyle w:val="ListParagraph"/>
              <w:numPr>
                <w:ilvl w:val="0"/>
                <w:numId w:val="19"/>
              </w:numPr>
              <w:spacing w:before="120" w:after="120"/>
              <w:rPr>
                <w:rFonts w:ascii="Helvetica" w:hAnsi="Helvetica"/>
                <w:color w:val="000000"/>
              </w:rPr>
            </w:pPr>
            <w:r w:rsidRPr="00DB52DD">
              <w:rPr>
                <w:rFonts w:ascii="Helvetica" w:hAnsi="Helvetica"/>
                <w:color w:val="000000"/>
              </w:rPr>
              <w:t xml:space="preserve">Various social determinants of Inuit health increase the likelihood of falls including but not limited to personal health status and conditions (e.g. poor balance and stability), personal health practices and coping skills (e.g. use of improper footwear), physical environments (e.g. housing conditions), social support networks (e.g. </w:t>
            </w:r>
            <w:proofErr w:type="spellStart"/>
            <w:r w:rsidRPr="00DB52DD">
              <w:rPr>
                <w:rFonts w:ascii="Helvetica" w:hAnsi="Helvetica"/>
                <w:color w:val="000000"/>
              </w:rPr>
              <w:t>overcaring</w:t>
            </w:r>
            <w:proofErr w:type="spellEnd"/>
            <w:r w:rsidRPr="00DB52DD">
              <w:rPr>
                <w:rFonts w:ascii="Helvetica" w:hAnsi="Helvetica"/>
                <w:color w:val="000000"/>
              </w:rPr>
              <w:t>), and access to health services.</w:t>
            </w:r>
          </w:p>
        </w:tc>
        <w:tc>
          <w:tcPr>
            <w:tcW w:w="2966" w:type="dxa"/>
          </w:tcPr>
          <w:p w14:paraId="0DB55DB6" w14:textId="77777777" w:rsidR="008071D9" w:rsidRPr="00DB52DD" w:rsidRDefault="008071D9" w:rsidP="00EE25FC">
            <w:pPr>
              <w:spacing w:before="120" w:after="120"/>
              <w:rPr>
                <w:rFonts w:ascii="Helvetica" w:hAnsi="Helvetica"/>
                <w:szCs w:val="20"/>
              </w:rPr>
            </w:pPr>
            <w:proofErr w:type="spellStart"/>
            <w:r w:rsidRPr="00DB52DD">
              <w:rPr>
                <w:rFonts w:ascii="Helvetica" w:hAnsi="Helvetica"/>
                <w:szCs w:val="20"/>
              </w:rPr>
              <w:t>Frigault</w:t>
            </w:r>
            <w:proofErr w:type="spellEnd"/>
            <w:r w:rsidRPr="00DB52DD">
              <w:rPr>
                <w:rFonts w:ascii="Helvetica" w:hAnsi="Helvetica"/>
                <w:szCs w:val="20"/>
              </w:rPr>
              <w:t xml:space="preserve">, J. Giles, A. (2018). Understanding Fall-Risk Factors for Inuvialuit Elders in Inuvik Northwest Territories, Canada. </w:t>
            </w:r>
          </w:p>
          <w:p w14:paraId="01D8C48C" w14:textId="77777777" w:rsidR="008071D9" w:rsidRPr="00DB52DD" w:rsidRDefault="008071D9" w:rsidP="00EE25FC">
            <w:pPr>
              <w:spacing w:before="120" w:after="120"/>
              <w:rPr>
                <w:rFonts w:ascii="Helvetica" w:hAnsi="Helvetica"/>
                <w:szCs w:val="20"/>
              </w:rPr>
            </w:pPr>
            <w:hyperlink r:id="rId87" w:history="1">
              <w:r w:rsidRPr="00DB52DD">
                <w:rPr>
                  <w:rStyle w:val="Hyperlink"/>
                  <w:rFonts w:ascii="Helvetica" w:hAnsi="Helvetica"/>
                  <w:szCs w:val="20"/>
                </w:rPr>
                <w:t>https://journalhosting.ucalgary.ca/index.php/arctic/article/view/67856/51716</w:t>
              </w:r>
            </w:hyperlink>
            <w:r w:rsidRPr="00DB52DD">
              <w:rPr>
                <w:rFonts w:ascii="Helvetica" w:hAnsi="Helvetica"/>
                <w:szCs w:val="20"/>
              </w:rPr>
              <w:t xml:space="preserve"> </w:t>
            </w:r>
          </w:p>
        </w:tc>
      </w:tr>
      <w:tr w:rsidR="008071D9" w:rsidRPr="00DB52DD" w14:paraId="4A975DA0" w14:textId="77777777" w:rsidTr="00E54630">
        <w:tc>
          <w:tcPr>
            <w:tcW w:w="6385" w:type="dxa"/>
          </w:tcPr>
          <w:p w14:paraId="2B3E4F61" w14:textId="77777777" w:rsidR="008071D9" w:rsidRPr="00DB52DD" w:rsidRDefault="008071D9" w:rsidP="00EE25FC">
            <w:pPr>
              <w:pStyle w:val="ListParagraph"/>
              <w:numPr>
                <w:ilvl w:val="0"/>
                <w:numId w:val="19"/>
              </w:numPr>
              <w:spacing w:before="120" w:after="120"/>
              <w:rPr>
                <w:rFonts w:ascii="Helvetica" w:hAnsi="Helvetica"/>
                <w:color w:val="000000"/>
              </w:rPr>
            </w:pPr>
            <w:r w:rsidRPr="00DB52DD">
              <w:rPr>
                <w:rFonts w:ascii="Helvetica" w:hAnsi="Helvetica"/>
                <w:color w:val="000000"/>
              </w:rPr>
              <w:t>Fall-</w:t>
            </w:r>
            <w:proofErr w:type="gramStart"/>
            <w:r w:rsidRPr="00DB52DD">
              <w:rPr>
                <w:rFonts w:ascii="Helvetica" w:hAnsi="Helvetica"/>
                <w:color w:val="000000"/>
              </w:rPr>
              <w:t>related  death</w:t>
            </w:r>
            <w:proofErr w:type="gramEnd"/>
            <w:r w:rsidRPr="00DB52DD">
              <w:rPr>
                <w:rFonts w:ascii="Helvetica" w:hAnsi="Helvetica"/>
                <w:color w:val="000000"/>
              </w:rPr>
              <w:t xml:space="preserve">  </w:t>
            </w:r>
            <w:proofErr w:type="gramStart"/>
            <w:r w:rsidRPr="00DB52DD">
              <w:rPr>
                <w:rFonts w:ascii="Helvetica" w:hAnsi="Helvetica"/>
                <w:color w:val="000000"/>
              </w:rPr>
              <w:t>rates  among</w:t>
            </w:r>
            <w:proofErr w:type="gramEnd"/>
            <w:r w:rsidRPr="00DB52DD">
              <w:rPr>
                <w:rFonts w:ascii="Helvetica" w:hAnsi="Helvetica"/>
                <w:color w:val="000000"/>
              </w:rPr>
              <w:t xml:space="preserve">  </w:t>
            </w:r>
            <w:proofErr w:type="gramStart"/>
            <w:r w:rsidRPr="00DB52DD">
              <w:rPr>
                <w:rFonts w:ascii="Helvetica" w:hAnsi="Helvetica"/>
                <w:color w:val="000000"/>
              </w:rPr>
              <w:t>those  60</w:t>
            </w:r>
            <w:proofErr w:type="gramEnd"/>
            <w:r w:rsidRPr="00DB52DD">
              <w:rPr>
                <w:rFonts w:ascii="Helvetica" w:hAnsi="Helvetica"/>
                <w:color w:val="000000"/>
              </w:rPr>
              <w:t xml:space="preserve">  </w:t>
            </w:r>
            <w:proofErr w:type="gramStart"/>
            <w:r w:rsidRPr="00DB52DD">
              <w:rPr>
                <w:rFonts w:ascii="Helvetica" w:hAnsi="Helvetica"/>
                <w:color w:val="000000"/>
              </w:rPr>
              <w:t>to  69</w:t>
            </w:r>
            <w:proofErr w:type="gramEnd"/>
            <w:r w:rsidRPr="00DB52DD">
              <w:rPr>
                <w:rFonts w:ascii="Helvetica" w:hAnsi="Helvetica"/>
                <w:color w:val="000000"/>
              </w:rPr>
              <w:t xml:space="preserve">  </w:t>
            </w:r>
            <w:proofErr w:type="gramStart"/>
            <w:r w:rsidRPr="00DB52DD">
              <w:rPr>
                <w:rFonts w:ascii="Helvetica" w:hAnsi="Helvetica"/>
                <w:color w:val="000000"/>
              </w:rPr>
              <w:t>years  old</w:t>
            </w:r>
            <w:proofErr w:type="gramEnd"/>
            <w:r w:rsidRPr="00DB52DD">
              <w:rPr>
                <w:rFonts w:ascii="Helvetica" w:hAnsi="Helvetica"/>
                <w:color w:val="000000"/>
              </w:rPr>
              <w:t xml:space="preserve">  </w:t>
            </w:r>
            <w:proofErr w:type="gramStart"/>
            <w:r w:rsidRPr="00DB52DD">
              <w:rPr>
                <w:rFonts w:ascii="Helvetica" w:hAnsi="Helvetica"/>
                <w:color w:val="000000"/>
              </w:rPr>
              <w:t>were  6.5</w:t>
            </w:r>
            <w:proofErr w:type="gramEnd"/>
            <w:r w:rsidRPr="00DB52DD">
              <w:rPr>
                <w:rFonts w:ascii="Helvetica" w:hAnsi="Helvetica"/>
                <w:color w:val="000000"/>
              </w:rPr>
              <w:t xml:space="preserve">  </w:t>
            </w:r>
            <w:proofErr w:type="gramStart"/>
            <w:r w:rsidRPr="00DB52DD">
              <w:rPr>
                <w:rFonts w:ascii="Helvetica" w:hAnsi="Helvetica"/>
                <w:color w:val="000000"/>
              </w:rPr>
              <w:t>times  higher</w:t>
            </w:r>
            <w:proofErr w:type="gramEnd"/>
            <w:r w:rsidRPr="00DB52DD">
              <w:rPr>
                <w:rFonts w:ascii="Helvetica" w:hAnsi="Helvetica"/>
                <w:color w:val="000000"/>
              </w:rPr>
              <w:t xml:space="preserve">  </w:t>
            </w:r>
            <w:proofErr w:type="gramStart"/>
            <w:r w:rsidRPr="00DB52DD">
              <w:rPr>
                <w:rFonts w:ascii="Helvetica" w:hAnsi="Helvetica"/>
                <w:color w:val="000000"/>
              </w:rPr>
              <w:t>than  the</w:t>
            </w:r>
            <w:proofErr w:type="gramEnd"/>
            <w:r w:rsidRPr="00DB52DD">
              <w:rPr>
                <w:rFonts w:ascii="Helvetica" w:hAnsi="Helvetica"/>
                <w:color w:val="000000"/>
              </w:rPr>
              <w:t xml:space="preserve">  </w:t>
            </w:r>
            <w:proofErr w:type="gramStart"/>
            <w:r w:rsidRPr="00DB52DD">
              <w:rPr>
                <w:rFonts w:ascii="Helvetica" w:hAnsi="Helvetica"/>
                <w:color w:val="000000"/>
              </w:rPr>
              <w:t>overall  territorial</w:t>
            </w:r>
            <w:proofErr w:type="gramEnd"/>
            <w:r w:rsidRPr="00DB52DD">
              <w:rPr>
                <w:rFonts w:ascii="Helvetica" w:hAnsi="Helvetica"/>
                <w:color w:val="000000"/>
              </w:rPr>
              <w:t xml:space="preserve">  rate.  </w:t>
            </w:r>
            <w:proofErr w:type="gramStart"/>
            <w:r w:rsidRPr="00DB52DD">
              <w:rPr>
                <w:rFonts w:ascii="Helvetica" w:hAnsi="Helvetica"/>
                <w:color w:val="000000"/>
              </w:rPr>
              <w:t>For  people</w:t>
            </w:r>
            <w:proofErr w:type="gramEnd"/>
            <w:r w:rsidRPr="00DB52DD">
              <w:rPr>
                <w:rFonts w:ascii="Helvetica" w:hAnsi="Helvetica"/>
                <w:color w:val="000000"/>
              </w:rPr>
              <w:t xml:space="preserve">  </w:t>
            </w:r>
            <w:proofErr w:type="gramStart"/>
            <w:r w:rsidRPr="00DB52DD">
              <w:rPr>
                <w:rFonts w:ascii="Helvetica" w:hAnsi="Helvetica"/>
                <w:color w:val="000000"/>
              </w:rPr>
              <w:t>70  and</w:t>
            </w:r>
            <w:proofErr w:type="gramEnd"/>
            <w:r w:rsidRPr="00DB52DD">
              <w:rPr>
                <w:rFonts w:ascii="Helvetica" w:hAnsi="Helvetica"/>
                <w:color w:val="000000"/>
              </w:rPr>
              <w:t xml:space="preserve">  </w:t>
            </w:r>
            <w:proofErr w:type="gramStart"/>
            <w:r w:rsidRPr="00DB52DD">
              <w:rPr>
                <w:rFonts w:ascii="Helvetica" w:hAnsi="Helvetica"/>
                <w:color w:val="000000"/>
              </w:rPr>
              <w:t>older,  the</w:t>
            </w:r>
            <w:proofErr w:type="gramEnd"/>
            <w:r w:rsidRPr="00DB52DD">
              <w:rPr>
                <w:rFonts w:ascii="Helvetica" w:hAnsi="Helvetica"/>
                <w:color w:val="000000"/>
              </w:rPr>
              <w:t xml:space="preserve">  </w:t>
            </w:r>
            <w:proofErr w:type="gramStart"/>
            <w:r w:rsidRPr="00DB52DD">
              <w:rPr>
                <w:rFonts w:ascii="Helvetica" w:hAnsi="Helvetica"/>
                <w:color w:val="000000"/>
              </w:rPr>
              <w:t>rate  was</w:t>
            </w:r>
            <w:proofErr w:type="gramEnd"/>
            <w:r w:rsidRPr="00DB52DD">
              <w:rPr>
                <w:rFonts w:ascii="Helvetica" w:hAnsi="Helvetica"/>
                <w:color w:val="000000"/>
              </w:rPr>
              <w:t xml:space="preserve">  </w:t>
            </w:r>
            <w:proofErr w:type="gramStart"/>
            <w:r w:rsidRPr="00DB52DD">
              <w:rPr>
                <w:rFonts w:ascii="Helvetica" w:hAnsi="Helvetica"/>
                <w:color w:val="000000"/>
              </w:rPr>
              <w:t>17  times</w:t>
            </w:r>
            <w:proofErr w:type="gramEnd"/>
            <w:r w:rsidRPr="00DB52DD">
              <w:rPr>
                <w:rFonts w:ascii="Helvetica" w:hAnsi="Helvetica"/>
                <w:color w:val="000000"/>
              </w:rPr>
              <w:t xml:space="preserve">  higher.   </w:t>
            </w:r>
          </w:p>
          <w:p w14:paraId="107804D9" w14:textId="77777777" w:rsidR="008071D9" w:rsidRPr="00DB52DD" w:rsidRDefault="008071D9" w:rsidP="00EE25FC">
            <w:pPr>
              <w:pStyle w:val="ListParagraph"/>
              <w:numPr>
                <w:ilvl w:val="0"/>
                <w:numId w:val="19"/>
              </w:numPr>
              <w:spacing w:before="120" w:after="120"/>
              <w:rPr>
                <w:rFonts w:ascii="Helvetica" w:hAnsi="Helvetica"/>
                <w:color w:val="000000"/>
              </w:rPr>
            </w:pPr>
            <w:r w:rsidRPr="00DB52DD">
              <w:rPr>
                <w:rFonts w:ascii="Helvetica" w:hAnsi="Helvetica"/>
                <w:color w:val="000000"/>
              </w:rPr>
              <w:t>The crude rate for deaths due to falls during the 2000-2009 period was almost three times higher than the rate during the 1990-1999 period.</w:t>
            </w:r>
          </w:p>
          <w:p w14:paraId="675EACAE" w14:textId="77777777" w:rsidR="008071D9" w:rsidRPr="00DB52DD" w:rsidRDefault="008071D9" w:rsidP="00EE25FC">
            <w:pPr>
              <w:pStyle w:val="ListParagraph"/>
              <w:numPr>
                <w:ilvl w:val="0"/>
                <w:numId w:val="19"/>
              </w:numPr>
              <w:spacing w:before="120" w:after="120"/>
              <w:rPr>
                <w:rFonts w:ascii="Helvetica" w:hAnsi="Helvetica"/>
                <w:color w:val="000000"/>
              </w:rPr>
            </w:pPr>
            <w:r w:rsidRPr="00DB52DD">
              <w:rPr>
                <w:rFonts w:ascii="Helvetica" w:hAnsi="Helvetica"/>
                <w:color w:val="000000"/>
              </w:rPr>
              <w:t>Unintentional falls were the leading cause of injury-related hospital admissions of all ages, at 1.6 times the rate of the next category of injury. Falls represented 28% of all injury admissions.</w:t>
            </w:r>
          </w:p>
          <w:p w14:paraId="361383BA" w14:textId="77777777" w:rsidR="008071D9" w:rsidRPr="00DB52DD" w:rsidRDefault="008071D9" w:rsidP="00EE25FC">
            <w:pPr>
              <w:pStyle w:val="ListParagraph"/>
              <w:numPr>
                <w:ilvl w:val="0"/>
                <w:numId w:val="19"/>
              </w:numPr>
              <w:spacing w:before="120" w:after="120"/>
              <w:rPr>
                <w:rFonts w:ascii="Helvetica" w:hAnsi="Helvetica"/>
                <w:color w:val="000000"/>
              </w:rPr>
            </w:pPr>
            <w:r w:rsidRPr="00DB52DD">
              <w:rPr>
                <w:rFonts w:ascii="Helvetica" w:hAnsi="Helvetica"/>
                <w:color w:val="000000"/>
              </w:rPr>
              <w:t>Falls were the most common cause for injury admission among those 0-14 years and those 45 years and older.</w:t>
            </w:r>
          </w:p>
          <w:p w14:paraId="25B13B5B" w14:textId="77777777" w:rsidR="008071D9" w:rsidRPr="00DB52DD" w:rsidRDefault="008071D9" w:rsidP="00EE25FC">
            <w:pPr>
              <w:pStyle w:val="ListParagraph"/>
              <w:numPr>
                <w:ilvl w:val="0"/>
                <w:numId w:val="19"/>
              </w:numPr>
              <w:spacing w:before="120" w:after="120"/>
              <w:rPr>
                <w:rFonts w:ascii="Helvetica" w:hAnsi="Helvetica"/>
                <w:color w:val="000000"/>
              </w:rPr>
            </w:pPr>
            <w:r w:rsidRPr="00DB52DD">
              <w:rPr>
                <w:rFonts w:ascii="Helvetica" w:hAnsi="Helvetica"/>
                <w:color w:val="000000"/>
              </w:rPr>
              <w:t>Falls were the leading cause of injury-related hospital admissions among all ethnic groups except for the Inuit.</w:t>
            </w:r>
          </w:p>
          <w:p w14:paraId="1B3EE229" w14:textId="77777777" w:rsidR="008071D9" w:rsidRPr="00DB52DD" w:rsidRDefault="008071D9" w:rsidP="00EE25FC">
            <w:pPr>
              <w:pStyle w:val="ListParagraph"/>
              <w:numPr>
                <w:ilvl w:val="0"/>
                <w:numId w:val="19"/>
              </w:numPr>
              <w:spacing w:before="120" w:after="120"/>
              <w:rPr>
                <w:rFonts w:ascii="Helvetica" w:hAnsi="Helvetica"/>
                <w:color w:val="000000"/>
              </w:rPr>
            </w:pPr>
            <w:r w:rsidRPr="00DB52DD">
              <w:rPr>
                <w:rFonts w:ascii="Helvetica" w:hAnsi="Helvetica"/>
                <w:color w:val="000000"/>
              </w:rPr>
              <w:t>Males accounted for 67% of all fall-related deaths, although the crude rates between males and females were not significantly different.</w:t>
            </w:r>
          </w:p>
          <w:p w14:paraId="5676F90A" w14:textId="77777777" w:rsidR="008071D9" w:rsidRPr="00DB52DD" w:rsidRDefault="008071D9" w:rsidP="00EE25FC">
            <w:pPr>
              <w:pStyle w:val="ListParagraph"/>
              <w:numPr>
                <w:ilvl w:val="0"/>
                <w:numId w:val="19"/>
              </w:numPr>
              <w:spacing w:before="120" w:after="120"/>
              <w:rPr>
                <w:rFonts w:ascii="Helvetica" w:hAnsi="Helvetica"/>
                <w:color w:val="000000"/>
              </w:rPr>
            </w:pPr>
            <w:r w:rsidRPr="00DB52DD">
              <w:rPr>
                <w:rFonts w:ascii="Helvetica" w:hAnsi="Helvetica"/>
                <w:color w:val="000000"/>
              </w:rPr>
              <w:t>Falls within the same level (not from a height) accounted for a quarter of all fall-related deaths. However, unspecified falls where no location was documented accounted for the most deaths at 38%.</w:t>
            </w:r>
          </w:p>
          <w:p w14:paraId="2D3CCCAD" w14:textId="77777777" w:rsidR="008071D9" w:rsidRPr="00DB52DD" w:rsidRDefault="008071D9" w:rsidP="00EE25FC">
            <w:pPr>
              <w:pStyle w:val="ListParagraph"/>
              <w:numPr>
                <w:ilvl w:val="0"/>
                <w:numId w:val="19"/>
              </w:numPr>
              <w:spacing w:before="120" w:after="120"/>
              <w:rPr>
                <w:rFonts w:ascii="Helvetica" w:hAnsi="Helvetica"/>
                <w:color w:val="000000"/>
              </w:rPr>
            </w:pPr>
            <w:r w:rsidRPr="00DB52DD">
              <w:rPr>
                <w:rFonts w:ascii="Helvetica" w:hAnsi="Helvetica"/>
                <w:color w:val="000000"/>
              </w:rPr>
              <w:t xml:space="preserve">Between 2000 and 2009, the fall-related admission rates among Dene and Inuit were 38% and 31% higher than the territorial rate, respectively. Dene represented </w:t>
            </w:r>
            <w:proofErr w:type="gramStart"/>
            <w:r w:rsidRPr="00DB52DD">
              <w:rPr>
                <w:rFonts w:ascii="Helvetica" w:hAnsi="Helvetica"/>
                <w:color w:val="000000"/>
              </w:rPr>
              <w:t>the majority of</w:t>
            </w:r>
            <w:proofErr w:type="gramEnd"/>
            <w:r w:rsidRPr="00DB52DD">
              <w:rPr>
                <w:rFonts w:ascii="Helvetica" w:hAnsi="Helvetica"/>
                <w:color w:val="000000"/>
              </w:rPr>
              <w:t xml:space="preserve"> fall-related admissions at 46%. Rates </w:t>
            </w:r>
            <w:r w:rsidRPr="00DB52DD">
              <w:rPr>
                <w:rFonts w:ascii="Helvetica" w:hAnsi="Helvetica"/>
                <w:color w:val="000000"/>
              </w:rPr>
              <w:lastRenderedPageBreak/>
              <w:t>among the Métis and non-aboriginal people were 31% and 34% lower than the territorial rate, respectively.</w:t>
            </w:r>
          </w:p>
        </w:tc>
        <w:tc>
          <w:tcPr>
            <w:tcW w:w="2966" w:type="dxa"/>
          </w:tcPr>
          <w:p w14:paraId="1084CCBC" w14:textId="77777777" w:rsidR="008071D9" w:rsidRPr="00DB52DD" w:rsidRDefault="008071D9" w:rsidP="00EE25FC">
            <w:pPr>
              <w:pStyle w:val="NormalWeb"/>
              <w:rPr>
                <w:rFonts w:ascii="Helvetica" w:hAnsi="Helvetica" w:cs="Arial"/>
                <w:sz w:val="22"/>
                <w:szCs w:val="22"/>
              </w:rPr>
            </w:pPr>
            <w:r w:rsidRPr="00DB52DD">
              <w:rPr>
                <w:rFonts w:ascii="Helvetica" w:hAnsi="Helvetica" w:cs="Arial"/>
                <w:sz w:val="22"/>
                <w:szCs w:val="22"/>
              </w:rPr>
              <w:lastRenderedPageBreak/>
              <w:t>NWT Health and Social Services. (2015). Injury in the Northwest Territories, 2000-2009.</w:t>
            </w:r>
          </w:p>
          <w:p w14:paraId="51AF1180" w14:textId="77777777" w:rsidR="008071D9" w:rsidRPr="00DB52DD" w:rsidRDefault="008071D9" w:rsidP="00EE25FC">
            <w:pPr>
              <w:pStyle w:val="NormalWeb"/>
              <w:rPr>
                <w:rFonts w:ascii="Helvetica" w:hAnsi="Helvetica" w:cs="Arial"/>
                <w:sz w:val="22"/>
                <w:szCs w:val="22"/>
              </w:rPr>
            </w:pPr>
            <w:hyperlink r:id="rId88" w:history="1">
              <w:r w:rsidRPr="00DB52DD">
                <w:rPr>
                  <w:rStyle w:val="Hyperlink"/>
                  <w:rFonts w:ascii="Helvetica" w:hAnsi="Helvetica" w:cs="Arial"/>
                  <w:sz w:val="22"/>
                  <w:szCs w:val="22"/>
                </w:rPr>
                <w:t>https://www.hss.gov.nt.ca/sites/hss/files/injury-nwt-2000-2009.pdf</w:t>
              </w:r>
            </w:hyperlink>
            <w:r w:rsidRPr="00DB52DD">
              <w:rPr>
                <w:rFonts w:ascii="Helvetica" w:hAnsi="Helvetica" w:cs="Arial"/>
                <w:sz w:val="22"/>
                <w:szCs w:val="22"/>
              </w:rPr>
              <w:t xml:space="preserve"> </w:t>
            </w:r>
          </w:p>
          <w:p w14:paraId="443F4719" w14:textId="77777777" w:rsidR="008071D9" w:rsidRPr="00DB52DD" w:rsidRDefault="008071D9" w:rsidP="00EE25FC">
            <w:pPr>
              <w:spacing w:before="120" w:after="120"/>
              <w:rPr>
                <w:rFonts w:ascii="Helvetica" w:hAnsi="Helvetica"/>
                <w:szCs w:val="20"/>
              </w:rPr>
            </w:pPr>
          </w:p>
        </w:tc>
      </w:tr>
    </w:tbl>
    <w:p w14:paraId="6F4F1D5E" w14:textId="14ABCBD4" w:rsidR="008071D9" w:rsidRPr="00E54630" w:rsidRDefault="008071D9" w:rsidP="008071D9">
      <w:pPr>
        <w:pStyle w:val="Heading1"/>
        <w:rPr>
          <w:rFonts w:ascii="Helvetica" w:hAnsi="Helvetica"/>
          <w:b/>
          <w:bCs/>
          <w:color w:val="264484"/>
        </w:rPr>
      </w:pPr>
      <w:bookmarkStart w:id="17" w:name="_Ontario_Data_1"/>
      <w:bookmarkEnd w:id="17"/>
      <w:r w:rsidRPr="00E54630">
        <w:rPr>
          <w:rFonts w:ascii="Helvetica" w:hAnsi="Helvetica"/>
          <w:b/>
          <w:bCs/>
          <w:color w:val="264484"/>
        </w:rPr>
        <w:t>Ontario Data</w:t>
      </w:r>
    </w:p>
    <w:p w14:paraId="49268D4B" w14:textId="77777777" w:rsidR="008071D9" w:rsidRPr="00E54630" w:rsidRDefault="008071D9" w:rsidP="008071D9">
      <w:pPr>
        <w:pStyle w:val="Heading2"/>
        <w:rPr>
          <w:rFonts w:ascii="Helvetica" w:hAnsi="Helvetica"/>
          <w:b/>
          <w:bCs/>
          <w:color w:val="264484"/>
          <w:sz w:val="36"/>
          <w:szCs w:val="36"/>
        </w:rPr>
      </w:pPr>
      <w:r w:rsidRPr="00E54630">
        <w:rPr>
          <w:rFonts w:ascii="Helvetica" w:hAnsi="Helvetica"/>
          <w:b/>
          <w:bCs/>
          <w:color w:val="264484"/>
          <w:sz w:val="36"/>
          <w:szCs w:val="36"/>
        </w:rPr>
        <w:t>Older Adults</w:t>
      </w:r>
    </w:p>
    <w:p w14:paraId="67075088" w14:textId="5582BAB5" w:rsidR="008071D9" w:rsidRPr="00E54630" w:rsidRDefault="008071D9" w:rsidP="008071D9">
      <w:pPr>
        <w:rPr>
          <w:rFonts w:ascii="Helvetica" w:hAnsi="Helvetica"/>
          <w:b/>
          <w:bCs/>
          <w:color w:val="264484"/>
          <w:sz w:val="28"/>
          <w:szCs w:val="28"/>
        </w:rPr>
      </w:pPr>
      <w:r w:rsidRPr="00E54630">
        <w:rPr>
          <w:rFonts w:ascii="Helvetica" w:hAnsi="Helvetica"/>
          <w:b/>
          <w:bCs/>
          <w:color w:val="264484"/>
          <w:sz w:val="28"/>
          <w:szCs w:val="28"/>
        </w:rPr>
        <w:t>Additional sources of data</w:t>
      </w:r>
    </w:p>
    <w:p w14:paraId="1EA96CE4" w14:textId="407F40A9" w:rsidR="008071D9" w:rsidRPr="00DB52DD" w:rsidRDefault="009B3184" w:rsidP="008071D9">
      <w:pPr>
        <w:pStyle w:val="ListParagraph"/>
        <w:numPr>
          <w:ilvl w:val="0"/>
          <w:numId w:val="8"/>
        </w:numPr>
        <w:spacing w:line="240" w:lineRule="auto"/>
        <w:rPr>
          <w:rFonts w:ascii="Helvetica" w:hAnsi="Helvetica"/>
        </w:rPr>
      </w:pPr>
      <w:hyperlink r:id="rId89" w:history="1">
        <w:r w:rsidRPr="00DB52DD">
          <w:rPr>
            <w:rStyle w:val="Hyperlink"/>
            <w:rFonts w:ascii="Helvetica" w:hAnsi="Helvetica"/>
          </w:rPr>
          <w:t>Public Health Ontario Injury Data</w:t>
        </w:r>
      </w:hyperlink>
    </w:p>
    <w:p w14:paraId="64C3277D" w14:textId="77777777" w:rsidR="008071D9" w:rsidRPr="00DB52DD" w:rsidRDefault="008071D9" w:rsidP="008071D9">
      <w:pPr>
        <w:rPr>
          <w:rFonts w:ascii="Helvetica" w:hAnsi="Helvetica"/>
        </w:rPr>
      </w:pPr>
    </w:p>
    <w:tbl>
      <w:tblPr>
        <w:tblStyle w:val="TableGrid"/>
        <w:tblW w:w="9351" w:type="dxa"/>
        <w:tblLayout w:type="fixed"/>
        <w:tblLook w:val="04A0" w:firstRow="1" w:lastRow="0" w:firstColumn="1" w:lastColumn="0" w:noHBand="0" w:noVBand="1"/>
      </w:tblPr>
      <w:tblGrid>
        <w:gridCol w:w="6374"/>
        <w:gridCol w:w="2977"/>
      </w:tblGrid>
      <w:tr w:rsidR="008071D9" w:rsidRPr="00DB52DD" w14:paraId="554AD2CF" w14:textId="77777777" w:rsidTr="00E54630">
        <w:trPr>
          <w:trHeight w:val="698"/>
        </w:trPr>
        <w:tc>
          <w:tcPr>
            <w:tcW w:w="6374" w:type="dxa"/>
            <w:shd w:val="clear" w:color="auto" w:fill="264484"/>
            <w:vAlign w:val="center"/>
          </w:tcPr>
          <w:p w14:paraId="2DCEDD3F" w14:textId="693642FE"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Ontario Statistics (Older Adults 65+)</w:t>
            </w:r>
          </w:p>
        </w:tc>
        <w:tc>
          <w:tcPr>
            <w:tcW w:w="2977" w:type="dxa"/>
            <w:shd w:val="clear" w:color="auto" w:fill="264484"/>
            <w:vAlign w:val="center"/>
          </w:tcPr>
          <w:p w14:paraId="740A96DF"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8071D9" w:rsidRPr="00DB52DD" w14:paraId="363E4FE9" w14:textId="77777777" w:rsidTr="00EE25FC">
        <w:tc>
          <w:tcPr>
            <w:tcW w:w="6374" w:type="dxa"/>
          </w:tcPr>
          <w:p w14:paraId="32863B52" w14:textId="71B0568D" w:rsidR="008071D9" w:rsidRPr="00DB52DD" w:rsidRDefault="00881E9D" w:rsidP="00EE25FC">
            <w:pPr>
              <w:spacing w:before="120" w:after="120"/>
              <w:rPr>
                <w:rFonts w:ascii="Helvetica" w:hAnsi="Helvetica"/>
                <w:sz w:val="28"/>
                <w:szCs w:val="28"/>
              </w:rPr>
            </w:pPr>
            <w:r w:rsidRPr="00DB52DD">
              <w:rPr>
                <w:rFonts w:ascii="Helvetica" w:hAnsi="Helvetica"/>
                <w:color w:val="000000"/>
              </w:rPr>
              <w:t>P</w:t>
            </w:r>
            <w:r w:rsidR="008071D9" w:rsidRPr="00DB52DD">
              <w:rPr>
                <w:rFonts w:ascii="Helvetica" w:hAnsi="Helvetica"/>
                <w:color w:val="000000"/>
              </w:rPr>
              <w:t>opulation of adults 65-74 years old in 202</w:t>
            </w:r>
            <w:r w:rsidR="00AD37A0" w:rsidRPr="00DB52DD">
              <w:rPr>
                <w:rFonts w:ascii="Helvetica" w:hAnsi="Helvetica"/>
                <w:color w:val="000000"/>
              </w:rPr>
              <w:t>3</w:t>
            </w:r>
            <w:r w:rsidR="008071D9" w:rsidRPr="00DB52DD">
              <w:rPr>
                <w:rFonts w:ascii="Helvetica" w:hAnsi="Helvetica"/>
                <w:color w:val="000000"/>
              </w:rPr>
              <w:t>: 1,</w:t>
            </w:r>
            <w:r w:rsidR="00AD37A0" w:rsidRPr="00DB52DD">
              <w:rPr>
                <w:rFonts w:ascii="Helvetica" w:hAnsi="Helvetica"/>
                <w:color w:val="000000"/>
              </w:rPr>
              <w:t>595,553</w:t>
            </w:r>
          </w:p>
          <w:p w14:paraId="3CDA496C" w14:textId="2E9A54B4" w:rsidR="00AD37A0" w:rsidRPr="00DB52DD" w:rsidRDefault="00AD37A0" w:rsidP="00AD37A0">
            <w:pPr>
              <w:pStyle w:val="ListParagraph"/>
              <w:numPr>
                <w:ilvl w:val="0"/>
                <w:numId w:val="6"/>
              </w:numPr>
              <w:spacing w:before="120" w:after="120"/>
              <w:contextualSpacing w:val="0"/>
              <w:rPr>
                <w:rFonts w:ascii="Helvetica" w:hAnsi="Helvetica"/>
                <w:color w:val="000000"/>
              </w:rPr>
            </w:pPr>
            <w:r w:rsidRPr="00DB52DD">
              <w:rPr>
                <w:rFonts w:ascii="Helvetica" w:hAnsi="Helvetica"/>
                <w:color w:val="000000"/>
              </w:rPr>
              <w:t>In 2023, there were 55,749 emergency department visits for injuries due to falls among adults ages 65-74. This represents a rate of 3,494 per 100,000 population (age-specific rate).</w:t>
            </w:r>
          </w:p>
          <w:p w14:paraId="1D3F8E00" w14:textId="77777777" w:rsidR="00AD37A0" w:rsidRPr="00DB52DD" w:rsidRDefault="00AD37A0" w:rsidP="00AD37A0">
            <w:pPr>
              <w:pStyle w:val="ListParagraph"/>
              <w:numPr>
                <w:ilvl w:val="0"/>
                <w:numId w:val="6"/>
              </w:numPr>
              <w:spacing w:before="120" w:after="120"/>
              <w:contextualSpacing w:val="0"/>
              <w:rPr>
                <w:rFonts w:ascii="Helvetica" w:hAnsi="Helvetica"/>
                <w:color w:val="000000"/>
              </w:rPr>
            </w:pPr>
            <w:r w:rsidRPr="00DB52DD">
              <w:rPr>
                <w:rFonts w:ascii="Helvetica" w:hAnsi="Helvetica"/>
                <w:color w:val="000000"/>
              </w:rPr>
              <w:t>In 2023, there were 8,924 hospitalizations for injuries due to falls among adults ages 65-74. This represents a rate of 559 per 100,000 population (age-specific rate).</w:t>
            </w:r>
          </w:p>
          <w:p w14:paraId="2A3760B5" w14:textId="77777777" w:rsidR="00AD37A0" w:rsidRPr="00DB52DD" w:rsidRDefault="00AD37A0" w:rsidP="00AD37A0">
            <w:pPr>
              <w:pStyle w:val="ListParagraph"/>
              <w:numPr>
                <w:ilvl w:val="0"/>
                <w:numId w:val="6"/>
              </w:numPr>
              <w:spacing w:before="120" w:after="120"/>
              <w:contextualSpacing w:val="0"/>
              <w:rPr>
                <w:rFonts w:ascii="Helvetica" w:hAnsi="Helvetica"/>
                <w:color w:val="000000"/>
              </w:rPr>
            </w:pPr>
            <w:r w:rsidRPr="00DB52DD">
              <w:rPr>
                <w:rFonts w:ascii="Helvetica" w:hAnsi="Helvetica"/>
                <w:color w:val="000000"/>
              </w:rPr>
              <w:t>In 2023, there were 110,036 emergency department visits for injuries due to falls among adults ages 75+. This represents a rate of 8,693 per 100,000 population (age-specific rate).</w:t>
            </w:r>
          </w:p>
          <w:p w14:paraId="790A150B" w14:textId="2985B6E7" w:rsidR="008071D9" w:rsidRPr="00DB52DD" w:rsidRDefault="00AD37A0" w:rsidP="00AD37A0">
            <w:pPr>
              <w:pStyle w:val="ListParagraph"/>
              <w:numPr>
                <w:ilvl w:val="0"/>
                <w:numId w:val="6"/>
              </w:numPr>
              <w:spacing w:before="120" w:after="120"/>
              <w:contextualSpacing w:val="0"/>
              <w:rPr>
                <w:rFonts w:ascii="Helvetica" w:hAnsi="Helvetica"/>
                <w:color w:val="000000"/>
              </w:rPr>
            </w:pPr>
            <w:r w:rsidRPr="00DB52DD">
              <w:rPr>
                <w:rFonts w:ascii="Helvetica" w:hAnsi="Helvetica"/>
                <w:color w:val="000000"/>
              </w:rPr>
              <w:t>In 2023, there were 32,387 hospitalizations for injuries due to falls among adults ages 75+ years. This represents a rate of 2,559 per 100,000 population (age-specific rate).</w:t>
            </w:r>
          </w:p>
        </w:tc>
        <w:tc>
          <w:tcPr>
            <w:tcW w:w="2977" w:type="dxa"/>
          </w:tcPr>
          <w:p w14:paraId="12D64A46" w14:textId="74E300DB" w:rsidR="008071D9" w:rsidRPr="00DB52DD" w:rsidRDefault="008071D9" w:rsidP="00EE25FC">
            <w:pPr>
              <w:spacing w:before="120" w:after="120"/>
              <w:rPr>
                <w:rFonts w:ascii="Helvetica" w:hAnsi="Helvetica"/>
                <w:szCs w:val="20"/>
              </w:rPr>
            </w:pPr>
            <w:r w:rsidRPr="00DB52DD">
              <w:rPr>
                <w:rFonts w:ascii="Helvetica" w:hAnsi="Helvetica"/>
                <w:szCs w:val="20"/>
              </w:rPr>
              <w:t>Public Health Ontario. (202</w:t>
            </w:r>
            <w:r w:rsidR="00AD37A0" w:rsidRPr="00DB52DD">
              <w:rPr>
                <w:rFonts w:ascii="Helvetica" w:hAnsi="Helvetica"/>
                <w:szCs w:val="20"/>
              </w:rPr>
              <w:t>5)</w:t>
            </w:r>
            <w:r w:rsidRPr="00DB52DD">
              <w:rPr>
                <w:rFonts w:ascii="Helvetica" w:hAnsi="Helvetica"/>
                <w:szCs w:val="20"/>
              </w:rPr>
              <w:t>. Public Health Ontario Snapshots</w:t>
            </w:r>
            <w:r w:rsidR="009B3184" w:rsidRPr="00DB52DD">
              <w:rPr>
                <w:rFonts w:ascii="Helvetica" w:hAnsi="Helvetica"/>
                <w:szCs w:val="20"/>
              </w:rPr>
              <w:t xml:space="preserve"> </w:t>
            </w:r>
            <w:r w:rsidRPr="00DB52DD">
              <w:rPr>
                <w:rFonts w:ascii="Helvetica" w:hAnsi="Helvetica"/>
                <w:szCs w:val="20"/>
              </w:rPr>
              <w:t>- Injuries.</w:t>
            </w:r>
          </w:p>
          <w:p w14:paraId="41EC1BE6" w14:textId="77777777" w:rsidR="008071D9" w:rsidRPr="00DB52DD" w:rsidRDefault="008071D9" w:rsidP="00EE25FC">
            <w:pPr>
              <w:spacing w:before="120" w:after="120"/>
              <w:rPr>
                <w:rFonts w:ascii="Helvetica" w:hAnsi="Helvetica"/>
              </w:rPr>
            </w:pPr>
            <w:hyperlink r:id="rId90" w:history="1">
              <w:r w:rsidRPr="00DB52DD">
                <w:rPr>
                  <w:rStyle w:val="Hyperlink"/>
                  <w:rFonts w:ascii="Helvetica" w:hAnsi="Helvetica"/>
                </w:rPr>
                <w:t>https://www.publichealthontario.ca/en/data-and-analysis/commonly-used-products/snapshots</w:t>
              </w:r>
            </w:hyperlink>
            <w:r w:rsidRPr="00DB52DD">
              <w:rPr>
                <w:rFonts w:ascii="Helvetica" w:hAnsi="Helvetica"/>
              </w:rPr>
              <w:t xml:space="preserve"> </w:t>
            </w:r>
          </w:p>
          <w:p w14:paraId="19F71070" w14:textId="77777777" w:rsidR="008071D9" w:rsidRPr="00DB52DD" w:rsidRDefault="008071D9" w:rsidP="00EE25FC">
            <w:pPr>
              <w:spacing w:before="120" w:after="120"/>
              <w:rPr>
                <w:rFonts w:ascii="Helvetica" w:hAnsi="Helvetica"/>
                <w:szCs w:val="20"/>
              </w:rPr>
            </w:pPr>
            <w:r w:rsidRPr="00DB52DD">
              <w:rPr>
                <w:rFonts w:ascii="Helvetica" w:hAnsi="Helvetica"/>
                <w:szCs w:val="20"/>
              </w:rPr>
              <w:t xml:space="preserve"> </w:t>
            </w:r>
          </w:p>
        </w:tc>
      </w:tr>
      <w:tr w:rsidR="008071D9" w:rsidRPr="00DB52DD" w14:paraId="60F25562" w14:textId="77777777" w:rsidTr="00EE25FC">
        <w:tc>
          <w:tcPr>
            <w:tcW w:w="6374" w:type="dxa"/>
          </w:tcPr>
          <w:p w14:paraId="0C1028E0" w14:textId="77777777" w:rsidR="00AD37A0" w:rsidRPr="00DB52DD" w:rsidRDefault="00AD37A0" w:rsidP="00AD37A0">
            <w:pPr>
              <w:pStyle w:val="ListParagraph"/>
              <w:numPr>
                <w:ilvl w:val="0"/>
                <w:numId w:val="8"/>
              </w:numPr>
              <w:spacing w:before="120" w:after="120"/>
              <w:rPr>
                <w:rFonts w:ascii="Helvetica" w:hAnsi="Helvetica"/>
                <w:color w:val="000000"/>
              </w:rPr>
            </w:pPr>
            <w:r w:rsidRPr="00DB52DD">
              <w:rPr>
                <w:rFonts w:ascii="Helvetica" w:hAnsi="Helvetica"/>
                <w:color w:val="000000"/>
              </w:rPr>
              <w:t xml:space="preserve">In 2023, there were 462,101 emergency room visits across all age groups (a rate of 2,860 per 100,000 population). </w:t>
            </w:r>
          </w:p>
          <w:p w14:paraId="62FCD996" w14:textId="77777777" w:rsidR="00AD37A0" w:rsidRPr="00DB52DD" w:rsidRDefault="00AD37A0" w:rsidP="00AD37A0">
            <w:pPr>
              <w:pStyle w:val="ListParagraph"/>
              <w:numPr>
                <w:ilvl w:val="0"/>
                <w:numId w:val="8"/>
              </w:numPr>
              <w:spacing w:before="120" w:after="120"/>
              <w:rPr>
                <w:rFonts w:ascii="Helvetica" w:hAnsi="Helvetica"/>
                <w:color w:val="000000"/>
              </w:rPr>
            </w:pPr>
            <w:r w:rsidRPr="00DB52DD">
              <w:rPr>
                <w:rFonts w:ascii="Helvetica" w:hAnsi="Helvetica"/>
                <w:color w:val="000000"/>
              </w:rPr>
              <w:t xml:space="preserve">Older adults over the age of </w:t>
            </w:r>
            <w:proofErr w:type="gramStart"/>
            <w:r w:rsidRPr="00DB52DD">
              <w:rPr>
                <w:rFonts w:ascii="Helvetica" w:hAnsi="Helvetica"/>
                <w:color w:val="000000"/>
              </w:rPr>
              <w:t>75  experienced</w:t>
            </w:r>
            <w:proofErr w:type="gramEnd"/>
            <w:r w:rsidRPr="00DB52DD">
              <w:rPr>
                <w:rFonts w:ascii="Helvetica" w:hAnsi="Helvetica"/>
                <w:color w:val="000000"/>
              </w:rPr>
              <w:t xml:space="preserve"> most fall-related injuries resulting in emergency room visits, over all age groups (n=110,036, a rate of 8,693 per 100,000 population)</w:t>
            </w:r>
          </w:p>
          <w:p w14:paraId="04F6A774" w14:textId="68E4E022" w:rsidR="00AD37A0" w:rsidRPr="00DB52DD" w:rsidRDefault="00AD37A0" w:rsidP="00AD37A0">
            <w:pPr>
              <w:pStyle w:val="ListParagraph"/>
              <w:numPr>
                <w:ilvl w:val="0"/>
                <w:numId w:val="8"/>
              </w:numPr>
              <w:spacing w:before="120" w:after="120"/>
              <w:rPr>
                <w:rFonts w:ascii="Helvetica" w:hAnsi="Helvetica"/>
                <w:color w:val="000000"/>
              </w:rPr>
            </w:pPr>
            <w:r w:rsidRPr="00DB52DD">
              <w:rPr>
                <w:rFonts w:ascii="Helvetica" w:hAnsi="Helvetica"/>
                <w:color w:val="000000"/>
              </w:rPr>
              <w:t>Across injury mechanisms, the highest number of deaths, hospitalizations, ED visits, and total disability cases due to injury resulted from falls.</w:t>
            </w:r>
          </w:p>
          <w:p w14:paraId="0582CE55" w14:textId="77777777" w:rsidR="00AD37A0" w:rsidRPr="00DB52DD" w:rsidRDefault="00AD37A0" w:rsidP="00AD37A0">
            <w:pPr>
              <w:pStyle w:val="ListParagraph"/>
              <w:numPr>
                <w:ilvl w:val="0"/>
                <w:numId w:val="8"/>
              </w:numPr>
              <w:spacing w:before="120" w:after="120"/>
              <w:rPr>
                <w:rFonts w:ascii="Helvetica" w:hAnsi="Helvetica"/>
                <w:color w:val="000000"/>
              </w:rPr>
            </w:pPr>
            <w:r w:rsidRPr="00DB52DD">
              <w:rPr>
                <w:rFonts w:ascii="Helvetica" w:hAnsi="Helvetica"/>
                <w:color w:val="000000"/>
              </w:rPr>
              <w:t xml:space="preserve">Other than injuries due to “other unintentional” </w:t>
            </w:r>
            <w:proofErr w:type="spellStart"/>
            <w:r w:rsidRPr="00DB52DD">
              <w:rPr>
                <w:rFonts w:ascii="Helvetica" w:hAnsi="Helvetica"/>
                <w:color w:val="000000"/>
              </w:rPr>
              <w:t>mechansims</w:t>
            </w:r>
            <w:proofErr w:type="spellEnd"/>
            <w:r w:rsidRPr="00DB52DD">
              <w:rPr>
                <w:rFonts w:ascii="Helvetica" w:hAnsi="Helvetica"/>
                <w:color w:val="000000"/>
              </w:rPr>
              <w:t xml:space="preserve">, falls cost Ontario over $3 billion in 2019, ($3,321,615,042). </w:t>
            </w:r>
          </w:p>
          <w:p w14:paraId="06324768" w14:textId="77777777" w:rsidR="00AD37A0" w:rsidRPr="00DB52DD" w:rsidRDefault="00AD37A0" w:rsidP="00AD37A0">
            <w:pPr>
              <w:pStyle w:val="ListParagraph"/>
              <w:numPr>
                <w:ilvl w:val="0"/>
                <w:numId w:val="8"/>
              </w:numPr>
              <w:spacing w:before="120" w:after="120"/>
              <w:rPr>
                <w:rFonts w:ascii="Helvetica" w:hAnsi="Helvetica"/>
                <w:color w:val="000000"/>
              </w:rPr>
            </w:pPr>
            <w:r w:rsidRPr="00DB52DD">
              <w:rPr>
                <w:rFonts w:ascii="Helvetica" w:hAnsi="Helvetica"/>
                <w:color w:val="000000"/>
              </w:rPr>
              <w:lastRenderedPageBreak/>
              <w:t>The highest cost of injury among children ages 0–14 in Ontario was due to falls (excluding “other unintentional injuries”). The total cost (</w:t>
            </w:r>
            <w:proofErr w:type="spellStart"/>
            <w:r w:rsidRPr="00DB52DD">
              <w:rPr>
                <w:rFonts w:ascii="Helvetica" w:hAnsi="Helvetica"/>
                <w:color w:val="000000"/>
              </w:rPr>
              <w:t>inlcuding</w:t>
            </w:r>
            <w:proofErr w:type="spellEnd"/>
            <w:r w:rsidRPr="00DB52DD">
              <w:rPr>
                <w:rFonts w:ascii="Helvetica" w:hAnsi="Helvetica"/>
                <w:color w:val="000000"/>
              </w:rPr>
              <w:t xml:space="preserve"> direct and indirect costs) was $350,123,992 in this age group in 2019.</w:t>
            </w:r>
          </w:p>
          <w:p w14:paraId="6CE392E5" w14:textId="51EA20EB" w:rsidR="008071D9" w:rsidRPr="00DB52DD" w:rsidRDefault="00AD37A0" w:rsidP="00881E9D">
            <w:pPr>
              <w:pStyle w:val="ListParagraph"/>
              <w:numPr>
                <w:ilvl w:val="0"/>
                <w:numId w:val="8"/>
              </w:numPr>
              <w:spacing w:before="120" w:after="120"/>
              <w:rPr>
                <w:rFonts w:ascii="Helvetica" w:hAnsi="Helvetica"/>
                <w:color w:val="000000"/>
              </w:rPr>
            </w:pPr>
            <w:r w:rsidRPr="00DB52DD">
              <w:rPr>
                <w:rFonts w:ascii="Helvetica" w:hAnsi="Helvetica"/>
                <w:color w:val="000000"/>
              </w:rPr>
              <w:t>The economic cost of falls in Ontario increased from $2.8 billion in 2010 to $3.3 billion in 2019.</w:t>
            </w:r>
          </w:p>
        </w:tc>
        <w:tc>
          <w:tcPr>
            <w:tcW w:w="2977" w:type="dxa"/>
          </w:tcPr>
          <w:p w14:paraId="4B582359" w14:textId="77777777" w:rsidR="00AD37A0" w:rsidRPr="00DB52DD" w:rsidRDefault="00AD37A0" w:rsidP="00AD37A0">
            <w:pPr>
              <w:spacing w:before="120" w:after="120"/>
              <w:rPr>
                <w:rFonts w:ascii="Helvetica" w:hAnsi="Helvetica"/>
                <w:szCs w:val="20"/>
              </w:rPr>
            </w:pPr>
            <w:r w:rsidRPr="00DB52DD">
              <w:rPr>
                <w:rFonts w:ascii="Helvetica" w:hAnsi="Helvetica"/>
                <w:szCs w:val="20"/>
              </w:rPr>
              <w:lastRenderedPageBreak/>
              <w:t>Public Health Ontario. (2025). Public Health Ontario Snapshots- Injuries.</w:t>
            </w:r>
          </w:p>
          <w:p w14:paraId="0F50FA5B" w14:textId="77777777" w:rsidR="00AD37A0" w:rsidRPr="00DB52DD" w:rsidRDefault="00AD37A0" w:rsidP="00AD37A0">
            <w:pPr>
              <w:spacing w:before="120" w:after="120"/>
              <w:rPr>
                <w:rFonts w:ascii="Helvetica" w:hAnsi="Helvetica"/>
              </w:rPr>
            </w:pPr>
            <w:hyperlink r:id="rId91" w:history="1">
              <w:r w:rsidRPr="00DB52DD">
                <w:rPr>
                  <w:rStyle w:val="Hyperlink"/>
                  <w:rFonts w:ascii="Helvetica" w:hAnsi="Helvetica"/>
                </w:rPr>
                <w:t>https://www.publichealthontario.ca/en/data-and-analysis/commonly-used-products/snapshots</w:t>
              </w:r>
            </w:hyperlink>
            <w:r w:rsidRPr="00DB52DD">
              <w:rPr>
                <w:rFonts w:ascii="Helvetica" w:hAnsi="Helvetica"/>
              </w:rPr>
              <w:t xml:space="preserve"> </w:t>
            </w:r>
          </w:p>
          <w:p w14:paraId="30A1338D" w14:textId="77777777" w:rsidR="00AD37A0" w:rsidRPr="00DB52DD" w:rsidRDefault="00AD37A0" w:rsidP="00AD37A0">
            <w:pPr>
              <w:spacing w:before="120" w:after="120"/>
              <w:rPr>
                <w:rFonts w:ascii="Helvetica" w:hAnsi="Helvetica"/>
                <w:szCs w:val="20"/>
              </w:rPr>
            </w:pPr>
            <w:r w:rsidRPr="00DB52DD">
              <w:rPr>
                <w:rFonts w:ascii="Helvetica" w:hAnsi="Helvetica"/>
                <w:szCs w:val="20"/>
              </w:rPr>
              <w:t xml:space="preserve">Ontario Agency for Health Protection and Promotion (Public Health Ontario). The cost of injury in Ontario. </w:t>
            </w:r>
            <w:r w:rsidRPr="00DB52DD">
              <w:rPr>
                <w:rFonts w:ascii="Helvetica" w:hAnsi="Helvetica"/>
                <w:szCs w:val="20"/>
              </w:rPr>
              <w:lastRenderedPageBreak/>
              <w:t>Toronto, ON: King’s Printer for Ontario; 2024.</w:t>
            </w:r>
          </w:p>
          <w:p w14:paraId="6DBDC5EF" w14:textId="1B73C9CD" w:rsidR="004A14FA" w:rsidRPr="00DB52DD" w:rsidRDefault="004A14FA" w:rsidP="00AD37A0">
            <w:pPr>
              <w:spacing w:before="120" w:after="120"/>
              <w:rPr>
                <w:rFonts w:ascii="Helvetica" w:hAnsi="Helvetica"/>
                <w:szCs w:val="20"/>
              </w:rPr>
            </w:pPr>
            <w:hyperlink r:id="rId92" w:anchor=":~:text=Unintentional%20injuries%20cost%20Ontario%2010.3,%243.1%20billion%20in%20indirect%20costs" w:history="1">
              <w:r w:rsidRPr="00DB52DD">
                <w:rPr>
                  <w:rStyle w:val="Hyperlink"/>
                  <w:rFonts w:ascii="Helvetica" w:hAnsi="Helvetica"/>
                  <w:szCs w:val="20"/>
                </w:rPr>
                <w:t>https://www.publichealthontario.ca/-/media/Documents/C/24/cost-of-injury-ontario.pdf?rev=1783406dc00543eebe6167a7c7b31bad&amp;sc_lang=en#:~:text=Unintentional%20injuries%20cost%20Ontario%2010.3,%243.1%20billion%20in%20indirect%20costs</w:t>
              </w:r>
            </w:hyperlink>
            <w:r w:rsidRPr="00DB52DD">
              <w:rPr>
                <w:rFonts w:ascii="Helvetica" w:hAnsi="Helvetica"/>
                <w:szCs w:val="20"/>
              </w:rPr>
              <w:t xml:space="preserve">. </w:t>
            </w:r>
          </w:p>
          <w:p w14:paraId="6DDA0B59" w14:textId="77777777" w:rsidR="008071D9" w:rsidRPr="00DB52DD" w:rsidRDefault="008071D9" w:rsidP="00EE25FC">
            <w:pPr>
              <w:spacing w:before="120" w:after="120"/>
              <w:rPr>
                <w:rFonts w:ascii="Helvetica" w:hAnsi="Helvetica"/>
                <w:szCs w:val="20"/>
              </w:rPr>
            </w:pPr>
          </w:p>
        </w:tc>
      </w:tr>
    </w:tbl>
    <w:p w14:paraId="4BC27AC6" w14:textId="77777777" w:rsidR="008071D9" w:rsidRPr="00DB52DD" w:rsidRDefault="008071D9" w:rsidP="008071D9">
      <w:pPr>
        <w:spacing w:line="240" w:lineRule="auto"/>
        <w:rPr>
          <w:rFonts w:ascii="Helvetica" w:hAnsi="Helvetica"/>
        </w:rPr>
      </w:pPr>
    </w:p>
    <w:p w14:paraId="7EECE687" w14:textId="77777777" w:rsidR="008071D9" w:rsidRPr="00DB52DD" w:rsidRDefault="008071D9" w:rsidP="008071D9">
      <w:pPr>
        <w:spacing w:line="240" w:lineRule="auto"/>
        <w:rPr>
          <w:rFonts w:ascii="Helvetica" w:hAnsi="Helvetica"/>
        </w:rPr>
      </w:pPr>
    </w:p>
    <w:p w14:paraId="6154B8C2" w14:textId="77777777" w:rsidR="008071D9" w:rsidRPr="00E54630" w:rsidRDefault="008071D9" w:rsidP="008071D9">
      <w:pPr>
        <w:pStyle w:val="Heading2"/>
        <w:rPr>
          <w:rFonts w:ascii="Helvetica" w:hAnsi="Helvetica"/>
          <w:b/>
          <w:bCs/>
          <w:color w:val="264484"/>
          <w:sz w:val="36"/>
          <w:szCs w:val="36"/>
        </w:rPr>
      </w:pPr>
      <w:r w:rsidRPr="00E54630">
        <w:rPr>
          <w:rFonts w:ascii="Helvetica" w:hAnsi="Helvetica"/>
          <w:b/>
          <w:bCs/>
          <w:color w:val="264484"/>
          <w:sz w:val="36"/>
          <w:szCs w:val="36"/>
        </w:rPr>
        <w:t>Young Children</w:t>
      </w:r>
    </w:p>
    <w:p w14:paraId="0A40E417" w14:textId="5F8B75CA" w:rsidR="008071D9" w:rsidRPr="00E54630" w:rsidRDefault="008071D9" w:rsidP="008071D9">
      <w:pPr>
        <w:rPr>
          <w:rFonts w:ascii="Helvetica" w:hAnsi="Helvetica"/>
          <w:b/>
          <w:bCs/>
          <w:color w:val="264484"/>
          <w:sz w:val="28"/>
          <w:szCs w:val="28"/>
        </w:rPr>
      </w:pPr>
      <w:r w:rsidRPr="00E54630">
        <w:rPr>
          <w:rFonts w:ascii="Helvetica" w:hAnsi="Helvetica"/>
          <w:b/>
          <w:bCs/>
          <w:color w:val="264484"/>
          <w:sz w:val="28"/>
          <w:szCs w:val="28"/>
        </w:rPr>
        <w:t>Additional sources of data</w:t>
      </w:r>
    </w:p>
    <w:p w14:paraId="5A9BD17E" w14:textId="77777777" w:rsidR="00CF76CB" w:rsidRPr="00DB52DD" w:rsidRDefault="00CF76CB" w:rsidP="00CF76CB">
      <w:pPr>
        <w:pStyle w:val="ListParagraph"/>
        <w:numPr>
          <w:ilvl w:val="0"/>
          <w:numId w:val="8"/>
        </w:numPr>
        <w:spacing w:line="240" w:lineRule="auto"/>
        <w:rPr>
          <w:rFonts w:ascii="Helvetica" w:hAnsi="Helvetica"/>
        </w:rPr>
      </w:pPr>
      <w:hyperlink r:id="rId93" w:history="1">
        <w:r w:rsidRPr="00DB52DD">
          <w:rPr>
            <w:rStyle w:val="Hyperlink"/>
            <w:rFonts w:ascii="Helvetica" w:hAnsi="Helvetica"/>
          </w:rPr>
          <w:t>Public Health Ontario Injury Data</w:t>
        </w:r>
      </w:hyperlink>
    </w:p>
    <w:p w14:paraId="33F82F3B" w14:textId="77777777" w:rsidR="008071D9" w:rsidRPr="00DB52DD" w:rsidRDefault="008071D9" w:rsidP="008071D9">
      <w:pPr>
        <w:pStyle w:val="ListParagraph"/>
        <w:spacing w:before="120" w:after="120" w:line="240" w:lineRule="auto"/>
        <w:ind w:left="714"/>
        <w:rPr>
          <w:rStyle w:val="Hyperlink"/>
          <w:rFonts w:ascii="Helvetica" w:hAnsi="Helvetica"/>
        </w:rPr>
      </w:pPr>
    </w:p>
    <w:tbl>
      <w:tblPr>
        <w:tblStyle w:val="TableGrid"/>
        <w:tblW w:w="9351" w:type="dxa"/>
        <w:tblLayout w:type="fixed"/>
        <w:tblLook w:val="04A0" w:firstRow="1" w:lastRow="0" w:firstColumn="1" w:lastColumn="0" w:noHBand="0" w:noVBand="1"/>
      </w:tblPr>
      <w:tblGrid>
        <w:gridCol w:w="6374"/>
        <w:gridCol w:w="2977"/>
      </w:tblGrid>
      <w:tr w:rsidR="008071D9" w:rsidRPr="00DB52DD" w14:paraId="336795D9" w14:textId="77777777" w:rsidTr="00E54630">
        <w:trPr>
          <w:trHeight w:val="698"/>
        </w:trPr>
        <w:tc>
          <w:tcPr>
            <w:tcW w:w="6374" w:type="dxa"/>
            <w:shd w:val="clear" w:color="auto" w:fill="264484"/>
            <w:vAlign w:val="center"/>
          </w:tcPr>
          <w:p w14:paraId="5338C027"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Ontario Statistics (Children/</w:t>
            </w:r>
            <w:proofErr w:type="gramStart"/>
            <w:r w:rsidRPr="00E54630">
              <w:rPr>
                <w:rFonts w:ascii="Helvetica" w:hAnsi="Helvetica"/>
                <w:b/>
                <w:bCs/>
                <w:color w:val="FFFFFF" w:themeColor="background1"/>
                <w:sz w:val="28"/>
                <w:szCs w:val="28"/>
              </w:rPr>
              <w:t>Youth)*</w:t>
            </w:r>
            <w:proofErr w:type="gramEnd"/>
          </w:p>
        </w:tc>
        <w:tc>
          <w:tcPr>
            <w:tcW w:w="2977" w:type="dxa"/>
            <w:shd w:val="clear" w:color="auto" w:fill="264484"/>
            <w:vAlign w:val="center"/>
          </w:tcPr>
          <w:p w14:paraId="43306A37"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8071D9" w:rsidRPr="00DB52DD" w14:paraId="0AA8CCB6" w14:textId="77777777" w:rsidTr="00EE25FC">
        <w:tc>
          <w:tcPr>
            <w:tcW w:w="6374" w:type="dxa"/>
          </w:tcPr>
          <w:p w14:paraId="27EC85D1" w14:textId="065F1C69" w:rsidR="008071D9" w:rsidRPr="00DB52DD" w:rsidRDefault="00CF76CB" w:rsidP="00EE25FC">
            <w:pPr>
              <w:spacing w:before="120" w:after="120"/>
              <w:rPr>
                <w:rFonts w:ascii="Helvetica" w:hAnsi="Helvetica"/>
                <w:color w:val="000000"/>
              </w:rPr>
            </w:pPr>
            <w:r w:rsidRPr="00DB52DD">
              <w:rPr>
                <w:rFonts w:ascii="Helvetica" w:hAnsi="Helvetica"/>
                <w:color w:val="000000"/>
              </w:rPr>
              <w:t>P</w:t>
            </w:r>
            <w:r w:rsidR="008071D9" w:rsidRPr="00DB52DD">
              <w:rPr>
                <w:rFonts w:ascii="Helvetica" w:hAnsi="Helvetica"/>
                <w:color w:val="000000"/>
              </w:rPr>
              <w:t>opulation of children 0-19 years old in 202</w:t>
            </w:r>
            <w:r w:rsidR="00AD37A0" w:rsidRPr="00DB52DD">
              <w:rPr>
                <w:rFonts w:ascii="Helvetica" w:hAnsi="Helvetica"/>
                <w:color w:val="000000"/>
              </w:rPr>
              <w:t>3</w:t>
            </w:r>
            <w:r w:rsidR="008071D9" w:rsidRPr="00DB52DD">
              <w:rPr>
                <w:rFonts w:ascii="Helvetica" w:hAnsi="Helvetica"/>
                <w:color w:val="000000"/>
              </w:rPr>
              <w:t>: 3,</w:t>
            </w:r>
            <w:r w:rsidR="00AD37A0" w:rsidRPr="00DB52DD">
              <w:rPr>
                <w:rFonts w:ascii="Helvetica" w:hAnsi="Helvetica"/>
                <w:color w:val="000000"/>
              </w:rPr>
              <w:t>224</w:t>
            </w:r>
            <w:r w:rsidR="008071D9" w:rsidRPr="00DB52DD">
              <w:rPr>
                <w:rFonts w:ascii="Helvetica" w:hAnsi="Helvetica"/>
                <w:color w:val="000000"/>
              </w:rPr>
              <w:t>,</w:t>
            </w:r>
            <w:r w:rsidR="00AD37A0" w:rsidRPr="00DB52DD">
              <w:rPr>
                <w:rFonts w:ascii="Helvetica" w:hAnsi="Helvetica"/>
                <w:color w:val="000000"/>
              </w:rPr>
              <w:t>005</w:t>
            </w:r>
          </w:p>
          <w:p w14:paraId="7D1DBC73" w14:textId="77777777" w:rsidR="00AD37A0" w:rsidRPr="00DB52DD" w:rsidRDefault="00AD37A0" w:rsidP="00AD37A0">
            <w:pPr>
              <w:pStyle w:val="ListParagraph"/>
              <w:numPr>
                <w:ilvl w:val="0"/>
                <w:numId w:val="10"/>
              </w:numPr>
              <w:spacing w:before="120" w:after="120"/>
              <w:rPr>
                <w:rFonts w:ascii="Helvetica" w:hAnsi="Helvetica"/>
                <w:color w:val="000000"/>
              </w:rPr>
            </w:pPr>
            <w:r w:rsidRPr="00DB52DD">
              <w:rPr>
                <w:rFonts w:ascii="Helvetica" w:hAnsi="Helvetica"/>
                <w:color w:val="000000"/>
              </w:rPr>
              <w:t>In 2023, there were 34,537 emergency department visits for injuries due to falls among children ages 0-4. This represents the highest rate in children (</w:t>
            </w:r>
            <w:proofErr w:type="spellStart"/>
            <w:r w:rsidRPr="00DB52DD">
              <w:rPr>
                <w:rFonts w:ascii="Helvetica" w:hAnsi="Helvetica"/>
                <w:color w:val="000000"/>
              </w:rPr>
              <w:t>acorss</w:t>
            </w:r>
            <w:proofErr w:type="spellEnd"/>
            <w:r w:rsidRPr="00DB52DD">
              <w:rPr>
                <w:rFonts w:ascii="Helvetica" w:hAnsi="Helvetica"/>
                <w:color w:val="000000"/>
              </w:rPr>
              <w:t xml:space="preserve"> ages 0 – 19 years) with a rate of 4,842 per 100,000 population (age-specific rate). </w:t>
            </w:r>
          </w:p>
          <w:p w14:paraId="78D393E4" w14:textId="77777777" w:rsidR="00AD37A0" w:rsidRPr="00DB52DD" w:rsidRDefault="00AD37A0" w:rsidP="00AD37A0">
            <w:pPr>
              <w:pStyle w:val="ListParagraph"/>
              <w:numPr>
                <w:ilvl w:val="0"/>
                <w:numId w:val="10"/>
              </w:numPr>
              <w:spacing w:before="120" w:after="120"/>
              <w:rPr>
                <w:rFonts w:ascii="Helvetica" w:hAnsi="Helvetica"/>
                <w:color w:val="000000"/>
              </w:rPr>
            </w:pPr>
            <w:r w:rsidRPr="00DB52DD">
              <w:rPr>
                <w:rFonts w:ascii="Helvetica" w:hAnsi="Helvetica"/>
                <w:color w:val="000000"/>
              </w:rPr>
              <w:t xml:space="preserve">In 2023, there were 1,161 hospitalizations for injuries due to falls among children ages 5-9. This </w:t>
            </w:r>
            <w:proofErr w:type="spellStart"/>
            <w:r w:rsidRPr="00DB52DD">
              <w:rPr>
                <w:rFonts w:ascii="Helvetica" w:hAnsi="Helvetica"/>
                <w:color w:val="000000"/>
              </w:rPr>
              <w:t>respresents</w:t>
            </w:r>
            <w:proofErr w:type="spellEnd"/>
            <w:r w:rsidRPr="00DB52DD">
              <w:rPr>
                <w:rFonts w:ascii="Helvetica" w:hAnsi="Helvetica"/>
                <w:color w:val="000000"/>
              </w:rPr>
              <w:t xml:space="preserve"> the highest rate in children (across ages 0 – 19 years) with a rate of 146 per 100,000 population (age-specific rate).</w:t>
            </w:r>
          </w:p>
          <w:p w14:paraId="3ABFCA96" w14:textId="6425D30F" w:rsidR="008071D9" w:rsidRPr="00DB52DD" w:rsidRDefault="00AD37A0" w:rsidP="00EE25FC">
            <w:pPr>
              <w:pStyle w:val="ListParagraph"/>
              <w:numPr>
                <w:ilvl w:val="0"/>
                <w:numId w:val="10"/>
              </w:numPr>
              <w:spacing w:before="120" w:after="120"/>
              <w:rPr>
                <w:rFonts w:ascii="Helvetica" w:hAnsi="Helvetica"/>
                <w:color w:val="000000"/>
              </w:rPr>
            </w:pPr>
            <w:r w:rsidRPr="00DB52DD">
              <w:rPr>
                <w:rFonts w:ascii="Helvetica" w:hAnsi="Helvetica"/>
                <w:color w:val="000000"/>
              </w:rPr>
              <w:t>The highest cost of injury among children ages 0–14 in Ontario was due to falls (excluding “other unintentional injuries”). The total cost (</w:t>
            </w:r>
            <w:proofErr w:type="spellStart"/>
            <w:r w:rsidRPr="00DB52DD">
              <w:rPr>
                <w:rFonts w:ascii="Helvetica" w:hAnsi="Helvetica"/>
                <w:color w:val="000000"/>
              </w:rPr>
              <w:t>inlcuding</w:t>
            </w:r>
            <w:proofErr w:type="spellEnd"/>
            <w:r w:rsidRPr="00DB52DD">
              <w:rPr>
                <w:rFonts w:ascii="Helvetica" w:hAnsi="Helvetica"/>
                <w:color w:val="000000"/>
              </w:rPr>
              <w:t xml:space="preserve"> direct and indirect costs) was $350,123,992 in this age group in 2019.</w:t>
            </w:r>
          </w:p>
        </w:tc>
        <w:tc>
          <w:tcPr>
            <w:tcW w:w="2977" w:type="dxa"/>
          </w:tcPr>
          <w:p w14:paraId="6D2274B8" w14:textId="77777777" w:rsidR="00AD37A0" w:rsidRPr="00DB52DD" w:rsidRDefault="00AD37A0" w:rsidP="00AD37A0">
            <w:pPr>
              <w:spacing w:before="120" w:after="120"/>
              <w:rPr>
                <w:rFonts w:ascii="Helvetica" w:hAnsi="Helvetica"/>
                <w:szCs w:val="20"/>
              </w:rPr>
            </w:pPr>
            <w:r w:rsidRPr="00DB52DD">
              <w:rPr>
                <w:rFonts w:ascii="Helvetica" w:hAnsi="Helvetica"/>
                <w:szCs w:val="20"/>
              </w:rPr>
              <w:t>Public Health Ontario. (2025). Public Health Ontario Snapshots- Injuries.</w:t>
            </w:r>
          </w:p>
          <w:p w14:paraId="5DE4AAC2" w14:textId="77777777" w:rsidR="00AD37A0" w:rsidRPr="00DB52DD" w:rsidRDefault="00AD37A0" w:rsidP="00AD37A0">
            <w:pPr>
              <w:spacing w:before="120" w:after="120"/>
              <w:rPr>
                <w:rFonts w:ascii="Helvetica" w:hAnsi="Helvetica"/>
                <w:szCs w:val="20"/>
              </w:rPr>
            </w:pPr>
            <w:hyperlink r:id="rId94" w:history="1">
              <w:r w:rsidRPr="00DB52DD">
                <w:rPr>
                  <w:rStyle w:val="Hyperlink"/>
                  <w:rFonts w:ascii="Helvetica" w:hAnsi="Helvetica"/>
                  <w:szCs w:val="20"/>
                </w:rPr>
                <w:t>https://www.publichealthontario.ca/en/data-and-analysis/commonly-used-products/snapshots</w:t>
              </w:r>
            </w:hyperlink>
            <w:r w:rsidRPr="00DB52DD">
              <w:rPr>
                <w:rFonts w:ascii="Helvetica" w:hAnsi="Helvetica"/>
                <w:szCs w:val="20"/>
              </w:rPr>
              <w:t xml:space="preserve"> </w:t>
            </w:r>
          </w:p>
          <w:p w14:paraId="2877AE51" w14:textId="77777777" w:rsidR="00AD37A0" w:rsidRPr="00DB52DD" w:rsidRDefault="00AD37A0" w:rsidP="00AD37A0">
            <w:pPr>
              <w:spacing w:before="120" w:after="120"/>
              <w:rPr>
                <w:rFonts w:ascii="Helvetica" w:hAnsi="Helvetica"/>
                <w:szCs w:val="20"/>
              </w:rPr>
            </w:pPr>
          </w:p>
          <w:p w14:paraId="24B9E592" w14:textId="2FAC4E7B" w:rsidR="008071D9" w:rsidRPr="00DB52DD" w:rsidRDefault="00AD37A0" w:rsidP="00EE25FC">
            <w:pPr>
              <w:spacing w:before="120" w:after="120"/>
              <w:rPr>
                <w:rFonts w:ascii="Helvetica" w:hAnsi="Helvetica"/>
                <w:szCs w:val="20"/>
              </w:rPr>
            </w:pPr>
            <w:r w:rsidRPr="00DB52DD">
              <w:rPr>
                <w:rFonts w:ascii="Helvetica" w:hAnsi="Helvetica"/>
                <w:szCs w:val="20"/>
              </w:rPr>
              <w:t>Ontario Agency for Health Protection and Promotion (Public Health Ontario). The cost of injury in Ontario. Toronto, ON: King’s Printer for Ontario; 2024.</w:t>
            </w:r>
            <w:r w:rsidR="008071D9" w:rsidRPr="00DB52DD">
              <w:rPr>
                <w:rFonts w:ascii="Helvetica" w:hAnsi="Helvetica"/>
                <w:szCs w:val="20"/>
              </w:rPr>
              <w:t xml:space="preserve"> </w:t>
            </w:r>
          </w:p>
        </w:tc>
      </w:tr>
    </w:tbl>
    <w:p w14:paraId="08C21E37" w14:textId="77777777" w:rsidR="008071D9" w:rsidRPr="00DB52DD" w:rsidRDefault="008071D9" w:rsidP="008071D9">
      <w:pPr>
        <w:spacing w:line="240" w:lineRule="auto"/>
        <w:rPr>
          <w:rFonts w:ascii="Helvetica" w:hAnsi="Helvetica"/>
        </w:rPr>
      </w:pPr>
    </w:p>
    <w:p w14:paraId="1A0DCB05" w14:textId="77777777" w:rsidR="008071D9" w:rsidRPr="00DB52DD" w:rsidRDefault="008071D9" w:rsidP="008071D9">
      <w:pPr>
        <w:spacing w:line="240" w:lineRule="auto"/>
        <w:rPr>
          <w:rFonts w:ascii="Helvetica" w:hAnsi="Helvetica"/>
        </w:rPr>
      </w:pPr>
    </w:p>
    <w:p w14:paraId="0A666EE4" w14:textId="109CE577" w:rsidR="008071D9" w:rsidRPr="00DB52DD" w:rsidRDefault="008071D9" w:rsidP="00E54630">
      <w:pPr>
        <w:spacing w:line="240" w:lineRule="auto"/>
        <w:rPr>
          <w:rFonts w:ascii="Helvetica" w:hAnsi="Helvetica"/>
          <w:szCs w:val="20"/>
        </w:rPr>
      </w:pPr>
      <w:r w:rsidRPr="00DB52DD">
        <w:rPr>
          <w:rFonts w:ascii="Helvetica" w:hAnsi="Helvetica"/>
        </w:rPr>
        <w:t>*</w:t>
      </w:r>
      <w:r w:rsidRPr="00DB52DD">
        <w:rPr>
          <w:rFonts w:ascii="Helvetica" w:hAnsi="Helvetica"/>
          <w:szCs w:val="20"/>
        </w:rPr>
        <w:t xml:space="preserve">The Ontario data found in this document may not be the most current data. More recent data is available through the </w:t>
      </w:r>
      <w:hyperlink r:id="rId95" w:history="1">
        <w:r w:rsidRPr="00DB52DD">
          <w:rPr>
            <w:rStyle w:val="Hyperlink"/>
            <w:rFonts w:ascii="Helvetica" w:hAnsi="Helvetica"/>
            <w:szCs w:val="20"/>
          </w:rPr>
          <w:t>Public Health Ontario Snapshot</w:t>
        </w:r>
      </w:hyperlink>
      <w:r w:rsidRPr="00DB52DD">
        <w:rPr>
          <w:rFonts w:ascii="Helvetica" w:hAnsi="Helvetica"/>
          <w:szCs w:val="20"/>
        </w:rPr>
        <w:t>.</w:t>
      </w:r>
      <w:r w:rsidRPr="00DB52DD">
        <w:rPr>
          <w:rFonts w:ascii="Helvetica" w:hAnsi="Helvetica"/>
          <w:szCs w:val="20"/>
        </w:rPr>
        <w:br w:type="page"/>
      </w:r>
    </w:p>
    <w:p w14:paraId="16B8D73B" w14:textId="77777777" w:rsidR="008071D9" w:rsidRPr="00E54630" w:rsidRDefault="008071D9" w:rsidP="008071D9">
      <w:pPr>
        <w:pStyle w:val="Heading1"/>
        <w:rPr>
          <w:rFonts w:ascii="Helvetica" w:hAnsi="Helvetica"/>
          <w:b/>
          <w:bCs/>
          <w:color w:val="264484"/>
        </w:rPr>
      </w:pPr>
      <w:bookmarkStart w:id="18" w:name="_Quebec_Data"/>
      <w:bookmarkEnd w:id="18"/>
      <w:r w:rsidRPr="00E54630">
        <w:rPr>
          <w:rFonts w:ascii="Helvetica" w:hAnsi="Helvetica"/>
          <w:b/>
          <w:bCs/>
          <w:color w:val="264484"/>
        </w:rPr>
        <w:lastRenderedPageBreak/>
        <w:t>Quebec Data</w:t>
      </w:r>
    </w:p>
    <w:p w14:paraId="0DE5D3C6" w14:textId="3497EC30" w:rsidR="008071D9" w:rsidRPr="00E54630" w:rsidRDefault="008071D9" w:rsidP="00D14E74">
      <w:pPr>
        <w:pStyle w:val="Heading2"/>
        <w:rPr>
          <w:rFonts w:ascii="Helvetica" w:hAnsi="Helvetica"/>
          <w:b/>
          <w:bCs/>
          <w:color w:val="264484"/>
          <w:sz w:val="36"/>
          <w:szCs w:val="36"/>
        </w:rPr>
      </w:pPr>
      <w:r w:rsidRPr="00E54630">
        <w:rPr>
          <w:rFonts w:ascii="Helvetica" w:hAnsi="Helvetica"/>
          <w:b/>
          <w:bCs/>
          <w:color w:val="264484"/>
          <w:sz w:val="36"/>
          <w:szCs w:val="36"/>
        </w:rPr>
        <w:t>Across the Lifespan</w:t>
      </w:r>
    </w:p>
    <w:tbl>
      <w:tblPr>
        <w:tblStyle w:val="TableGrid"/>
        <w:tblW w:w="9351" w:type="dxa"/>
        <w:tblLayout w:type="fixed"/>
        <w:tblLook w:val="04A0" w:firstRow="1" w:lastRow="0" w:firstColumn="1" w:lastColumn="0" w:noHBand="0" w:noVBand="1"/>
      </w:tblPr>
      <w:tblGrid>
        <w:gridCol w:w="6232"/>
        <w:gridCol w:w="3119"/>
      </w:tblGrid>
      <w:tr w:rsidR="008071D9" w:rsidRPr="00DB52DD" w14:paraId="550101CE" w14:textId="77777777" w:rsidTr="00E54630">
        <w:trPr>
          <w:trHeight w:val="698"/>
        </w:trPr>
        <w:tc>
          <w:tcPr>
            <w:tcW w:w="6232" w:type="dxa"/>
            <w:shd w:val="clear" w:color="auto" w:fill="264484"/>
            <w:vAlign w:val="center"/>
          </w:tcPr>
          <w:p w14:paraId="44F9FA91"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Quebec Statistics (All Ages)</w:t>
            </w:r>
          </w:p>
        </w:tc>
        <w:tc>
          <w:tcPr>
            <w:tcW w:w="3119" w:type="dxa"/>
            <w:shd w:val="clear" w:color="auto" w:fill="264484"/>
            <w:vAlign w:val="center"/>
          </w:tcPr>
          <w:p w14:paraId="450E69E3"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8071D9" w:rsidRPr="00DB52DD" w14:paraId="32C01216" w14:textId="77777777" w:rsidTr="00EE25FC">
        <w:tc>
          <w:tcPr>
            <w:tcW w:w="6232" w:type="dxa"/>
          </w:tcPr>
          <w:p w14:paraId="22AF1B99" w14:textId="77777777" w:rsidR="008071D9" w:rsidRPr="00DB52DD" w:rsidRDefault="008071D9" w:rsidP="00EE25FC">
            <w:pPr>
              <w:pStyle w:val="ListParagraph"/>
              <w:numPr>
                <w:ilvl w:val="0"/>
                <w:numId w:val="6"/>
              </w:numPr>
              <w:spacing w:before="120" w:after="120"/>
              <w:rPr>
                <w:rFonts w:ascii="Helvetica" w:hAnsi="Helvetica"/>
              </w:rPr>
            </w:pPr>
            <w:r w:rsidRPr="00DB52DD">
              <w:rPr>
                <w:rFonts w:ascii="Helvetica" w:hAnsi="Helvetica"/>
              </w:rPr>
              <w:t>In Quebec, falls are responsible for 3,854 deaths between 2015 and 2017, which corresponds to an average of 1,285 per year.</w:t>
            </w:r>
          </w:p>
          <w:p w14:paraId="32C2754E" w14:textId="77777777" w:rsidR="008071D9" w:rsidRPr="00DB52DD" w:rsidRDefault="008071D9" w:rsidP="00EE25FC">
            <w:pPr>
              <w:pStyle w:val="ListParagraph"/>
              <w:numPr>
                <w:ilvl w:val="0"/>
                <w:numId w:val="6"/>
              </w:numPr>
              <w:spacing w:before="120" w:after="120"/>
              <w:rPr>
                <w:rFonts w:ascii="Helvetica" w:hAnsi="Helvetica"/>
              </w:rPr>
            </w:pPr>
            <w:r w:rsidRPr="00DB52DD">
              <w:rPr>
                <w:rFonts w:ascii="Helvetica" w:hAnsi="Helvetica"/>
              </w:rPr>
              <w:t>In Quebec, falls are responsible for 74,158 hospitalizations for the years 2017 to 2019, an average of 24,719 hospitalizations per year. They represent the main cause of hospitalizations related to unintentional trauma.</w:t>
            </w:r>
          </w:p>
        </w:tc>
        <w:tc>
          <w:tcPr>
            <w:tcW w:w="3119" w:type="dxa"/>
          </w:tcPr>
          <w:p w14:paraId="691AF811" w14:textId="77777777" w:rsidR="008071D9" w:rsidRPr="00DB52DD" w:rsidRDefault="008071D9" w:rsidP="00EE25FC">
            <w:pPr>
              <w:spacing w:before="120" w:after="120"/>
              <w:rPr>
                <w:rFonts w:ascii="Helvetica" w:hAnsi="Helvetica"/>
                <w:szCs w:val="20"/>
                <w:lang w:val="fr-FR"/>
              </w:rPr>
            </w:pPr>
            <w:r w:rsidRPr="00DB52DD">
              <w:rPr>
                <w:rFonts w:ascii="Helvetica" w:hAnsi="Helvetica"/>
                <w:szCs w:val="20"/>
                <w:lang w:val="fr-FR"/>
              </w:rPr>
              <w:t xml:space="preserve">Institut National de santé publique du Québec. (2021).  </w:t>
            </w:r>
            <w:proofErr w:type="spellStart"/>
            <w:r w:rsidRPr="00DB52DD">
              <w:rPr>
                <w:rFonts w:ascii="Helvetica" w:hAnsi="Helvetica"/>
                <w:szCs w:val="20"/>
                <w:lang w:val="fr-FR"/>
              </w:rPr>
              <w:t>Répertoire</w:t>
            </w:r>
            <w:proofErr w:type="spellEnd"/>
            <w:r w:rsidRPr="00DB52DD">
              <w:rPr>
                <w:rFonts w:ascii="Helvetica" w:hAnsi="Helvetica"/>
                <w:szCs w:val="20"/>
                <w:lang w:val="fr-FR"/>
              </w:rPr>
              <w:t xml:space="preserve"> des initiatives en </w:t>
            </w:r>
            <w:proofErr w:type="spellStart"/>
            <w:r w:rsidRPr="00DB52DD">
              <w:rPr>
                <w:rFonts w:ascii="Helvetica" w:hAnsi="Helvetica"/>
                <w:szCs w:val="20"/>
                <w:lang w:val="fr-FR"/>
              </w:rPr>
              <w:t>prévention</w:t>
            </w:r>
            <w:proofErr w:type="spellEnd"/>
            <w:r w:rsidRPr="00DB52DD">
              <w:rPr>
                <w:rFonts w:ascii="Helvetica" w:hAnsi="Helvetica"/>
                <w:szCs w:val="20"/>
                <w:lang w:val="fr-FR"/>
              </w:rPr>
              <w:t xml:space="preserve"> des chutes chez les </w:t>
            </w:r>
            <w:proofErr w:type="spellStart"/>
            <w:r w:rsidRPr="00DB52DD">
              <w:rPr>
                <w:rFonts w:ascii="Helvetica" w:hAnsi="Helvetica"/>
                <w:szCs w:val="20"/>
                <w:lang w:val="fr-FR"/>
              </w:rPr>
              <w:t>aînés</w:t>
            </w:r>
            <w:proofErr w:type="spellEnd"/>
            <w:r w:rsidRPr="00DB52DD">
              <w:rPr>
                <w:rFonts w:ascii="Helvetica" w:hAnsi="Helvetica"/>
                <w:szCs w:val="20"/>
                <w:lang w:val="fr-FR"/>
              </w:rPr>
              <w:t xml:space="preserve"> vivant à domicile dans le contexte de la </w:t>
            </w:r>
            <w:proofErr w:type="spellStart"/>
            <w:r w:rsidRPr="00DB52DD">
              <w:rPr>
                <w:rFonts w:ascii="Helvetica" w:hAnsi="Helvetica"/>
                <w:szCs w:val="20"/>
                <w:lang w:val="fr-FR"/>
              </w:rPr>
              <w:t>pandémie</w:t>
            </w:r>
            <w:proofErr w:type="spellEnd"/>
            <w:r w:rsidRPr="00DB52DD">
              <w:rPr>
                <w:rFonts w:ascii="Helvetica" w:hAnsi="Helvetica"/>
                <w:szCs w:val="20"/>
                <w:lang w:val="fr-FR"/>
              </w:rPr>
              <w:t xml:space="preserve"> de Covid-19.</w:t>
            </w:r>
          </w:p>
          <w:p w14:paraId="4AAB8FFF" w14:textId="77777777" w:rsidR="008071D9" w:rsidRPr="00DB52DD" w:rsidRDefault="008071D9" w:rsidP="00EE25FC">
            <w:pPr>
              <w:spacing w:before="120" w:after="120"/>
              <w:rPr>
                <w:rFonts w:ascii="Helvetica" w:hAnsi="Helvetica"/>
              </w:rPr>
            </w:pPr>
            <w:hyperlink r:id="rId96" w:history="1">
              <w:r w:rsidRPr="00DB52DD">
                <w:rPr>
                  <w:rStyle w:val="Hyperlink"/>
                  <w:rFonts w:ascii="Helvetica" w:hAnsi="Helvetica"/>
                  <w:szCs w:val="20"/>
                </w:rPr>
                <w:t>https://www.inspq.qc.ca/sites/default/files/publications/3108-intiatives-prevention-chutes-aines-domicile-covid-19.pdf</w:t>
              </w:r>
            </w:hyperlink>
            <w:proofErr w:type="gramStart"/>
            <w:r w:rsidRPr="00DB52DD">
              <w:rPr>
                <w:rFonts w:ascii="Helvetica" w:hAnsi="Helvetica"/>
                <w:szCs w:val="20"/>
              </w:rPr>
              <w:t xml:space="preserve">   (</w:t>
            </w:r>
            <w:proofErr w:type="gramEnd"/>
            <w:r w:rsidRPr="00DB52DD">
              <w:rPr>
                <w:rFonts w:ascii="Helvetica" w:hAnsi="Helvetica"/>
                <w:szCs w:val="20"/>
              </w:rPr>
              <w:t>Only available in French)</w:t>
            </w:r>
          </w:p>
        </w:tc>
      </w:tr>
    </w:tbl>
    <w:p w14:paraId="0D82B7C7" w14:textId="77777777" w:rsidR="008071D9" w:rsidRPr="00DB52DD" w:rsidRDefault="008071D9" w:rsidP="008071D9">
      <w:pPr>
        <w:spacing w:line="240" w:lineRule="auto"/>
        <w:rPr>
          <w:rFonts w:ascii="Helvetica" w:hAnsi="Helvetica"/>
          <w:color w:val="666666"/>
          <w:sz w:val="30"/>
          <w:szCs w:val="30"/>
        </w:rPr>
      </w:pPr>
    </w:p>
    <w:p w14:paraId="6AD10257" w14:textId="77777777" w:rsidR="008071D9" w:rsidRPr="00E54630" w:rsidRDefault="008071D9" w:rsidP="008071D9">
      <w:pPr>
        <w:pStyle w:val="Heading2"/>
        <w:rPr>
          <w:rFonts w:ascii="Helvetica" w:hAnsi="Helvetica"/>
          <w:b/>
          <w:bCs/>
          <w:color w:val="264484"/>
          <w:sz w:val="36"/>
          <w:szCs w:val="36"/>
        </w:rPr>
      </w:pPr>
      <w:r w:rsidRPr="00E54630">
        <w:rPr>
          <w:rFonts w:ascii="Helvetica" w:hAnsi="Helvetica"/>
          <w:b/>
          <w:bCs/>
          <w:color w:val="264484"/>
          <w:sz w:val="36"/>
          <w:szCs w:val="36"/>
        </w:rPr>
        <w:t>Older Adults</w:t>
      </w:r>
    </w:p>
    <w:p w14:paraId="6F53B485" w14:textId="65A0C440" w:rsidR="008071D9" w:rsidRPr="00E54630" w:rsidRDefault="008071D9" w:rsidP="008071D9">
      <w:pPr>
        <w:rPr>
          <w:rFonts w:ascii="Helvetica" w:hAnsi="Helvetica"/>
          <w:b/>
          <w:bCs/>
          <w:color w:val="264484"/>
          <w:sz w:val="28"/>
          <w:szCs w:val="28"/>
        </w:rPr>
      </w:pPr>
      <w:r w:rsidRPr="00E54630">
        <w:rPr>
          <w:rFonts w:ascii="Helvetica" w:hAnsi="Helvetica"/>
          <w:b/>
          <w:bCs/>
          <w:color w:val="264484"/>
          <w:sz w:val="28"/>
          <w:szCs w:val="28"/>
        </w:rPr>
        <w:t>Additional sources of data</w:t>
      </w:r>
    </w:p>
    <w:p w14:paraId="0FE6619C" w14:textId="7C4208E7" w:rsidR="00AA556D" w:rsidRPr="00DB52DD" w:rsidRDefault="00AA556D" w:rsidP="00AA556D">
      <w:pPr>
        <w:pStyle w:val="ListParagraph"/>
        <w:numPr>
          <w:ilvl w:val="0"/>
          <w:numId w:val="38"/>
        </w:numPr>
        <w:rPr>
          <w:rFonts w:ascii="Helvetica" w:hAnsi="Helvetica"/>
          <w:lang w:val="fr-CA"/>
        </w:rPr>
      </w:pPr>
      <w:r w:rsidRPr="00DB52DD">
        <w:rPr>
          <w:rFonts w:ascii="Helvetica" w:hAnsi="Helvetica"/>
          <w:lang w:val="fr-CA"/>
        </w:rPr>
        <w:t xml:space="preserve">INSPQ. (2025). </w:t>
      </w:r>
      <w:hyperlink r:id="rId97" w:history="1">
        <w:r w:rsidRPr="00DB52DD">
          <w:rPr>
            <w:rStyle w:val="Hyperlink"/>
            <w:rFonts w:ascii="Helvetica" w:hAnsi="Helvetica"/>
            <w:lang w:val="fr-CA"/>
          </w:rPr>
          <w:t>Mortalité attribuable aux chutes chez les personnes de 65 ans et plus au Québec de 2000 à 2021</w:t>
        </w:r>
      </w:hyperlink>
      <w:r w:rsidRPr="00DB52DD">
        <w:rPr>
          <w:rFonts w:ascii="Helvetica" w:hAnsi="Helvetica"/>
          <w:lang w:val="fr-CA"/>
        </w:rPr>
        <w:t xml:space="preserve"> (in French </w:t>
      </w:r>
      <w:proofErr w:type="spellStart"/>
      <w:r w:rsidRPr="00DB52DD">
        <w:rPr>
          <w:rFonts w:ascii="Helvetica" w:hAnsi="Helvetica"/>
          <w:lang w:val="fr-CA"/>
        </w:rPr>
        <w:t>only</w:t>
      </w:r>
      <w:proofErr w:type="spellEnd"/>
      <w:r w:rsidRPr="00DB52DD">
        <w:rPr>
          <w:rFonts w:ascii="Helvetica" w:hAnsi="Helvetica"/>
          <w:lang w:val="fr-CA"/>
        </w:rPr>
        <w:t>)</w:t>
      </w:r>
    </w:p>
    <w:p w14:paraId="44D3055F" w14:textId="13C4EAFE" w:rsidR="00656D0D" w:rsidRPr="00DB52DD" w:rsidRDefault="00656D0D" w:rsidP="00656D0D">
      <w:pPr>
        <w:pStyle w:val="ListParagraph"/>
        <w:numPr>
          <w:ilvl w:val="0"/>
          <w:numId w:val="38"/>
        </w:numPr>
        <w:rPr>
          <w:rFonts w:ascii="Helvetica" w:hAnsi="Helvetica"/>
          <w:lang w:val="en-CA"/>
        </w:rPr>
      </w:pPr>
      <w:r w:rsidRPr="00DB52DD">
        <w:rPr>
          <w:rFonts w:ascii="Helvetica" w:hAnsi="Helvetica"/>
          <w:lang w:val="fr-CA"/>
        </w:rPr>
        <w:t xml:space="preserve">INSPQ. (2019). Évolution des hospitalisations attribuables aux chutes dans la population âgée de 65 ans et plus au Québec, de 1991 à 2016. </w:t>
      </w:r>
      <w:hyperlink r:id="rId98" w:history="1">
        <w:r w:rsidRPr="00DB52DD">
          <w:rPr>
            <w:rStyle w:val="Hyperlink"/>
            <w:rFonts w:ascii="Helvetica" w:hAnsi="Helvetica"/>
            <w:lang w:val="en-CA"/>
          </w:rPr>
          <w:t>https://www.inspq.qc.ca/publications/2609</w:t>
        </w:r>
      </w:hyperlink>
      <w:r w:rsidRPr="00DB52DD">
        <w:rPr>
          <w:rFonts w:ascii="Helvetica" w:hAnsi="Helvetica"/>
          <w:lang w:val="en-CA"/>
        </w:rPr>
        <w:t xml:space="preserve"> (in French only)</w:t>
      </w:r>
    </w:p>
    <w:p w14:paraId="58809BA6" w14:textId="77777777" w:rsidR="008071D9" w:rsidRPr="00DB52DD" w:rsidRDefault="008071D9" w:rsidP="00656D0D">
      <w:pPr>
        <w:pStyle w:val="ListParagraph"/>
        <w:rPr>
          <w:rFonts w:ascii="Helvetica" w:hAnsi="Helvetica"/>
          <w:lang w:val="en-CA"/>
        </w:rPr>
      </w:pPr>
    </w:p>
    <w:tbl>
      <w:tblPr>
        <w:tblStyle w:val="TableGrid"/>
        <w:tblW w:w="9351" w:type="dxa"/>
        <w:tblLayout w:type="fixed"/>
        <w:tblLook w:val="04A0" w:firstRow="1" w:lastRow="0" w:firstColumn="1" w:lastColumn="0" w:noHBand="0" w:noVBand="1"/>
      </w:tblPr>
      <w:tblGrid>
        <w:gridCol w:w="6232"/>
        <w:gridCol w:w="3119"/>
      </w:tblGrid>
      <w:tr w:rsidR="008071D9" w:rsidRPr="00DB52DD" w14:paraId="5E1C8030" w14:textId="77777777" w:rsidTr="00E54630">
        <w:trPr>
          <w:trHeight w:val="20"/>
        </w:trPr>
        <w:tc>
          <w:tcPr>
            <w:tcW w:w="6232" w:type="dxa"/>
            <w:shd w:val="clear" w:color="auto" w:fill="264484"/>
            <w:vAlign w:val="center"/>
          </w:tcPr>
          <w:p w14:paraId="58E0271D" w14:textId="63EDB5F2"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 xml:space="preserve">Quebec Statistics (Older Adults </w:t>
            </w:r>
            <w:r w:rsidR="00CF76CB" w:rsidRPr="00E54630">
              <w:rPr>
                <w:rFonts w:ascii="Helvetica" w:hAnsi="Helvetica"/>
                <w:b/>
                <w:bCs/>
                <w:color w:val="FFFFFF" w:themeColor="background1"/>
                <w:sz w:val="28"/>
                <w:szCs w:val="28"/>
              </w:rPr>
              <w:t>6</w:t>
            </w:r>
            <w:r w:rsidRPr="00E54630">
              <w:rPr>
                <w:rFonts w:ascii="Helvetica" w:hAnsi="Helvetica"/>
                <w:b/>
                <w:bCs/>
                <w:color w:val="FFFFFF" w:themeColor="background1"/>
                <w:sz w:val="28"/>
                <w:szCs w:val="28"/>
              </w:rPr>
              <w:t>5+)</w:t>
            </w:r>
          </w:p>
        </w:tc>
        <w:tc>
          <w:tcPr>
            <w:tcW w:w="3119" w:type="dxa"/>
            <w:shd w:val="clear" w:color="auto" w:fill="264484"/>
            <w:vAlign w:val="center"/>
          </w:tcPr>
          <w:p w14:paraId="2A496E62" w14:textId="77777777" w:rsidR="008071D9" w:rsidRPr="00E54630" w:rsidRDefault="008071D9" w:rsidP="00EE25FC">
            <w:pPr>
              <w:spacing w:before="120" w:after="120"/>
              <w:rPr>
                <w:rFonts w:ascii="Helvetica" w:hAnsi="Helvetica"/>
                <w:b/>
                <w:bCs/>
                <w:color w:val="FFFFFF" w:themeColor="background1"/>
                <w:sz w:val="28"/>
                <w:szCs w:val="28"/>
              </w:rPr>
            </w:pPr>
            <w:r w:rsidRPr="00E54630">
              <w:rPr>
                <w:rFonts w:ascii="Helvetica" w:hAnsi="Helvetica"/>
                <w:b/>
                <w:bCs/>
                <w:color w:val="FFFFFF" w:themeColor="background1"/>
                <w:sz w:val="28"/>
                <w:szCs w:val="28"/>
              </w:rPr>
              <w:t>Source</w:t>
            </w:r>
          </w:p>
        </w:tc>
      </w:tr>
      <w:tr w:rsidR="008071D9" w:rsidRPr="00DB52DD" w14:paraId="6DC73AA4" w14:textId="77777777" w:rsidTr="00EE25FC">
        <w:trPr>
          <w:trHeight w:val="20"/>
        </w:trPr>
        <w:tc>
          <w:tcPr>
            <w:tcW w:w="6232" w:type="dxa"/>
          </w:tcPr>
          <w:p w14:paraId="0D5C8736" w14:textId="77777777" w:rsidR="008071D9" w:rsidRPr="00DB52DD" w:rsidRDefault="00AA556D" w:rsidP="00EE25FC">
            <w:pPr>
              <w:pStyle w:val="ListParagraph"/>
              <w:numPr>
                <w:ilvl w:val="0"/>
                <w:numId w:val="6"/>
              </w:numPr>
              <w:spacing w:before="120" w:after="120"/>
              <w:rPr>
                <w:rFonts w:ascii="Helvetica" w:hAnsi="Helvetica"/>
              </w:rPr>
            </w:pPr>
            <w:r w:rsidRPr="00DB52DD">
              <w:rPr>
                <w:rFonts w:ascii="Helvetica" w:hAnsi="Helvetica"/>
              </w:rPr>
              <w:t>Falls are the leading cause of unintentional injury death among people aged 65 years and older in Quebec.</w:t>
            </w:r>
          </w:p>
          <w:p w14:paraId="24BE8F12" w14:textId="77777777" w:rsidR="00AA556D" w:rsidRPr="00DB52DD" w:rsidRDefault="00C0398B" w:rsidP="00EE25FC">
            <w:pPr>
              <w:pStyle w:val="ListParagraph"/>
              <w:numPr>
                <w:ilvl w:val="0"/>
                <w:numId w:val="6"/>
              </w:numPr>
              <w:spacing w:before="120" w:after="120"/>
              <w:rPr>
                <w:rFonts w:ascii="Helvetica" w:hAnsi="Helvetica"/>
              </w:rPr>
            </w:pPr>
            <w:r w:rsidRPr="00DB52DD">
              <w:rPr>
                <w:rFonts w:ascii="Helvetica" w:hAnsi="Helvetica"/>
              </w:rPr>
              <w:t>From 2000-2021, the number of fall-related deaths has quadrupled among the senior population in Quebec.</w:t>
            </w:r>
          </w:p>
          <w:p w14:paraId="066EA26F" w14:textId="2839D69A" w:rsidR="00C0398B" w:rsidRPr="00DB52DD" w:rsidRDefault="00C0398B" w:rsidP="00EE25FC">
            <w:pPr>
              <w:pStyle w:val="ListParagraph"/>
              <w:numPr>
                <w:ilvl w:val="0"/>
                <w:numId w:val="6"/>
              </w:numPr>
              <w:spacing w:before="120" w:after="120"/>
              <w:rPr>
                <w:rFonts w:ascii="Helvetica" w:hAnsi="Helvetica"/>
              </w:rPr>
            </w:pPr>
            <w:r w:rsidRPr="00DB52DD">
              <w:rPr>
                <w:rFonts w:ascii="Helvetica" w:hAnsi="Helvetica"/>
              </w:rPr>
              <w:t>Since 2014, the adjusted death rate for falls among seniors has increased 10% annually on average.</w:t>
            </w:r>
          </w:p>
        </w:tc>
        <w:tc>
          <w:tcPr>
            <w:tcW w:w="3119" w:type="dxa"/>
          </w:tcPr>
          <w:p w14:paraId="5D5A2C80" w14:textId="1606FFD7" w:rsidR="008071D9" w:rsidRPr="00DB52DD" w:rsidRDefault="008071D9" w:rsidP="00EE25FC">
            <w:pPr>
              <w:spacing w:before="120" w:after="120"/>
              <w:rPr>
                <w:rFonts w:ascii="Helvetica" w:hAnsi="Helvetica"/>
                <w:szCs w:val="20"/>
                <w:lang w:val="fr-FR"/>
              </w:rPr>
            </w:pPr>
            <w:r w:rsidRPr="00DB52DD">
              <w:rPr>
                <w:rFonts w:ascii="Helvetica" w:hAnsi="Helvetica"/>
                <w:szCs w:val="20"/>
                <w:lang w:val="fr-FR"/>
              </w:rPr>
              <w:t>Institut National de santé publique du Québec. (202</w:t>
            </w:r>
            <w:r w:rsidR="00AA556D" w:rsidRPr="00DB52DD">
              <w:rPr>
                <w:rFonts w:ascii="Helvetica" w:hAnsi="Helvetica"/>
                <w:szCs w:val="20"/>
                <w:lang w:val="fr-FR"/>
              </w:rPr>
              <w:t>5)</w:t>
            </w:r>
            <w:r w:rsidRPr="00DB52DD">
              <w:rPr>
                <w:rFonts w:ascii="Helvetica" w:hAnsi="Helvetica"/>
                <w:szCs w:val="20"/>
                <w:lang w:val="fr-FR"/>
              </w:rPr>
              <w:t xml:space="preserve">.  </w:t>
            </w:r>
            <w:r w:rsidR="00AA556D" w:rsidRPr="00DB52DD">
              <w:rPr>
                <w:rFonts w:ascii="Helvetica" w:hAnsi="Helvetica"/>
                <w:lang w:val="fr-CA"/>
              </w:rPr>
              <w:t>Mortalité attribuable aux chutes chez les personnes de 65 ans et plus au Québec de 2000 à 2021</w:t>
            </w:r>
          </w:p>
          <w:p w14:paraId="676A22D5" w14:textId="7CD4851B" w:rsidR="008071D9" w:rsidRPr="00DB52DD" w:rsidRDefault="00AA556D" w:rsidP="00EE25FC">
            <w:pPr>
              <w:spacing w:before="120" w:after="120"/>
              <w:rPr>
                <w:rFonts w:ascii="Helvetica" w:hAnsi="Helvetica"/>
                <w:szCs w:val="20"/>
                <w:lang w:val="en-CA"/>
              </w:rPr>
            </w:pPr>
            <w:hyperlink r:id="rId99" w:history="1">
              <w:r w:rsidRPr="00DB52DD">
                <w:rPr>
                  <w:rStyle w:val="Hyperlink"/>
                  <w:rFonts w:ascii="Helvetica" w:hAnsi="Helvetica"/>
                  <w:lang w:val="en-CA"/>
                </w:rPr>
                <w:t>https://www.inspq.qc.ca/publications/3623</w:t>
              </w:r>
            </w:hyperlink>
            <w:r w:rsidRPr="00DB52DD">
              <w:rPr>
                <w:rFonts w:ascii="Helvetica" w:hAnsi="Helvetica"/>
                <w:lang w:val="en-CA"/>
              </w:rPr>
              <w:t xml:space="preserve"> (in French only)</w:t>
            </w:r>
          </w:p>
        </w:tc>
      </w:tr>
    </w:tbl>
    <w:p w14:paraId="642E502D" w14:textId="77777777" w:rsidR="00D95E2B" w:rsidRPr="00DB52DD" w:rsidRDefault="00D95E2B" w:rsidP="00D95E2B">
      <w:pPr>
        <w:rPr>
          <w:rFonts w:ascii="Helvetica" w:hAnsi="Helvetica"/>
        </w:rPr>
      </w:pPr>
      <w:bookmarkStart w:id="19" w:name="_Northwest_Territories_Data"/>
      <w:bookmarkEnd w:id="19"/>
    </w:p>
    <w:sectPr w:rsidR="00D95E2B" w:rsidRPr="00DB52DD" w:rsidSect="00E54630">
      <w:headerReference w:type="default" r:id="rId100"/>
      <w:footerReference w:type="even" r:id="rId101"/>
      <w:footerReference w:type="default" r:id="rId10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0704" w14:textId="77777777" w:rsidR="001D6B24" w:rsidRDefault="001D6B24">
      <w:pPr>
        <w:spacing w:line="240" w:lineRule="auto"/>
      </w:pPr>
      <w:r>
        <w:separator/>
      </w:r>
    </w:p>
  </w:endnote>
  <w:endnote w:type="continuationSeparator" w:id="0">
    <w:p w14:paraId="4C312EB6" w14:textId="77777777" w:rsidR="001D6B24" w:rsidRDefault="001D6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1053983"/>
      <w:docPartObj>
        <w:docPartGallery w:val="Page Numbers (Bottom of Page)"/>
        <w:docPartUnique/>
      </w:docPartObj>
    </w:sdtPr>
    <w:sdtContent>
      <w:p w14:paraId="2498E810" w14:textId="66BC8D3D" w:rsidR="00DB52DD" w:rsidRDefault="00DB52DD" w:rsidP="003512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3510BCC" w14:textId="77777777" w:rsidR="00DB52DD" w:rsidRDefault="00DB52DD" w:rsidP="00DB52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5615869"/>
      <w:docPartObj>
        <w:docPartGallery w:val="Page Numbers (Bottom of Page)"/>
        <w:docPartUnique/>
      </w:docPartObj>
    </w:sdtPr>
    <w:sdtContent>
      <w:p w14:paraId="4321AB7C" w14:textId="0DCF5914" w:rsidR="00DB52DD" w:rsidRDefault="00DB52DD" w:rsidP="003512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E6317C" w14:textId="3C98E6B8" w:rsidR="00721213" w:rsidRPr="00DB52DD" w:rsidRDefault="00DB52DD" w:rsidP="00DB52DD">
    <w:pPr>
      <w:pStyle w:val="p1"/>
      <w:ind w:right="360"/>
    </w:pPr>
    <w:r w:rsidRPr="00DB52DD">
      <w:rPr>
        <w:sz w:val="18"/>
        <w:szCs w:val="18"/>
      </w:rPr>
      <w:t>parachute.ca/</w:t>
    </w:r>
    <w:proofErr w:type="spellStart"/>
    <w:r w:rsidRPr="00DB52DD">
      <w:rPr>
        <w:sz w:val="18"/>
        <w:szCs w:val="18"/>
      </w:rPr>
      <w:t>FallPreventionMonth</w:t>
    </w:r>
    <w:proofErr w:type="spellEnd"/>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F8648" w14:textId="77777777" w:rsidR="001D6B24" w:rsidRDefault="001D6B24">
      <w:pPr>
        <w:spacing w:line="240" w:lineRule="auto"/>
      </w:pPr>
      <w:r>
        <w:separator/>
      </w:r>
    </w:p>
  </w:footnote>
  <w:footnote w:type="continuationSeparator" w:id="0">
    <w:p w14:paraId="4A012250" w14:textId="77777777" w:rsidR="001D6B24" w:rsidRDefault="001D6B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A7A7" w14:textId="2FA698D2" w:rsidR="00DB52DD" w:rsidRPr="00DB52DD" w:rsidRDefault="00DB52DD" w:rsidP="00E54630">
    <w:pPr>
      <w:pStyle w:val="p1"/>
      <w:rPr>
        <w:sz w:val="18"/>
        <w:szCs w:val="18"/>
      </w:rPr>
    </w:pPr>
    <w:r w:rsidRPr="00DB52DD">
      <w:rPr>
        <w:sz w:val="18"/>
        <w:szCs w:val="18"/>
      </w:rPr>
      <w:t xml:space="preserve">Fall Prevention Month – </w:t>
    </w:r>
    <w:r w:rsidR="00E54630">
      <w:rPr>
        <w:sz w:val="18"/>
        <w:szCs w:val="18"/>
      </w:rPr>
      <w:t>Fact Bank</w:t>
    </w:r>
    <w:r w:rsidRPr="00DB52DD">
      <w:rPr>
        <w:sz w:val="18"/>
        <w:szCs w:val="18"/>
      </w:rPr>
      <w:t xml:space="preserve"> </w:t>
    </w:r>
    <w:r w:rsidR="00E54630">
      <w:rPr>
        <w:sz w:val="18"/>
        <w:szCs w:val="18"/>
      </w:rPr>
      <w:tab/>
    </w:r>
    <w:r w:rsidRPr="00DB52DD">
      <w:rPr>
        <w:sz w:val="18"/>
        <w:szCs w:val="18"/>
      </w:rPr>
      <w:t>(rev. 2026-03)</w:t>
    </w:r>
  </w:p>
  <w:p w14:paraId="5DDA5C95" w14:textId="7CBD5B1E" w:rsidR="00966F83" w:rsidRPr="00DB52DD" w:rsidRDefault="00966F83">
    <w:pP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A79"/>
    <w:multiLevelType w:val="hybridMultilevel"/>
    <w:tmpl w:val="DC0671AE"/>
    <w:lvl w:ilvl="0" w:tplc="B5F88A2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15369"/>
    <w:multiLevelType w:val="hybridMultilevel"/>
    <w:tmpl w:val="5F580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E56481"/>
    <w:multiLevelType w:val="hybridMultilevel"/>
    <w:tmpl w:val="84E0EE3C"/>
    <w:lvl w:ilvl="0" w:tplc="2CEA5FC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5447C2"/>
    <w:multiLevelType w:val="hybridMultilevel"/>
    <w:tmpl w:val="D5BE66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AA3A1D"/>
    <w:multiLevelType w:val="hybridMultilevel"/>
    <w:tmpl w:val="5BD6951A"/>
    <w:lvl w:ilvl="0" w:tplc="86B42948">
      <w:start w:val="1"/>
      <w:numFmt w:val="bullet"/>
      <w:lvlText w:val="·"/>
      <w:lvlJc w:val="left"/>
      <w:pPr>
        <w:ind w:left="720" w:hanging="360"/>
      </w:pPr>
      <w:rPr>
        <w:rFonts w:ascii="Symbol" w:hAnsi="Symbol" w:hint="default"/>
      </w:rPr>
    </w:lvl>
    <w:lvl w:ilvl="1" w:tplc="292E22AA">
      <w:start w:val="1"/>
      <w:numFmt w:val="bullet"/>
      <w:lvlText w:val="o"/>
      <w:lvlJc w:val="left"/>
      <w:pPr>
        <w:ind w:left="1440" w:hanging="360"/>
      </w:pPr>
      <w:rPr>
        <w:rFonts w:ascii="Courier New" w:hAnsi="Courier New" w:hint="default"/>
      </w:rPr>
    </w:lvl>
    <w:lvl w:ilvl="2" w:tplc="4EF2EE34">
      <w:start w:val="1"/>
      <w:numFmt w:val="bullet"/>
      <w:lvlText w:val=""/>
      <w:lvlJc w:val="left"/>
      <w:pPr>
        <w:ind w:left="2160" w:hanging="360"/>
      </w:pPr>
      <w:rPr>
        <w:rFonts w:ascii="Wingdings" w:hAnsi="Wingdings" w:hint="default"/>
      </w:rPr>
    </w:lvl>
    <w:lvl w:ilvl="3" w:tplc="F05C99E6">
      <w:start w:val="1"/>
      <w:numFmt w:val="bullet"/>
      <w:lvlText w:val=""/>
      <w:lvlJc w:val="left"/>
      <w:pPr>
        <w:ind w:left="2880" w:hanging="360"/>
      </w:pPr>
      <w:rPr>
        <w:rFonts w:ascii="Symbol" w:hAnsi="Symbol" w:hint="default"/>
      </w:rPr>
    </w:lvl>
    <w:lvl w:ilvl="4" w:tplc="A322C21A">
      <w:start w:val="1"/>
      <w:numFmt w:val="bullet"/>
      <w:lvlText w:val="o"/>
      <w:lvlJc w:val="left"/>
      <w:pPr>
        <w:ind w:left="3600" w:hanging="360"/>
      </w:pPr>
      <w:rPr>
        <w:rFonts w:ascii="Courier New" w:hAnsi="Courier New" w:hint="default"/>
      </w:rPr>
    </w:lvl>
    <w:lvl w:ilvl="5" w:tplc="DD10696E">
      <w:start w:val="1"/>
      <w:numFmt w:val="bullet"/>
      <w:lvlText w:val=""/>
      <w:lvlJc w:val="left"/>
      <w:pPr>
        <w:ind w:left="4320" w:hanging="360"/>
      </w:pPr>
      <w:rPr>
        <w:rFonts w:ascii="Wingdings" w:hAnsi="Wingdings" w:hint="default"/>
      </w:rPr>
    </w:lvl>
    <w:lvl w:ilvl="6" w:tplc="06AEA41E">
      <w:start w:val="1"/>
      <w:numFmt w:val="bullet"/>
      <w:lvlText w:val=""/>
      <w:lvlJc w:val="left"/>
      <w:pPr>
        <w:ind w:left="5040" w:hanging="360"/>
      </w:pPr>
      <w:rPr>
        <w:rFonts w:ascii="Symbol" w:hAnsi="Symbol" w:hint="default"/>
      </w:rPr>
    </w:lvl>
    <w:lvl w:ilvl="7" w:tplc="A240FF56">
      <w:start w:val="1"/>
      <w:numFmt w:val="bullet"/>
      <w:lvlText w:val="o"/>
      <w:lvlJc w:val="left"/>
      <w:pPr>
        <w:ind w:left="5760" w:hanging="360"/>
      </w:pPr>
      <w:rPr>
        <w:rFonts w:ascii="Courier New" w:hAnsi="Courier New" w:hint="default"/>
      </w:rPr>
    </w:lvl>
    <w:lvl w:ilvl="8" w:tplc="11BCAEAC">
      <w:start w:val="1"/>
      <w:numFmt w:val="bullet"/>
      <w:lvlText w:val=""/>
      <w:lvlJc w:val="left"/>
      <w:pPr>
        <w:ind w:left="6480" w:hanging="360"/>
      </w:pPr>
      <w:rPr>
        <w:rFonts w:ascii="Wingdings" w:hAnsi="Wingdings" w:hint="default"/>
      </w:rPr>
    </w:lvl>
  </w:abstractNum>
  <w:abstractNum w:abstractNumId="5" w15:restartNumberingAfterBreak="0">
    <w:nsid w:val="0F68311A"/>
    <w:multiLevelType w:val="hybridMultilevel"/>
    <w:tmpl w:val="FA180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920870"/>
    <w:multiLevelType w:val="hybridMultilevel"/>
    <w:tmpl w:val="26A62FE6"/>
    <w:lvl w:ilvl="0" w:tplc="D8DE4B00">
      <w:start w:val="1"/>
      <w:numFmt w:val="bullet"/>
      <w:lvlText w:val="·"/>
      <w:lvlJc w:val="left"/>
      <w:pPr>
        <w:ind w:left="720" w:hanging="360"/>
      </w:pPr>
      <w:rPr>
        <w:rFonts w:ascii="Symbol" w:hAnsi="Symbol" w:hint="default"/>
      </w:rPr>
    </w:lvl>
    <w:lvl w:ilvl="1" w:tplc="D660D9E2">
      <w:start w:val="1"/>
      <w:numFmt w:val="bullet"/>
      <w:lvlText w:val="o"/>
      <w:lvlJc w:val="left"/>
      <w:pPr>
        <w:ind w:left="1440" w:hanging="360"/>
      </w:pPr>
      <w:rPr>
        <w:rFonts w:ascii="Courier New" w:hAnsi="Courier New" w:hint="default"/>
      </w:rPr>
    </w:lvl>
    <w:lvl w:ilvl="2" w:tplc="60227DD8">
      <w:start w:val="1"/>
      <w:numFmt w:val="bullet"/>
      <w:lvlText w:val=""/>
      <w:lvlJc w:val="left"/>
      <w:pPr>
        <w:ind w:left="2160" w:hanging="360"/>
      </w:pPr>
      <w:rPr>
        <w:rFonts w:ascii="Wingdings" w:hAnsi="Wingdings" w:hint="default"/>
      </w:rPr>
    </w:lvl>
    <w:lvl w:ilvl="3" w:tplc="4A52A0F0">
      <w:start w:val="1"/>
      <w:numFmt w:val="bullet"/>
      <w:lvlText w:val=""/>
      <w:lvlJc w:val="left"/>
      <w:pPr>
        <w:ind w:left="2880" w:hanging="360"/>
      </w:pPr>
      <w:rPr>
        <w:rFonts w:ascii="Symbol" w:hAnsi="Symbol" w:hint="default"/>
      </w:rPr>
    </w:lvl>
    <w:lvl w:ilvl="4" w:tplc="A4DC173A">
      <w:start w:val="1"/>
      <w:numFmt w:val="bullet"/>
      <w:lvlText w:val="o"/>
      <w:lvlJc w:val="left"/>
      <w:pPr>
        <w:ind w:left="3600" w:hanging="360"/>
      </w:pPr>
      <w:rPr>
        <w:rFonts w:ascii="Courier New" w:hAnsi="Courier New" w:hint="default"/>
      </w:rPr>
    </w:lvl>
    <w:lvl w:ilvl="5" w:tplc="866A2FEC">
      <w:start w:val="1"/>
      <w:numFmt w:val="bullet"/>
      <w:lvlText w:val=""/>
      <w:lvlJc w:val="left"/>
      <w:pPr>
        <w:ind w:left="4320" w:hanging="360"/>
      </w:pPr>
      <w:rPr>
        <w:rFonts w:ascii="Wingdings" w:hAnsi="Wingdings" w:hint="default"/>
      </w:rPr>
    </w:lvl>
    <w:lvl w:ilvl="6" w:tplc="BDD2C500">
      <w:start w:val="1"/>
      <w:numFmt w:val="bullet"/>
      <w:lvlText w:val=""/>
      <w:lvlJc w:val="left"/>
      <w:pPr>
        <w:ind w:left="5040" w:hanging="360"/>
      </w:pPr>
      <w:rPr>
        <w:rFonts w:ascii="Symbol" w:hAnsi="Symbol" w:hint="default"/>
      </w:rPr>
    </w:lvl>
    <w:lvl w:ilvl="7" w:tplc="453689CE">
      <w:start w:val="1"/>
      <w:numFmt w:val="bullet"/>
      <w:lvlText w:val="o"/>
      <w:lvlJc w:val="left"/>
      <w:pPr>
        <w:ind w:left="5760" w:hanging="360"/>
      </w:pPr>
      <w:rPr>
        <w:rFonts w:ascii="Courier New" w:hAnsi="Courier New" w:hint="default"/>
      </w:rPr>
    </w:lvl>
    <w:lvl w:ilvl="8" w:tplc="13A4E66C">
      <w:start w:val="1"/>
      <w:numFmt w:val="bullet"/>
      <w:lvlText w:val=""/>
      <w:lvlJc w:val="left"/>
      <w:pPr>
        <w:ind w:left="6480" w:hanging="360"/>
      </w:pPr>
      <w:rPr>
        <w:rFonts w:ascii="Wingdings" w:hAnsi="Wingdings" w:hint="default"/>
      </w:rPr>
    </w:lvl>
  </w:abstractNum>
  <w:abstractNum w:abstractNumId="7" w15:restartNumberingAfterBreak="0">
    <w:nsid w:val="1CB6D8F2"/>
    <w:multiLevelType w:val="hybridMultilevel"/>
    <w:tmpl w:val="0EAA0AF2"/>
    <w:lvl w:ilvl="0" w:tplc="4ECE90D0">
      <w:start w:val="1"/>
      <w:numFmt w:val="bullet"/>
      <w:lvlText w:val=""/>
      <w:lvlJc w:val="left"/>
      <w:pPr>
        <w:ind w:left="720" w:hanging="360"/>
      </w:pPr>
      <w:rPr>
        <w:rFonts w:ascii="Symbol" w:hAnsi="Symbol" w:hint="default"/>
      </w:rPr>
    </w:lvl>
    <w:lvl w:ilvl="1" w:tplc="E69C9B68">
      <w:start w:val="1"/>
      <w:numFmt w:val="bullet"/>
      <w:lvlText w:val=""/>
      <w:lvlJc w:val="left"/>
      <w:pPr>
        <w:ind w:left="1440" w:hanging="360"/>
      </w:pPr>
      <w:rPr>
        <w:rFonts w:ascii="Symbol" w:hAnsi="Symbol" w:hint="default"/>
      </w:rPr>
    </w:lvl>
    <w:lvl w:ilvl="2" w:tplc="7AB01F34">
      <w:start w:val="1"/>
      <w:numFmt w:val="bullet"/>
      <w:lvlText w:val=""/>
      <w:lvlJc w:val="left"/>
      <w:pPr>
        <w:ind w:left="2160" w:hanging="360"/>
      </w:pPr>
      <w:rPr>
        <w:rFonts w:ascii="Wingdings" w:hAnsi="Wingdings" w:hint="default"/>
      </w:rPr>
    </w:lvl>
    <w:lvl w:ilvl="3" w:tplc="69AEC58A">
      <w:start w:val="1"/>
      <w:numFmt w:val="bullet"/>
      <w:lvlText w:val=""/>
      <w:lvlJc w:val="left"/>
      <w:pPr>
        <w:ind w:left="2880" w:hanging="360"/>
      </w:pPr>
      <w:rPr>
        <w:rFonts w:ascii="Symbol" w:hAnsi="Symbol" w:hint="default"/>
      </w:rPr>
    </w:lvl>
    <w:lvl w:ilvl="4" w:tplc="D13A2EC0">
      <w:start w:val="1"/>
      <w:numFmt w:val="bullet"/>
      <w:lvlText w:val="o"/>
      <w:lvlJc w:val="left"/>
      <w:pPr>
        <w:ind w:left="3600" w:hanging="360"/>
      </w:pPr>
      <w:rPr>
        <w:rFonts w:ascii="Courier New" w:hAnsi="Courier New" w:hint="default"/>
      </w:rPr>
    </w:lvl>
    <w:lvl w:ilvl="5" w:tplc="D6B224A8">
      <w:start w:val="1"/>
      <w:numFmt w:val="bullet"/>
      <w:lvlText w:val=""/>
      <w:lvlJc w:val="left"/>
      <w:pPr>
        <w:ind w:left="4320" w:hanging="360"/>
      </w:pPr>
      <w:rPr>
        <w:rFonts w:ascii="Wingdings" w:hAnsi="Wingdings" w:hint="default"/>
      </w:rPr>
    </w:lvl>
    <w:lvl w:ilvl="6" w:tplc="CBAAD524">
      <w:start w:val="1"/>
      <w:numFmt w:val="bullet"/>
      <w:lvlText w:val=""/>
      <w:lvlJc w:val="left"/>
      <w:pPr>
        <w:ind w:left="5040" w:hanging="360"/>
      </w:pPr>
      <w:rPr>
        <w:rFonts w:ascii="Symbol" w:hAnsi="Symbol" w:hint="default"/>
      </w:rPr>
    </w:lvl>
    <w:lvl w:ilvl="7" w:tplc="4C2A53AA">
      <w:start w:val="1"/>
      <w:numFmt w:val="bullet"/>
      <w:lvlText w:val="o"/>
      <w:lvlJc w:val="left"/>
      <w:pPr>
        <w:ind w:left="5760" w:hanging="360"/>
      </w:pPr>
      <w:rPr>
        <w:rFonts w:ascii="Courier New" w:hAnsi="Courier New" w:hint="default"/>
      </w:rPr>
    </w:lvl>
    <w:lvl w:ilvl="8" w:tplc="F5A0C328">
      <w:start w:val="1"/>
      <w:numFmt w:val="bullet"/>
      <w:lvlText w:val=""/>
      <w:lvlJc w:val="left"/>
      <w:pPr>
        <w:ind w:left="6480" w:hanging="360"/>
      </w:pPr>
      <w:rPr>
        <w:rFonts w:ascii="Wingdings" w:hAnsi="Wingdings" w:hint="default"/>
      </w:rPr>
    </w:lvl>
  </w:abstractNum>
  <w:abstractNum w:abstractNumId="8" w15:restartNumberingAfterBreak="0">
    <w:nsid w:val="1CDA00B9"/>
    <w:multiLevelType w:val="multilevel"/>
    <w:tmpl w:val="E038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341C25"/>
    <w:multiLevelType w:val="hybridMultilevel"/>
    <w:tmpl w:val="D9FA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36FBC"/>
    <w:multiLevelType w:val="hybridMultilevel"/>
    <w:tmpl w:val="07F248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3B52FF"/>
    <w:multiLevelType w:val="hybridMultilevel"/>
    <w:tmpl w:val="FAD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A1B36"/>
    <w:multiLevelType w:val="hybridMultilevel"/>
    <w:tmpl w:val="868C0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B2612C1"/>
    <w:multiLevelType w:val="hybridMultilevel"/>
    <w:tmpl w:val="A96AC57A"/>
    <w:lvl w:ilvl="0" w:tplc="E0A47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9410D"/>
    <w:multiLevelType w:val="multilevel"/>
    <w:tmpl w:val="A450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69348D"/>
    <w:multiLevelType w:val="hybridMultilevel"/>
    <w:tmpl w:val="59EAF8C8"/>
    <w:lvl w:ilvl="0" w:tplc="C1C092CC">
      <w:start w:val="1"/>
      <w:numFmt w:val="bullet"/>
      <w:lvlText w:val="·"/>
      <w:lvlJc w:val="left"/>
      <w:pPr>
        <w:ind w:left="720" w:hanging="360"/>
      </w:pPr>
      <w:rPr>
        <w:rFonts w:ascii="Symbol" w:hAnsi="Symbol" w:hint="default"/>
      </w:rPr>
    </w:lvl>
    <w:lvl w:ilvl="1" w:tplc="041AC3AE">
      <w:start w:val="1"/>
      <w:numFmt w:val="bullet"/>
      <w:lvlText w:val="o"/>
      <w:lvlJc w:val="left"/>
      <w:pPr>
        <w:ind w:left="1440" w:hanging="360"/>
      </w:pPr>
      <w:rPr>
        <w:rFonts w:ascii="Courier New" w:hAnsi="Courier New" w:hint="default"/>
      </w:rPr>
    </w:lvl>
    <w:lvl w:ilvl="2" w:tplc="7562BD92">
      <w:start w:val="1"/>
      <w:numFmt w:val="bullet"/>
      <w:lvlText w:val=""/>
      <w:lvlJc w:val="left"/>
      <w:pPr>
        <w:ind w:left="2160" w:hanging="360"/>
      </w:pPr>
      <w:rPr>
        <w:rFonts w:ascii="Wingdings" w:hAnsi="Wingdings" w:hint="default"/>
      </w:rPr>
    </w:lvl>
    <w:lvl w:ilvl="3" w:tplc="0DAAAE0C">
      <w:start w:val="1"/>
      <w:numFmt w:val="bullet"/>
      <w:lvlText w:val=""/>
      <w:lvlJc w:val="left"/>
      <w:pPr>
        <w:ind w:left="2880" w:hanging="360"/>
      </w:pPr>
      <w:rPr>
        <w:rFonts w:ascii="Symbol" w:hAnsi="Symbol" w:hint="default"/>
      </w:rPr>
    </w:lvl>
    <w:lvl w:ilvl="4" w:tplc="ABE8511A">
      <w:start w:val="1"/>
      <w:numFmt w:val="bullet"/>
      <w:lvlText w:val="o"/>
      <w:lvlJc w:val="left"/>
      <w:pPr>
        <w:ind w:left="3600" w:hanging="360"/>
      </w:pPr>
      <w:rPr>
        <w:rFonts w:ascii="Courier New" w:hAnsi="Courier New" w:hint="default"/>
      </w:rPr>
    </w:lvl>
    <w:lvl w:ilvl="5" w:tplc="B4C6C802">
      <w:start w:val="1"/>
      <w:numFmt w:val="bullet"/>
      <w:lvlText w:val=""/>
      <w:lvlJc w:val="left"/>
      <w:pPr>
        <w:ind w:left="4320" w:hanging="360"/>
      </w:pPr>
      <w:rPr>
        <w:rFonts w:ascii="Wingdings" w:hAnsi="Wingdings" w:hint="default"/>
      </w:rPr>
    </w:lvl>
    <w:lvl w:ilvl="6" w:tplc="6A76875C">
      <w:start w:val="1"/>
      <w:numFmt w:val="bullet"/>
      <w:lvlText w:val=""/>
      <w:lvlJc w:val="left"/>
      <w:pPr>
        <w:ind w:left="5040" w:hanging="360"/>
      </w:pPr>
      <w:rPr>
        <w:rFonts w:ascii="Symbol" w:hAnsi="Symbol" w:hint="default"/>
      </w:rPr>
    </w:lvl>
    <w:lvl w:ilvl="7" w:tplc="761A26E6">
      <w:start w:val="1"/>
      <w:numFmt w:val="bullet"/>
      <w:lvlText w:val="o"/>
      <w:lvlJc w:val="left"/>
      <w:pPr>
        <w:ind w:left="5760" w:hanging="360"/>
      </w:pPr>
      <w:rPr>
        <w:rFonts w:ascii="Courier New" w:hAnsi="Courier New" w:hint="default"/>
      </w:rPr>
    </w:lvl>
    <w:lvl w:ilvl="8" w:tplc="D2E2C782">
      <w:start w:val="1"/>
      <w:numFmt w:val="bullet"/>
      <w:lvlText w:val=""/>
      <w:lvlJc w:val="left"/>
      <w:pPr>
        <w:ind w:left="6480" w:hanging="360"/>
      </w:pPr>
      <w:rPr>
        <w:rFonts w:ascii="Wingdings" w:hAnsi="Wingdings" w:hint="default"/>
      </w:rPr>
    </w:lvl>
  </w:abstractNum>
  <w:abstractNum w:abstractNumId="16" w15:restartNumberingAfterBreak="0">
    <w:nsid w:val="3038207C"/>
    <w:multiLevelType w:val="hybridMultilevel"/>
    <w:tmpl w:val="B7E8A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54C6D07"/>
    <w:multiLevelType w:val="hybridMultilevel"/>
    <w:tmpl w:val="F89053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6FE5A35"/>
    <w:multiLevelType w:val="hybridMultilevel"/>
    <w:tmpl w:val="62D8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67585"/>
    <w:multiLevelType w:val="hybridMultilevel"/>
    <w:tmpl w:val="730AB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E3A76"/>
    <w:multiLevelType w:val="hybridMultilevel"/>
    <w:tmpl w:val="2238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407F1"/>
    <w:multiLevelType w:val="hybridMultilevel"/>
    <w:tmpl w:val="B18E0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A177A"/>
    <w:multiLevelType w:val="multilevel"/>
    <w:tmpl w:val="A3D4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9756FE"/>
    <w:multiLevelType w:val="hybridMultilevel"/>
    <w:tmpl w:val="3E6A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D02F1"/>
    <w:multiLevelType w:val="hybridMultilevel"/>
    <w:tmpl w:val="0B785A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8578CD"/>
    <w:multiLevelType w:val="hybridMultilevel"/>
    <w:tmpl w:val="D936A0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BF79B5"/>
    <w:multiLevelType w:val="hybridMultilevel"/>
    <w:tmpl w:val="7DAE20FE"/>
    <w:lvl w:ilvl="0" w:tplc="3C26C7AC">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8BC7B1B"/>
    <w:multiLevelType w:val="multilevel"/>
    <w:tmpl w:val="04C4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301A5A"/>
    <w:multiLevelType w:val="hybridMultilevel"/>
    <w:tmpl w:val="94D8C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5473B"/>
    <w:multiLevelType w:val="hybridMultilevel"/>
    <w:tmpl w:val="F03822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1831C9"/>
    <w:multiLevelType w:val="multilevel"/>
    <w:tmpl w:val="3196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260D30"/>
    <w:multiLevelType w:val="hybridMultilevel"/>
    <w:tmpl w:val="BF4C76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EC05B0"/>
    <w:multiLevelType w:val="hybridMultilevel"/>
    <w:tmpl w:val="40323D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29055F"/>
    <w:multiLevelType w:val="hybridMultilevel"/>
    <w:tmpl w:val="58F06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337FC"/>
    <w:multiLevelType w:val="hybridMultilevel"/>
    <w:tmpl w:val="DB26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0546D"/>
    <w:multiLevelType w:val="multilevel"/>
    <w:tmpl w:val="3648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600431"/>
    <w:multiLevelType w:val="hybridMultilevel"/>
    <w:tmpl w:val="DDA6B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5E111C2"/>
    <w:multiLevelType w:val="hybridMultilevel"/>
    <w:tmpl w:val="C180FF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8AC3FBB"/>
    <w:multiLevelType w:val="hybridMultilevel"/>
    <w:tmpl w:val="617C5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F732799"/>
    <w:multiLevelType w:val="multilevel"/>
    <w:tmpl w:val="8454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2330259">
    <w:abstractNumId w:val="15"/>
  </w:num>
  <w:num w:numId="2" w16cid:durableId="2046635485">
    <w:abstractNumId w:val="6"/>
  </w:num>
  <w:num w:numId="3" w16cid:durableId="1553733003">
    <w:abstractNumId w:val="4"/>
  </w:num>
  <w:num w:numId="4" w16cid:durableId="514155851">
    <w:abstractNumId w:val="7"/>
  </w:num>
  <w:num w:numId="5" w16cid:durableId="168176261">
    <w:abstractNumId w:val="13"/>
  </w:num>
  <w:num w:numId="6" w16cid:durableId="2143421461">
    <w:abstractNumId w:val="19"/>
  </w:num>
  <w:num w:numId="7" w16cid:durableId="1975477766">
    <w:abstractNumId w:val="20"/>
  </w:num>
  <w:num w:numId="8" w16cid:durableId="1647124486">
    <w:abstractNumId w:val="28"/>
  </w:num>
  <w:num w:numId="9" w16cid:durableId="396709377">
    <w:abstractNumId w:val="23"/>
  </w:num>
  <w:num w:numId="10" w16cid:durableId="972832845">
    <w:abstractNumId w:val="33"/>
  </w:num>
  <w:num w:numId="11" w16cid:durableId="2027293240">
    <w:abstractNumId w:val="11"/>
  </w:num>
  <w:num w:numId="12" w16cid:durableId="278026918">
    <w:abstractNumId w:val="34"/>
  </w:num>
  <w:num w:numId="13" w16cid:durableId="543560762">
    <w:abstractNumId w:val="1"/>
  </w:num>
  <w:num w:numId="14" w16cid:durableId="655306036">
    <w:abstractNumId w:val="3"/>
  </w:num>
  <w:num w:numId="15" w16cid:durableId="1448160211">
    <w:abstractNumId w:val="10"/>
  </w:num>
  <w:num w:numId="16" w16cid:durableId="1728139635">
    <w:abstractNumId w:val="2"/>
  </w:num>
  <w:num w:numId="17" w16cid:durableId="207571638">
    <w:abstractNumId w:val="31"/>
  </w:num>
  <w:num w:numId="18" w16cid:durableId="1118181029">
    <w:abstractNumId w:val="0"/>
  </w:num>
  <w:num w:numId="19" w16cid:durableId="1237671369">
    <w:abstractNumId w:val="18"/>
  </w:num>
  <w:num w:numId="20" w16cid:durableId="570770956">
    <w:abstractNumId w:val="25"/>
  </w:num>
  <w:num w:numId="21" w16cid:durableId="1883638918">
    <w:abstractNumId w:val="32"/>
  </w:num>
  <w:num w:numId="22" w16cid:durableId="991756384">
    <w:abstractNumId w:val="14"/>
  </w:num>
  <w:num w:numId="23" w16cid:durableId="20666877">
    <w:abstractNumId w:val="35"/>
  </w:num>
  <w:num w:numId="24" w16cid:durableId="2076052788">
    <w:abstractNumId w:val="8"/>
  </w:num>
  <w:num w:numId="25" w16cid:durableId="482700901">
    <w:abstractNumId w:val="38"/>
  </w:num>
  <w:num w:numId="26" w16cid:durableId="1366369113">
    <w:abstractNumId w:val="17"/>
  </w:num>
  <w:num w:numId="27" w16cid:durableId="1117530946">
    <w:abstractNumId w:val="22"/>
  </w:num>
  <w:num w:numId="28" w16cid:durableId="999381144">
    <w:abstractNumId w:val="30"/>
  </w:num>
  <w:num w:numId="29" w16cid:durableId="727725766">
    <w:abstractNumId w:val="39"/>
  </w:num>
  <w:num w:numId="30" w16cid:durableId="1339767836">
    <w:abstractNumId w:val="27"/>
  </w:num>
  <w:num w:numId="31" w16cid:durableId="1733041027">
    <w:abstractNumId w:val="16"/>
  </w:num>
  <w:num w:numId="32" w16cid:durableId="1470245617">
    <w:abstractNumId w:val="5"/>
  </w:num>
  <w:num w:numId="33" w16cid:durableId="1016007821">
    <w:abstractNumId w:val="12"/>
  </w:num>
  <w:num w:numId="34" w16cid:durableId="1088842908">
    <w:abstractNumId w:val="37"/>
  </w:num>
  <w:num w:numId="35" w16cid:durableId="1075323954">
    <w:abstractNumId w:val="26"/>
  </w:num>
  <w:num w:numId="36" w16cid:durableId="592249433">
    <w:abstractNumId w:val="21"/>
  </w:num>
  <w:num w:numId="37" w16cid:durableId="1425760895">
    <w:abstractNumId w:val="29"/>
  </w:num>
  <w:num w:numId="38" w16cid:durableId="849678964">
    <w:abstractNumId w:val="9"/>
  </w:num>
  <w:num w:numId="39" w16cid:durableId="298463760">
    <w:abstractNumId w:val="24"/>
  </w:num>
  <w:num w:numId="40" w16cid:durableId="1046485463">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9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83"/>
    <w:rsid w:val="00004A61"/>
    <w:rsid w:val="0001228A"/>
    <w:rsid w:val="0001274C"/>
    <w:rsid w:val="00014ED9"/>
    <w:rsid w:val="00023FA1"/>
    <w:rsid w:val="00027C03"/>
    <w:rsid w:val="00031442"/>
    <w:rsid w:val="00041756"/>
    <w:rsid w:val="000442D7"/>
    <w:rsid w:val="00045025"/>
    <w:rsid w:val="00052547"/>
    <w:rsid w:val="000620E3"/>
    <w:rsid w:val="00065E74"/>
    <w:rsid w:val="000823D0"/>
    <w:rsid w:val="00086D39"/>
    <w:rsid w:val="000C0411"/>
    <w:rsid w:val="000C0D53"/>
    <w:rsid w:val="000C6D8E"/>
    <w:rsid w:val="000D1356"/>
    <w:rsid w:val="000F430B"/>
    <w:rsid w:val="0011333B"/>
    <w:rsid w:val="00116EF2"/>
    <w:rsid w:val="00122F1C"/>
    <w:rsid w:val="001275BC"/>
    <w:rsid w:val="001445AD"/>
    <w:rsid w:val="001448D4"/>
    <w:rsid w:val="00175833"/>
    <w:rsid w:val="00175B6B"/>
    <w:rsid w:val="00190CD9"/>
    <w:rsid w:val="00193AE0"/>
    <w:rsid w:val="001945AF"/>
    <w:rsid w:val="001A659B"/>
    <w:rsid w:val="001B3986"/>
    <w:rsid w:val="001C0698"/>
    <w:rsid w:val="001C72F8"/>
    <w:rsid w:val="001D2370"/>
    <w:rsid w:val="001D2DEA"/>
    <w:rsid w:val="001D47F2"/>
    <w:rsid w:val="001D6B24"/>
    <w:rsid w:val="001F0E87"/>
    <w:rsid w:val="00233E98"/>
    <w:rsid w:val="002440DC"/>
    <w:rsid w:val="00247687"/>
    <w:rsid w:val="00250A69"/>
    <w:rsid w:val="002523A0"/>
    <w:rsid w:val="002612B9"/>
    <w:rsid w:val="00264AFF"/>
    <w:rsid w:val="00267099"/>
    <w:rsid w:val="00271794"/>
    <w:rsid w:val="002757AD"/>
    <w:rsid w:val="00295A84"/>
    <w:rsid w:val="002A1617"/>
    <w:rsid w:val="002A4CB8"/>
    <w:rsid w:val="002A5B9F"/>
    <w:rsid w:val="002B4A04"/>
    <w:rsid w:val="002C3223"/>
    <w:rsid w:val="002C7BBC"/>
    <w:rsid w:val="002E224B"/>
    <w:rsid w:val="002E3B06"/>
    <w:rsid w:val="002E59CE"/>
    <w:rsid w:val="003101DF"/>
    <w:rsid w:val="0031104D"/>
    <w:rsid w:val="003236EE"/>
    <w:rsid w:val="00325BC8"/>
    <w:rsid w:val="00350942"/>
    <w:rsid w:val="003532C2"/>
    <w:rsid w:val="00357D92"/>
    <w:rsid w:val="00364698"/>
    <w:rsid w:val="003A162C"/>
    <w:rsid w:val="003A3079"/>
    <w:rsid w:val="003B2137"/>
    <w:rsid w:val="003B7F03"/>
    <w:rsid w:val="003C508D"/>
    <w:rsid w:val="003C588B"/>
    <w:rsid w:val="003F04DB"/>
    <w:rsid w:val="003F18A2"/>
    <w:rsid w:val="003F4937"/>
    <w:rsid w:val="00401C7E"/>
    <w:rsid w:val="00404A63"/>
    <w:rsid w:val="00407F67"/>
    <w:rsid w:val="00410E4C"/>
    <w:rsid w:val="004235B2"/>
    <w:rsid w:val="0045071E"/>
    <w:rsid w:val="004614C7"/>
    <w:rsid w:val="0046650D"/>
    <w:rsid w:val="0047258D"/>
    <w:rsid w:val="004735BC"/>
    <w:rsid w:val="00484C8A"/>
    <w:rsid w:val="00486CCD"/>
    <w:rsid w:val="004A14FA"/>
    <w:rsid w:val="004A77B5"/>
    <w:rsid w:val="004B757F"/>
    <w:rsid w:val="004D5D7F"/>
    <w:rsid w:val="004D7349"/>
    <w:rsid w:val="004E646D"/>
    <w:rsid w:val="005003A3"/>
    <w:rsid w:val="00500F8E"/>
    <w:rsid w:val="0051023E"/>
    <w:rsid w:val="005145C9"/>
    <w:rsid w:val="005209D3"/>
    <w:rsid w:val="00522E68"/>
    <w:rsid w:val="005345D6"/>
    <w:rsid w:val="005400EE"/>
    <w:rsid w:val="00544638"/>
    <w:rsid w:val="00556E14"/>
    <w:rsid w:val="00557E35"/>
    <w:rsid w:val="00567590"/>
    <w:rsid w:val="00570C94"/>
    <w:rsid w:val="00574301"/>
    <w:rsid w:val="005A4907"/>
    <w:rsid w:val="005B30F0"/>
    <w:rsid w:val="005B4486"/>
    <w:rsid w:val="005C35E5"/>
    <w:rsid w:val="005D2429"/>
    <w:rsid w:val="005D534C"/>
    <w:rsid w:val="005E7CE9"/>
    <w:rsid w:val="005F1CDD"/>
    <w:rsid w:val="005F68CD"/>
    <w:rsid w:val="006055D8"/>
    <w:rsid w:val="006233C7"/>
    <w:rsid w:val="00624CC6"/>
    <w:rsid w:val="006431B9"/>
    <w:rsid w:val="00644F43"/>
    <w:rsid w:val="006530E4"/>
    <w:rsid w:val="0065656A"/>
    <w:rsid w:val="006568BA"/>
    <w:rsid w:val="00656D0D"/>
    <w:rsid w:val="00662E24"/>
    <w:rsid w:val="006637EC"/>
    <w:rsid w:val="006717B5"/>
    <w:rsid w:val="00672C28"/>
    <w:rsid w:val="00675B17"/>
    <w:rsid w:val="00693268"/>
    <w:rsid w:val="00697006"/>
    <w:rsid w:val="006B4F83"/>
    <w:rsid w:val="006C29FC"/>
    <w:rsid w:val="006C3541"/>
    <w:rsid w:val="006F1238"/>
    <w:rsid w:val="00710285"/>
    <w:rsid w:val="007116DE"/>
    <w:rsid w:val="00721213"/>
    <w:rsid w:val="00724C82"/>
    <w:rsid w:val="0074707E"/>
    <w:rsid w:val="007531BF"/>
    <w:rsid w:val="00761896"/>
    <w:rsid w:val="00780D03"/>
    <w:rsid w:val="00794C17"/>
    <w:rsid w:val="007A10EA"/>
    <w:rsid w:val="007A57F9"/>
    <w:rsid w:val="007C11F2"/>
    <w:rsid w:val="007C44E9"/>
    <w:rsid w:val="007E1E72"/>
    <w:rsid w:val="007F6FAC"/>
    <w:rsid w:val="00804454"/>
    <w:rsid w:val="008071D9"/>
    <w:rsid w:val="00824220"/>
    <w:rsid w:val="008305C4"/>
    <w:rsid w:val="00833D30"/>
    <w:rsid w:val="00840161"/>
    <w:rsid w:val="00841726"/>
    <w:rsid w:val="00844FC3"/>
    <w:rsid w:val="008472FC"/>
    <w:rsid w:val="0084741D"/>
    <w:rsid w:val="00871E3B"/>
    <w:rsid w:val="00873BA9"/>
    <w:rsid w:val="00881E9D"/>
    <w:rsid w:val="008821D0"/>
    <w:rsid w:val="008A262E"/>
    <w:rsid w:val="008C31D7"/>
    <w:rsid w:val="008D43DE"/>
    <w:rsid w:val="008D5758"/>
    <w:rsid w:val="008E3B6B"/>
    <w:rsid w:val="008E57DF"/>
    <w:rsid w:val="00906956"/>
    <w:rsid w:val="00921C4D"/>
    <w:rsid w:val="0092468B"/>
    <w:rsid w:val="00931770"/>
    <w:rsid w:val="00941B7F"/>
    <w:rsid w:val="00942F21"/>
    <w:rsid w:val="00946689"/>
    <w:rsid w:val="0094757F"/>
    <w:rsid w:val="009529BF"/>
    <w:rsid w:val="00965620"/>
    <w:rsid w:val="009668E2"/>
    <w:rsid w:val="009669CF"/>
    <w:rsid w:val="00966F83"/>
    <w:rsid w:val="00971B0E"/>
    <w:rsid w:val="00974B46"/>
    <w:rsid w:val="00974BAB"/>
    <w:rsid w:val="00982D7C"/>
    <w:rsid w:val="009B3184"/>
    <w:rsid w:val="009B3D96"/>
    <w:rsid w:val="009B4CC2"/>
    <w:rsid w:val="009C65C3"/>
    <w:rsid w:val="009C736F"/>
    <w:rsid w:val="009D25A4"/>
    <w:rsid w:val="009F0E75"/>
    <w:rsid w:val="009F2259"/>
    <w:rsid w:val="009F609D"/>
    <w:rsid w:val="009F631D"/>
    <w:rsid w:val="009F6A13"/>
    <w:rsid w:val="00A13E77"/>
    <w:rsid w:val="00A237F6"/>
    <w:rsid w:val="00A25B76"/>
    <w:rsid w:val="00A25F45"/>
    <w:rsid w:val="00A33BD2"/>
    <w:rsid w:val="00A41D30"/>
    <w:rsid w:val="00A43404"/>
    <w:rsid w:val="00A51397"/>
    <w:rsid w:val="00A62F92"/>
    <w:rsid w:val="00A873AD"/>
    <w:rsid w:val="00AA03C0"/>
    <w:rsid w:val="00AA556D"/>
    <w:rsid w:val="00AA8D85"/>
    <w:rsid w:val="00AC505C"/>
    <w:rsid w:val="00AC6AA8"/>
    <w:rsid w:val="00AC7484"/>
    <w:rsid w:val="00AD37A0"/>
    <w:rsid w:val="00AD3BF9"/>
    <w:rsid w:val="00AE2766"/>
    <w:rsid w:val="00AE6BBC"/>
    <w:rsid w:val="00AF41B6"/>
    <w:rsid w:val="00AF48F2"/>
    <w:rsid w:val="00B01008"/>
    <w:rsid w:val="00B12128"/>
    <w:rsid w:val="00B15FD5"/>
    <w:rsid w:val="00B32B8E"/>
    <w:rsid w:val="00B41B7D"/>
    <w:rsid w:val="00B44326"/>
    <w:rsid w:val="00B56822"/>
    <w:rsid w:val="00B65A89"/>
    <w:rsid w:val="00B7260D"/>
    <w:rsid w:val="00B76CAF"/>
    <w:rsid w:val="00B8497D"/>
    <w:rsid w:val="00B86087"/>
    <w:rsid w:val="00BA2774"/>
    <w:rsid w:val="00BA48C9"/>
    <w:rsid w:val="00BA501D"/>
    <w:rsid w:val="00BC41CF"/>
    <w:rsid w:val="00BD70C0"/>
    <w:rsid w:val="00BF2E6F"/>
    <w:rsid w:val="00BF7C73"/>
    <w:rsid w:val="00C0398B"/>
    <w:rsid w:val="00C04885"/>
    <w:rsid w:val="00C048C8"/>
    <w:rsid w:val="00C06C0D"/>
    <w:rsid w:val="00C12F2E"/>
    <w:rsid w:val="00C1397A"/>
    <w:rsid w:val="00C1735E"/>
    <w:rsid w:val="00C260BD"/>
    <w:rsid w:val="00C3154C"/>
    <w:rsid w:val="00C57DD8"/>
    <w:rsid w:val="00C736D5"/>
    <w:rsid w:val="00C75FB3"/>
    <w:rsid w:val="00C761CB"/>
    <w:rsid w:val="00C77541"/>
    <w:rsid w:val="00C94687"/>
    <w:rsid w:val="00C947B1"/>
    <w:rsid w:val="00C9584A"/>
    <w:rsid w:val="00CB00C8"/>
    <w:rsid w:val="00CC6A88"/>
    <w:rsid w:val="00CD2702"/>
    <w:rsid w:val="00CD37EB"/>
    <w:rsid w:val="00CD4642"/>
    <w:rsid w:val="00CD60F7"/>
    <w:rsid w:val="00CF5BAF"/>
    <w:rsid w:val="00CF76CB"/>
    <w:rsid w:val="00D065E7"/>
    <w:rsid w:val="00D14E74"/>
    <w:rsid w:val="00D5466A"/>
    <w:rsid w:val="00D5722B"/>
    <w:rsid w:val="00D82B44"/>
    <w:rsid w:val="00D82F86"/>
    <w:rsid w:val="00D95E2B"/>
    <w:rsid w:val="00DA7594"/>
    <w:rsid w:val="00DB4A49"/>
    <w:rsid w:val="00DB52DD"/>
    <w:rsid w:val="00DC2592"/>
    <w:rsid w:val="00DC2FE7"/>
    <w:rsid w:val="00DD0C5C"/>
    <w:rsid w:val="00DE50DC"/>
    <w:rsid w:val="00DF38D6"/>
    <w:rsid w:val="00E10C3C"/>
    <w:rsid w:val="00E1233F"/>
    <w:rsid w:val="00E269D9"/>
    <w:rsid w:val="00E321A8"/>
    <w:rsid w:val="00E451BC"/>
    <w:rsid w:val="00E4619A"/>
    <w:rsid w:val="00E536E0"/>
    <w:rsid w:val="00E5404C"/>
    <w:rsid w:val="00E545FA"/>
    <w:rsid w:val="00E54630"/>
    <w:rsid w:val="00E779B5"/>
    <w:rsid w:val="00E81A45"/>
    <w:rsid w:val="00E939B8"/>
    <w:rsid w:val="00EB7A00"/>
    <w:rsid w:val="00EC46F4"/>
    <w:rsid w:val="00ED06A8"/>
    <w:rsid w:val="00ED1578"/>
    <w:rsid w:val="00EE099D"/>
    <w:rsid w:val="00F008EC"/>
    <w:rsid w:val="00F34187"/>
    <w:rsid w:val="00F40CB0"/>
    <w:rsid w:val="00F43383"/>
    <w:rsid w:val="00F62363"/>
    <w:rsid w:val="00F66169"/>
    <w:rsid w:val="00F66CF4"/>
    <w:rsid w:val="00F70588"/>
    <w:rsid w:val="00F8727C"/>
    <w:rsid w:val="00F873D7"/>
    <w:rsid w:val="00F92356"/>
    <w:rsid w:val="00F96206"/>
    <w:rsid w:val="00FB051E"/>
    <w:rsid w:val="00FC37D6"/>
    <w:rsid w:val="00FC5161"/>
    <w:rsid w:val="00FD21CD"/>
    <w:rsid w:val="00FD2A5A"/>
    <w:rsid w:val="00FD41F8"/>
    <w:rsid w:val="00FD5C11"/>
    <w:rsid w:val="00FD7287"/>
    <w:rsid w:val="00FE1A74"/>
    <w:rsid w:val="00FE1FB8"/>
    <w:rsid w:val="00FE55D6"/>
    <w:rsid w:val="04B96149"/>
    <w:rsid w:val="0FFD9CDE"/>
    <w:rsid w:val="122B6A6C"/>
    <w:rsid w:val="1A6C96BD"/>
    <w:rsid w:val="1CC5EBE6"/>
    <w:rsid w:val="29E3A295"/>
    <w:rsid w:val="2A4DB683"/>
    <w:rsid w:val="3677CBA5"/>
    <w:rsid w:val="3B143D4C"/>
    <w:rsid w:val="437B8D75"/>
    <w:rsid w:val="470372E0"/>
    <w:rsid w:val="4B634EDB"/>
    <w:rsid w:val="677771F4"/>
    <w:rsid w:val="6B279A92"/>
    <w:rsid w:val="7449CE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61B0"/>
  <w15:docId w15:val="{E384E05A-8AF9-FF41-A1C2-3E661C62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10E4C"/>
    <w:pPr>
      <w:ind w:left="720"/>
      <w:contextualSpacing/>
    </w:pPr>
  </w:style>
  <w:style w:type="character" w:styleId="CommentReference">
    <w:name w:val="annotation reference"/>
    <w:basedOn w:val="DefaultParagraphFont"/>
    <w:uiPriority w:val="99"/>
    <w:semiHidden/>
    <w:unhideWhenUsed/>
    <w:rsid w:val="003B2137"/>
    <w:rPr>
      <w:sz w:val="16"/>
      <w:szCs w:val="16"/>
    </w:rPr>
  </w:style>
  <w:style w:type="paragraph" w:styleId="CommentText">
    <w:name w:val="annotation text"/>
    <w:basedOn w:val="Normal"/>
    <w:link w:val="CommentTextChar"/>
    <w:uiPriority w:val="99"/>
    <w:unhideWhenUsed/>
    <w:rsid w:val="003B2137"/>
    <w:pPr>
      <w:spacing w:line="240" w:lineRule="auto"/>
    </w:pPr>
    <w:rPr>
      <w:sz w:val="20"/>
      <w:szCs w:val="20"/>
    </w:rPr>
  </w:style>
  <w:style w:type="character" w:customStyle="1" w:styleId="CommentTextChar">
    <w:name w:val="Comment Text Char"/>
    <w:basedOn w:val="DefaultParagraphFont"/>
    <w:link w:val="CommentText"/>
    <w:uiPriority w:val="99"/>
    <w:rsid w:val="003B2137"/>
    <w:rPr>
      <w:sz w:val="20"/>
      <w:szCs w:val="20"/>
    </w:rPr>
  </w:style>
  <w:style w:type="paragraph" w:styleId="CommentSubject">
    <w:name w:val="annotation subject"/>
    <w:basedOn w:val="CommentText"/>
    <w:next w:val="CommentText"/>
    <w:link w:val="CommentSubjectChar"/>
    <w:uiPriority w:val="99"/>
    <w:semiHidden/>
    <w:unhideWhenUsed/>
    <w:rsid w:val="003B2137"/>
    <w:rPr>
      <w:b/>
      <w:bCs/>
    </w:rPr>
  </w:style>
  <w:style w:type="character" w:customStyle="1" w:styleId="CommentSubjectChar">
    <w:name w:val="Comment Subject Char"/>
    <w:basedOn w:val="CommentTextChar"/>
    <w:link w:val="CommentSubject"/>
    <w:uiPriority w:val="99"/>
    <w:semiHidden/>
    <w:rsid w:val="003B2137"/>
    <w:rPr>
      <w:b/>
      <w:bCs/>
      <w:sz w:val="20"/>
      <w:szCs w:val="20"/>
    </w:rPr>
  </w:style>
  <w:style w:type="paragraph" w:styleId="Revision">
    <w:name w:val="Revision"/>
    <w:hidden/>
    <w:uiPriority w:val="99"/>
    <w:semiHidden/>
    <w:rsid w:val="003B2137"/>
    <w:pPr>
      <w:spacing w:line="240" w:lineRule="auto"/>
    </w:pPr>
  </w:style>
  <w:style w:type="character" w:styleId="Hyperlink">
    <w:name w:val="Hyperlink"/>
    <w:basedOn w:val="DefaultParagraphFont"/>
    <w:uiPriority w:val="99"/>
    <w:unhideWhenUsed/>
    <w:rsid w:val="003B2137"/>
    <w:rPr>
      <w:color w:val="0000FF" w:themeColor="hyperlink"/>
      <w:u w:val="single"/>
    </w:rPr>
  </w:style>
  <w:style w:type="character" w:styleId="UnresolvedMention">
    <w:name w:val="Unresolved Mention"/>
    <w:basedOn w:val="DefaultParagraphFont"/>
    <w:uiPriority w:val="99"/>
    <w:semiHidden/>
    <w:unhideWhenUsed/>
    <w:rsid w:val="003B2137"/>
    <w:rPr>
      <w:color w:val="605E5C"/>
      <w:shd w:val="clear" w:color="auto" w:fill="E1DFDD"/>
    </w:rPr>
  </w:style>
  <w:style w:type="paragraph" w:styleId="NoSpacing">
    <w:name w:val="No Spacing"/>
    <w:uiPriority w:val="1"/>
    <w:qFormat/>
    <w:rsid w:val="00C947B1"/>
    <w:pPr>
      <w:spacing w:line="240" w:lineRule="auto"/>
    </w:pPr>
  </w:style>
  <w:style w:type="paragraph" w:styleId="Header">
    <w:name w:val="header"/>
    <w:basedOn w:val="Normal"/>
    <w:link w:val="HeaderChar"/>
    <w:uiPriority w:val="99"/>
    <w:unhideWhenUsed/>
    <w:rsid w:val="0065656A"/>
    <w:pPr>
      <w:tabs>
        <w:tab w:val="center" w:pos="4680"/>
        <w:tab w:val="right" w:pos="9360"/>
      </w:tabs>
      <w:spacing w:line="240" w:lineRule="auto"/>
    </w:pPr>
  </w:style>
  <w:style w:type="character" w:customStyle="1" w:styleId="HeaderChar">
    <w:name w:val="Header Char"/>
    <w:basedOn w:val="DefaultParagraphFont"/>
    <w:link w:val="Header"/>
    <w:uiPriority w:val="99"/>
    <w:rsid w:val="0065656A"/>
  </w:style>
  <w:style w:type="paragraph" w:styleId="Footer">
    <w:name w:val="footer"/>
    <w:basedOn w:val="Normal"/>
    <w:link w:val="FooterChar"/>
    <w:uiPriority w:val="99"/>
    <w:unhideWhenUsed/>
    <w:rsid w:val="0065656A"/>
    <w:pPr>
      <w:tabs>
        <w:tab w:val="center" w:pos="4680"/>
        <w:tab w:val="right" w:pos="9360"/>
      </w:tabs>
      <w:spacing w:line="240" w:lineRule="auto"/>
    </w:pPr>
  </w:style>
  <w:style w:type="character" w:customStyle="1" w:styleId="FooterChar">
    <w:name w:val="Footer Char"/>
    <w:basedOn w:val="DefaultParagraphFont"/>
    <w:link w:val="Footer"/>
    <w:uiPriority w:val="99"/>
    <w:rsid w:val="0065656A"/>
  </w:style>
  <w:style w:type="character" w:styleId="FollowedHyperlink">
    <w:name w:val="FollowedHyperlink"/>
    <w:basedOn w:val="DefaultParagraphFont"/>
    <w:uiPriority w:val="99"/>
    <w:unhideWhenUsed/>
    <w:rsid w:val="008E3B6B"/>
    <w:rPr>
      <w:color w:val="0432FF"/>
      <w:u w:val="single"/>
    </w:rPr>
  </w:style>
  <w:style w:type="table" w:styleId="TableGrid">
    <w:name w:val="Table Grid"/>
    <w:basedOn w:val="TableNormal"/>
    <w:uiPriority w:val="39"/>
    <w:rsid w:val="00CD37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4642"/>
    <w:pPr>
      <w:spacing w:before="100" w:beforeAutospacing="1" w:after="100" w:afterAutospacing="1" w:line="240" w:lineRule="auto"/>
    </w:pPr>
    <w:rPr>
      <w:rFonts w:ascii="Times New Roman" w:eastAsia="Times New Roman" w:hAnsi="Times New Roman" w:cs="Times New Roman"/>
      <w:sz w:val="24"/>
      <w:szCs w:val="24"/>
      <w:lang w:val="en-CA" w:eastAsia="zh-CN"/>
    </w:rPr>
  </w:style>
  <w:style w:type="character" w:customStyle="1" w:styleId="normaltextrun">
    <w:name w:val="normaltextrun"/>
    <w:basedOn w:val="DefaultParagraphFont"/>
    <w:rsid w:val="00E5404C"/>
  </w:style>
  <w:style w:type="character" w:customStyle="1" w:styleId="eop">
    <w:name w:val="eop"/>
    <w:basedOn w:val="DefaultParagraphFont"/>
    <w:rsid w:val="00E5404C"/>
  </w:style>
  <w:style w:type="paragraph" w:customStyle="1" w:styleId="paragraph">
    <w:name w:val="paragraph"/>
    <w:basedOn w:val="Normal"/>
    <w:rsid w:val="00DB4A4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apple-converted-space">
    <w:name w:val="apple-converted-space"/>
    <w:basedOn w:val="DefaultParagraphFont"/>
    <w:rsid w:val="004614C7"/>
  </w:style>
  <w:style w:type="character" w:customStyle="1" w:styleId="al-author-delim">
    <w:name w:val="al-author-delim"/>
    <w:basedOn w:val="DefaultParagraphFont"/>
    <w:rsid w:val="004614C7"/>
  </w:style>
  <w:style w:type="character" w:styleId="Emphasis">
    <w:name w:val="Emphasis"/>
    <w:basedOn w:val="DefaultParagraphFont"/>
    <w:uiPriority w:val="20"/>
    <w:qFormat/>
    <w:rsid w:val="004614C7"/>
    <w:rPr>
      <w:i/>
      <w:iCs/>
    </w:rPr>
  </w:style>
  <w:style w:type="character" w:customStyle="1" w:styleId="Heading1Char">
    <w:name w:val="Heading 1 Char"/>
    <w:basedOn w:val="DefaultParagraphFont"/>
    <w:link w:val="Heading1"/>
    <w:uiPriority w:val="9"/>
    <w:rsid w:val="001945AF"/>
    <w:rPr>
      <w:sz w:val="40"/>
      <w:szCs w:val="40"/>
    </w:rPr>
  </w:style>
  <w:style w:type="paragraph" w:customStyle="1" w:styleId="p1">
    <w:name w:val="p1"/>
    <w:basedOn w:val="Normal"/>
    <w:rsid w:val="00DB52DD"/>
    <w:pPr>
      <w:spacing w:line="240" w:lineRule="auto"/>
    </w:pPr>
    <w:rPr>
      <w:rFonts w:ascii="Helvetica" w:eastAsia="Times New Roman" w:hAnsi="Helvetica" w:cs="Times New Roman"/>
      <w:color w:val="000000"/>
      <w:sz w:val="14"/>
      <w:szCs w:val="14"/>
      <w:lang w:val="en-CA"/>
    </w:rPr>
  </w:style>
  <w:style w:type="character" w:styleId="PageNumber">
    <w:name w:val="page number"/>
    <w:basedOn w:val="DefaultParagraphFont"/>
    <w:uiPriority w:val="99"/>
    <w:semiHidden/>
    <w:unhideWhenUsed/>
    <w:rsid w:val="00DB5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163252">
      <w:bodyDiv w:val="1"/>
      <w:marLeft w:val="0"/>
      <w:marRight w:val="0"/>
      <w:marTop w:val="0"/>
      <w:marBottom w:val="0"/>
      <w:divBdr>
        <w:top w:val="none" w:sz="0" w:space="0" w:color="auto"/>
        <w:left w:val="none" w:sz="0" w:space="0" w:color="auto"/>
        <w:bottom w:val="none" w:sz="0" w:space="0" w:color="auto"/>
        <w:right w:val="none" w:sz="0" w:space="0" w:color="auto"/>
      </w:divBdr>
    </w:div>
    <w:div w:id="937180796">
      <w:bodyDiv w:val="1"/>
      <w:marLeft w:val="0"/>
      <w:marRight w:val="0"/>
      <w:marTop w:val="0"/>
      <w:marBottom w:val="0"/>
      <w:divBdr>
        <w:top w:val="none" w:sz="0" w:space="0" w:color="auto"/>
        <w:left w:val="none" w:sz="0" w:space="0" w:color="auto"/>
        <w:bottom w:val="none" w:sz="0" w:space="0" w:color="auto"/>
        <w:right w:val="none" w:sz="0" w:space="0" w:color="auto"/>
      </w:divBdr>
      <w:divsChild>
        <w:div w:id="378625482">
          <w:marLeft w:val="0"/>
          <w:marRight w:val="0"/>
          <w:marTop w:val="0"/>
          <w:marBottom w:val="0"/>
          <w:divBdr>
            <w:top w:val="none" w:sz="0" w:space="0" w:color="auto"/>
            <w:left w:val="none" w:sz="0" w:space="0" w:color="auto"/>
            <w:bottom w:val="none" w:sz="0" w:space="0" w:color="auto"/>
            <w:right w:val="none" w:sz="0" w:space="0" w:color="auto"/>
          </w:divBdr>
          <w:divsChild>
            <w:div w:id="113377964">
              <w:marLeft w:val="0"/>
              <w:marRight w:val="0"/>
              <w:marTop w:val="0"/>
              <w:marBottom w:val="0"/>
              <w:divBdr>
                <w:top w:val="none" w:sz="0" w:space="0" w:color="auto"/>
                <w:left w:val="none" w:sz="0" w:space="0" w:color="auto"/>
                <w:bottom w:val="none" w:sz="0" w:space="0" w:color="auto"/>
                <w:right w:val="none" w:sz="0" w:space="0" w:color="auto"/>
              </w:divBdr>
              <w:divsChild>
                <w:div w:id="1052658747">
                  <w:marLeft w:val="0"/>
                  <w:marRight w:val="0"/>
                  <w:marTop w:val="0"/>
                  <w:marBottom w:val="0"/>
                  <w:divBdr>
                    <w:top w:val="none" w:sz="0" w:space="0" w:color="auto"/>
                    <w:left w:val="none" w:sz="0" w:space="0" w:color="auto"/>
                    <w:bottom w:val="none" w:sz="0" w:space="0" w:color="auto"/>
                    <w:right w:val="none" w:sz="0" w:space="0" w:color="auto"/>
                  </w:divBdr>
                  <w:divsChild>
                    <w:div w:id="13424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750736">
      <w:bodyDiv w:val="1"/>
      <w:marLeft w:val="0"/>
      <w:marRight w:val="0"/>
      <w:marTop w:val="0"/>
      <w:marBottom w:val="0"/>
      <w:divBdr>
        <w:top w:val="none" w:sz="0" w:space="0" w:color="auto"/>
        <w:left w:val="none" w:sz="0" w:space="0" w:color="auto"/>
        <w:bottom w:val="none" w:sz="0" w:space="0" w:color="auto"/>
        <w:right w:val="none" w:sz="0" w:space="0" w:color="auto"/>
      </w:divBdr>
      <w:divsChild>
        <w:div w:id="768425241">
          <w:marLeft w:val="0"/>
          <w:marRight w:val="0"/>
          <w:marTop w:val="0"/>
          <w:marBottom w:val="0"/>
          <w:divBdr>
            <w:top w:val="none" w:sz="0" w:space="0" w:color="auto"/>
            <w:left w:val="none" w:sz="0" w:space="0" w:color="auto"/>
            <w:bottom w:val="none" w:sz="0" w:space="0" w:color="auto"/>
            <w:right w:val="none" w:sz="0" w:space="0" w:color="auto"/>
          </w:divBdr>
          <w:divsChild>
            <w:div w:id="394400952">
              <w:marLeft w:val="0"/>
              <w:marRight w:val="0"/>
              <w:marTop w:val="0"/>
              <w:marBottom w:val="0"/>
              <w:divBdr>
                <w:top w:val="none" w:sz="0" w:space="0" w:color="auto"/>
                <w:left w:val="none" w:sz="0" w:space="0" w:color="auto"/>
                <w:bottom w:val="none" w:sz="0" w:space="0" w:color="auto"/>
                <w:right w:val="none" w:sz="0" w:space="0" w:color="auto"/>
              </w:divBdr>
            </w:div>
            <w:div w:id="1770160059">
              <w:marLeft w:val="0"/>
              <w:marRight w:val="0"/>
              <w:marTop w:val="0"/>
              <w:marBottom w:val="0"/>
              <w:divBdr>
                <w:top w:val="none" w:sz="0" w:space="0" w:color="auto"/>
                <w:left w:val="none" w:sz="0" w:space="0" w:color="auto"/>
                <w:bottom w:val="none" w:sz="0" w:space="0" w:color="auto"/>
                <w:right w:val="none" w:sz="0" w:space="0" w:color="auto"/>
              </w:divBdr>
            </w:div>
          </w:divsChild>
        </w:div>
        <w:div w:id="684523919">
          <w:marLeft w:val="0"/>
          <w:marRight w:val="0"/>
          <w:marTop w:val="0"/>
          <w:marBottom w:val="0"/>
          <w:divBdr>
            <w:top w:val="none" w:sz="0" w:space="0" w:color="auto"/>
            <w:left w:val="none" w:sz="0" w:space="0" w:color="auto"/>
            <w:bottom w:val="none" w:sz="0" w:space="0" w:color="auto"/>
            <w:right w:val="none" w:sz="0" w:space="0" w:color="auto"/>
          </w:divBdr>
          <w:divsChild>
            <w:div w:id="221915592">
              <w:marLeft w:val="0"/>
              <w:marRight w:val="0"/>
              <w:marTop w:val="0"/>
              <w:marBottom w:val="0"/>
              <w:divBdr>
                <w:top w:val="none" w:sz="0" w:space="0" w:color="auto"/>
                <w:left w:val="none" w:sz="0" w:space="0" w:color="auto"/>
                <w:bottom w:val="none" w:sz="0" w:space="0" w:color="auto"/>
                <w:right w:val="none" w:sz="0" w:space="0" w:color="auto"/>
              </w:divBdr>
            </w:div>
            <w:div w:id="1918128784">
              <w:marLeft w:val="0"/>
              <w:marRight w:val="0"/>
              <w:marTop w:val="0"/>
              <w:marBottom w:val="0"/>
              <w:divBdr>
                <w:top w:val="none" w:sz="0" w:space="0" w:color="auto"/>
                <w:left w:val="none" w:sz="0" w:space="0" w:color="auto"/>
                <w:bottom w:val="none" w:sz="0" w:space="0" w:color="auto"/>
                <w:right w:val="none" w:sz="0" w:space="0" w:color="auto"/>
              </w:divBdr>
            </w:div>
          </w:divsChild>
        </w:div>
        <w:div w:id="941649058">
          <w:marLeft w:val="0"/>
          <w:marRight w:val="0"/>
          <w:marTop w:val="0"/>
          <w:marBottom w:val="0"/>
          <w:divBdr>
            <w:top w:val="none" w:sz="0" w:space="0" w:color="auto"/>
            <w:left w:val="none" w:sz="0" w:space="0" w:color="auto"/>
            <w:bottom w:val="none" w:sz="0" w:space="0" w:color="auto"/>
            <w:right w:val="none" w:sz="0" w:space="0" w:color="auto"/>
          </w:divBdr>
          <w:divsChild>
            <w:div w:id="1390418722">
              <w:marLeft w:val="0"/>
              <w:marRight w:val="0"/>
              <w:marTop w:val="0"/>
              <w:marBottom w:val="0"/>
              <w:divBdr>
                <w:top w:val="none" w:sz="0" w:space="0" w:color="auto"/>
                <w:left w:val="none" w:sz="0" w:space="0" w:color="auto"/>
                <w:bottom w:val="none" w:sz="0" w:space="0" w:color="auto"/>
                <w:right w:val="none" w:sz="0" w:space="0" w:color="auto"/>
              </w:divBdr>
            </w:div>
            <w:div w:id="1904218038">
              <w:marLeft w:val="0"/>
              <w:marRight w:val="0"/>
              <w:marTop w:val="0"/>
              <w:marBottom w:val="0"/>
              <w:divBdr>
                <w:top w:val="none" w:sz="0" w:space="0" w:color="auto"/>
                <w:left w:val="none" w:sz="0" w:space="0" w:color="auto"/>
                <w:bottom w:val="none" w:sz="0" w:space="0" w:color="auto"/>
                <w:right w:val="none" w:sz="0" w:space="0" w:color="auto"/>
              </w:divBdr>
            </w:div>
            <w:div w:id="8798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9033">
      <w:bodyDiv w:val="1"/>
      <w:marLeft w:val="0"/>
      <w:marRight w:val="0"/>
      <w:marTop w:val="0"/>
      <w:marBottom w:val="0"/>
      <w:divBdr>
        <w:top w:val="none" w:sz="0" w:space="0" w:color="auto"/>
        <w:left w:val="none" w:sz="0" w:space="0" w:color="auto"/>
        <w:bottom w:val="none" w:sz="0" w:space="0" w:color="auto"/>
        <w:right w:val="none" w:sz="0" w:space="0" w:color="auto"/>
      </w:divBdr>
      <w:divsChild>
        <w:div w:id="249044250">
          <w:marLeft w:val="0"/>
          <w:marRight w:val="0"/>
          <w:marTop w:val="0"/>
          <w:marBottom w:val="0"/>
          <w:divBdr>
            <w:top w:val="none" w:sz="0" w:space="0" w:color="auto"/>
            <w:left w:val="none" w:sz="0" w:space="0" w:color="auto"/>
            <w:bottom w:val="none" w:sz="0" w:space="0" w:color="auto"/>
            <w:right w:val="none" w:sz="0" w:space="0" w:color="auto"/>
          </w:divBdr>
          <w:divsChild>
            <w:div w:id="1823540989">
              <w:marLeft w:val="0"/>
              <w:marRight w:val="0"/>
              <w:marTop w:val="0"/>
              <w:marBottom w:val="0"/>
              <w:divBdr>
                <w:top w:val="none" w:sz="0" w:space="0" w:color="auto"/>
                <w:left w:val="none" w:sz="0" w:space="0" w:color="auto"/>
                <w:bottom w:val="none" w:sz="0" w:space="0" w:color="auto"/>
                <w:right w:val="none" w:sz="0" w:space="0" w:color="auto"/>
              </w:divBdr>
            </w:div>
          </w:divsChild>
        </w:div>
        <w:div w:id="1104807011">
          <w:marLeft w:val="0"/>
          <w:marRight w:val="0"/>
          <w:marTop w:val="0"/>
          <w:marBottom w:val="0"/>
          <w:divBdr>
            <w:top w:val="none" w:sz="0" w:space="0" w:color="auto"/>
            <w:left w:val="none" w:sz="0" w:space="0" w:color="auto"/>
            <w:bottom w:val="none" w:sz="0" w:space="0" w:color="auto"/>
            <w:right w:val="none" w:sz="0" w:space="0" w:color="auto"/>
          </w:divBdr>
          <w:divsChild>
            <w:div w:id="2020041853">
              <w:marLeft w:val="0"/>
              <w:marRight w:val="0"/>
              <w:marTop w:val="0"/>
              <w:marBottom w:val="0"/>
              <w:divBdr>
                <w:top w:val="none" w:sz="0" w:space="0" w:color="auto"/>
                <w:left w:val="none" w:sz="0" w:space="0" w:color="auto"/>
                <w:bottom w:val="none" w:sz="0" w:space="0" w:color="auto"/>
                <w:right w:val="none" w:sz="0" w:space="0" w:color="auto"/>
              </w:divBdr>
            </w:div>
            <w:div w:id="936332971">
              <w:marLeft w:val="0"/>
              <w:marRight w:val="0"/>
              <w:marTop w:val="0"/>
              <w:marBottom w:val="0"/>
              <w:divBdr>
                <w:top w:val="none" w:sz="0" w:space="0" w:color="auto"/>
                <w:left w:val="none" w:sz="0" w:space="0" w:color="auto"/>
                <w:bottom w:val="none" w:sz="0" w:space="0" w:color="auto"/>
                <w:right w:val="none" w:sz="0" w:space="0" w:color="auto"/>
              </w:divBdr>
            </w:div>
            <w:div w:id="335421225">
              <w:marLeft w:val="0"/>
              <w:marRight w:val="0"/>
              <w:marTop w:val="0"/>
              <w:marBottom w:val="0"/>
              <w:divBdr>
                <w:top w:val="none" w:sz="0" w:space="0" w:color="auto"/>
                <w:left w:val="none" w:sz="0" w:space="0" w:color="auto"/>
                <w:bottom w:val="none" w:sz="0" w:space="0" w:color="auto"/>
                <w:right w:val="none" w:sz="0" w:space="0" w:color="auto"/>
              </w:divBdr>
            </w:div>
          </w:divsChild>
        </w:div>
        <w:div w:id="37509042">
          <w:marLeft w:val="0"/>
          <w:marRight w:val="0"/>
          <w:marTop w:val="0"/>
          <w:marBottom w:val="0"/>
          <w:divBdr>
            <w:top w:val="none" w:sz="0" w:space="0" w:color="auto"/>
            <w:left w:val="none" w:sz="0" w:space="0" w:color="auto"/>
            <w:bottom w:val="none" w:sz="0" w:space="0" w:color="auto"/>
            <w:right w:val="none" w:sz="0" w:space="0" w:color="auto"/>
          </w:divBdr>
          <w:divsChild>
            <w:div w:id="1698652020">
              <w:marLeft w:val="0"/>
              <w:marRight w:val="0"/>
              <w:marTop w:val="0"/>
              <w:marBottom w:val="0"/>
              <w:divBdr>
                <w:top w:val="none" w:sz="0" w:space="0" w:color="auto"/>
                <w:left w:val="none" w:sz="0" w:space="0" w:color="auto"/>
                <w:bottom w:val="none" w:sz="0" w:space="0" w:color="auto"/>
                <w:right w:val="none" w:sz="0" w:space="0" w:color="auto"/>
              </w:divBdr>
            </w:div>
          </w:divsChild>
        </w:div>
        <w:div w:id="1911571936">
          <w:marLeft w:val="0"/>
          <w:marRight w:val="0"/>
          <w:marTop w:val="0"/>
          <w:marBottom w:val="0"/>
          <w:divBdr>
            <w:top w:val="none" w:sz="0" w:space="0" w:color="auto"/>
            <w:left w:val="none" w:sz="0" w:space="0" w:color="auto"/>
            <w:bottom w:val="none" w:sz="0" w:space="0" w:color="auto"/>
            <w:right w:val="none" w:sz="0" w:space="0" w:color="auto"/>
          </w:divBdr>
          <w:divsChild>
            <w:div w:id="1916086915">
              <w:marLeft w:val="0"/>
              <w:marRight w:val="0"/>
              <w:marTop w:val="0"/>
              <w:marBottom w:val="0"/>
              <w:divBdr>
                <w:top w:val="none" w:sz="0" w:space="0" w:color="auto"/>
                <w:left w:val="none" w:sz="0" w:space="0" w:color="auto"/>
                <w:bottom w:val="none" w:sz="0" w:space="0" w:color="auto"/>
                <w:right w:val="none" w:sz="0" w:space="0" w:color="auto"/>
              </w:divBdr>
            </w:div>
          </w:divsChild>
        </w:div>
        <w:div w:id="1740712118">
          <w:marLeft w:val="0"/>
          <w:marRight w:val="0"/>
          <w:marTop w:val="0"/>
          <w:marBottom w:val="0"/>
          <w:divBdr>
            <w:top w:val="none" w:sz="0" w:space="0" w:color="auto"/>
            <w:left w:val="none" w:sz="0" w:space="0" w:color="auto"/>
            <w:bottom w:val="none" w:sz="0" w:space="0" w:color="auto"/>
            <w:right w:val="none" w:sz="0" w:space="0" w:color="auto"/>
          </w:divBdr>
          <w:divsChild>
            <w:div w:id="1070032362">
              <w:marLeft w:val="0"/>
              <w:marRight w:val="0"/>
              <w:marTop w:val="0"/>
              <w:marBottom w:val="0"/>
              <w:divBdr>
                <w:top w:val="none" w:sz="0" w:space="0" w:color="auto"/>
                <w:left w:val="none" w:sz="0" w:space="0" w:color="auto"/>
                <w:bottom w:val="none" w:sz="0" w:space="0" w:color="auto"/>
                <w:right w:val="none" w:sz="0" w:space="0" w:color="auto"/>
              </w:divBdr>
            </w:div>
            <w:div w:id="1942951909">
              <w:marLeft w:val="0"/>
              <w:marRight w:val="0"/>
              <w:marTop w:val="0"/>
              <w:marBottom w:val="0"/>
              <w:divBdr>
                <w:top w:val="none" w:sz="0" w:space="0" w:color="auto"/>
                <w:left w:val="none" w:sz="0" w:space="0" w:color="auto"/>
                <w:bottom w:val="none" w:sz="0" w:space="0" w:color="auto"/>
                <w:right w:val="none" w:sz="0" w:space="0" w:color="auto"/>
              </w:divBdr>
            </w:div>
          </w:divsChild>
        </w:div>
        <w:div w:id="441727410">
          <w:marLeft w:val="0"/>
          <w:marRight w:val="0"/>
          <w:marTop w:val="0"/>
          <w:marBottom w:val="0"/>
          <w:divBdr>
            <w:top w:val="none" w:sz="0" w:space="0" w:color="auto"/>
            <w:left w:val="none" w:sz="0" w:space="0" w:color="auto"/>
            <w:bottom w:val="none" w:sz="0" w:space="0" w:color="auto"/>
            <w:right w:val="none" w:sz="0" w:space="0" w:color="auto"/>
          </w:divBdr>
          <w:divsChild>
            <w:div w:id="1695691622">
              <w:marLeft w:val="0"/>
              <w:marRight w:val="0"/>
              <w:marTop w:val="0"/>
              <w:marBottom w:val="0"/>
              <w:divBdr>
                <w:top w:val="none" w:sz="0" w:space="0" w:color="auto"/>
                <w:left w:val="none" w:sz="0" w:space="0" w:color="auto"/>
                <w:bottom w:val="none" w:sz="0" w:space="0" w:color="auto"/>
                <w:right w:val="none" w:sz="0" w:space="0" w:color="auto"/>
              </w:divBdr>
            </w:div>
            <w:div w:id="1679967144">
              <w:marLeft w:val="0"/>
              <w:marRight w:val="0"/>
              <w:marTop w:val="0"/>
              <w:marBottom w:val="0"/>
              <w:divBdr>
                <w:top w:val="none" w:sz="0" w:space="0" w:color="auto"/>
                <w:left w:val="none" w:sz="0" w:space="0" w:color="auto"/>
                <w:bottom w:val="none" w:sz="0" w:space="0" w:color="auto"/>
                <w:right w:val="none" w:sz="0" w:space="0" w:color="auto"/>
              </w:divBdr>
            </w:div>
          </w:divsChild>
        </w:div>
        <w:div w:id="1419205146">
          <w:marLeft w:val="0"/>
          <w:marRight w:val="0"/>
          <w:marTop w:val="0"/>
          <w:marBottom w:val="0"/>
          <w:divBdr>
            <w:top w:val="none" w:sz="0" w:space="0" w:color="auto"/>
            <w:left w:val="none" w:sz="0" w:space="0" w:color="auto"/>
            <w:bottom w:val="none" w:sz="0" w:space="0" w:color="auto"/>
            <w:right w:val="none" w:sz="0" w:space="0" w:color="auto"/>
          </w:divBdr>
          <w:divsChild>
            <w:div w:id="1918392605">
              <w:marLeft w:val="0"/>
              <w:marRight w:val="0"/>
              <w:marTop w:val="0"/>
              <w:marBottom w:val="0"/>
              <w:divBdr>
                <w:top w:val="none" w:sz="0" w:space="0" w:color="auto"/>
                <w:left w:val="none" w:sz="0" w:space="0" w:color="auto"/>
                <w:bottom w:val="none" w:sz="0" w:space="0" w:color="auto"/>
                <w:right w:val="none" w:sz="0" w:space="0" w:color="auto"/>
              </w:divBdr>
            </w:div>
            <w:div w:id="1382828036">
              <w:marLeft w:val="0"/>
              <w:marRight w:val="0"/>
              <w:marTop w:val="0"/>
              <w:marBottom w:val="0"/>
              <w:divBdr>
                <w:top w:val="none" w:sz="0" w:space="0" w:color="auto"/>
                <w:left w:val="none" w:sz="0" w:space="0" w:color="auto"/>
                <w:bottom w:val="none" w:sz="0" w:space="0" w:color="auto"/>
                <w:right w:val="none" w:sz="0" w:space="0" w:color="auto"/>
              </w:divBdr>
            </w:div>
            <w:div w:id="1377698950">
              <w:marLeft w:val="0"/>
              <w:marRight w:val="0"/>
              <w:marTop w:val="0"/>
              <w:marBottom w:val="0"/>
              <w:divBdr>
                <w:top w:val="none" w:sz="0" w:space="0" w:color="auto"/>
                <w:left w:val="none" w:sz="0" w:space="0" w:color="auto"/>
                <w:bottom w:val="none" w:sz="0" w:space="0" w:color="auto"/>
                <w:right w:val="none" w:sz="0" w:space="0" w:color="auto"/>
              </w:divBdr>
            </w:div>
          </w:divsChild>
        </w:div>
        <w:div w:id="1804034100">
          <w:marLeft w:val="0"/>
          <w:marRight w:val="0"/>
          <w:marTop w:val="0"/>
          <w:marBottom w:val="0"/>
          <w:divBdr>
            <w:top w:val="none" w:sz="0" w:space="0" w:color="auto"/>
            <w:left w:val="none" w:sz="0" w:space="0" w:color="auto"/>
            <w:bottom w:val="none" w:sz="0" w:space="0" w:color="auto"/>
            <w:right w:val="none" w:sz="0" w:space="0" w:color="auto"/>
          </w:divBdr>
          <w:divsChild>
            <w:div w:id="911474965">
              <w:marLeft w:val="0"/>
              <w:marRight w:val="0"/>
              <w:marTop w:val="0"/>
              <w:marBottom w:val="0"/>
              <w:divBdr>
                <w:top w:val="none" w:sz="0" w:space="0" w:color="auto"/>
                <w:left w:val="none" w:sz="0" w:space="0" w:color="auto"/>
                <w:bottom w:val="none" w:sz="0" w:space="0" w:color="auto"/>
                <w:right w:val="none" w:sz="0" w:space="0" w:color="auto"/>
              </w:divBdr>
            </w:div>
            <w:div w:id="294410410">
              <w:marLeft w:val="0"/>
              <w:marRight w:val="0"/>
              <w:marTop w:val="0"/>
              <w:marBottom w:val="0"/>
              <w:divBdr>
                <w:top w:val="none" w:sz="0" w:space="0" w:color="auto"/>
                <w:left w:val="none" w:sz="0" w:space="0" w:color="auto"/>
                <w:bottom w:val="none" w:sz="0" w:space="0" w:color="auto"/>
                <w:right w:val="none" w:sz="0" w:space="0" w:color="auto"/>
              </w:divBdr>
            </w:div>
          </w:divsChild>
        </w:div>
        <w:div w:id="306596488">
          <w:marLeft w:val="0"/>
          <w:marRight w:val="0"/>
          <w:marTop w:val="0"/>
          <w:marBottom w:val="0"/>
          <w:divBdr>
            <w:top w:val="none" w:sz="0" w:space="0" w:color="auto"/>
            <w:left w:val="none" w:sz="0" w:space="0" w:color="auto"/>
            <w:bottom w:val="none" w:sz="0" w:space="0" w:color="auto"/>
            <w:right w:val="none" w:sz="0" w:space="0" w:color="auto"/>
          </w:divBdr>
          <w:divsChild>
            <w:div w:id="1569346266">
              <w:marLeft w:val="0"/>
              <w:marRight w:val="0"/>
              <w:marTop w:val="0"/>
              <w:marBottom w:val="0"/>
              <w:divBdr>
                <w:top w:val="none" w:sz="0" w:space="0" w:color="auto"/>
                <w:left w:val="none" w:sz="0" w:space="0" w:color="auto"/>
                <w:bottom w:val="none" w:sz="0" w:space="0" w:color="auto"/>
                <w:right w:val="none" w:sz="0" w:space="0" w:color="auto"/>
              </w:divBdr>
            </w:div>
          </w:divsChild>
        </w:div>
        <w:div w:id="1113210540">
          <w:marLeft w:val="0"/>
          <w:marRight w:val="0"/>
          <w:marTop w:val="0"/>
          <w:marBottom w:val="0"/>
          <w:divBdr>
            <w:top w:val="none" w:sz="0" w:space="0" w:color="auto"/>
            <w:left w:val="none" w:sz="0" w:space="0" w:color="auto"/>
            <w:bottom w:val="none" w:sz="0" w:space="0" w:color="auto"/>
            <w:right w:val="none" w:sz="0" w:space="0" w:color="auto"/>
          </w:divBdr>
          <w:divsChild>
            <w:div w:id="1918899816">
              <w:marLeft w:val="0"/>
              <w:marRight w:val="0"/>
              <w:marTop w:val="0"/>
              <w:marBottom w:val="0"/>
              <w:divBdr>
                <w:top w:val="none" w:sz="0" w:space="0" w:color="auto"/>
                <w:left w:val="none" w:sz="0" w:space="0" w:color="auto"/>
                <w:bottom w:val="none" w:sz="0" w:space="0" w:color="auto"/>
                <w:right w:val="none" w:sz="0" w:space="0" w:color="auto"/>
              </w:divBdr>
            </w:div>
            <w:div w:id="735205604">
              <w:marLeft w:val="0"/>
              <w:marRight w:val="0"/>
              <w:marTop w:val="0"/>
              <w:marBottom w:val="0"/>
              <w:divBdr>
                <w:top w:val="none" w:sz="0" w:space="0" w:color="auto"/>
                <w:left w:val="none" w:sz="0" w:space="0" w:color="auto"/>
                <w:bottom w:val="none" w:sz="0" w:space="0" w:color="auto"/>
                <w:right w:val="none" w:sz="0" w:space="0" w:color="auto"/>
              </w:divBdr>
            </w:div>
            <w:div w:id="1437601429">
              <w:marLeft w:val="0"/>
              <w:marRight w:val="0"/>
              <w:marTop w:val="0"/>
              <w:marBottom w:val="0"/>
              <w:divBdr>
                <w:top w:val="none" w:sz="0" w:space="0" w:color="auto"/>
                <w:left w:val="none" w:sz="0" w:space="0" w:color="auto"/>
                <w:bottom w:val="none" w:sz="0" w:space="0" w:color="auto"/>
                <w:right w:val="none" w:sz="0" w:space="0" w:color="auto"/>
              </w:divBdr>
            </w:div>
            <w:div w:id="1684240803">
              <w:marLeft w:val="0"/>
              <w:marRight w:val="0"/>
              <w:marTop w:val="0"/>
              <w:marBottom w:val="0"/>
              <w:divBdr>
                <w:top w:val="none" w:sz="0" w:space="0" w:color="auto"/>
                <w:left w:val="none" w:sz="0" w:space="0" w:color="auto"/>
                <w:bottom w:val="none" w:sz="0" w:space="0" w:color="auto"/>
                <w:right w:val="none" w:sz="0" w:space="0" w:color="auto"/>
              </w:divBdr>
            </w:div>
            <w:div w:id="260459104">
              <w:marLeft w:val="0"/>
              <w:marRight w:val="0"/>
              <w:marTop w:val="0"/>
              <w:marBottom w:val="0"/>
              <w:divBdr>
                <w:top w:val="none" w:sz="0" w:space="0" w:color="auto"/>
                <w:left w:val="none" w:sz="0" w:space="0" w:color="auto"/>
                <w:bottom w:val="none" w:sz="0" w:space="0" w:color="auto"/>
                <w:right w:val="none" w:sz="0" w:space="0" w:color="auto"/>
              </w:divBdr>
            </w:div>
            <w:div w:id="14660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9261">
      <w:bodyDiv w:val="1"/>
      <w:marLeft w:val="0"/>
      <w:marRight w:val="0"/>
      <w:marTop w:val="0"/>
      <w:marBottom w:val="0"/>
      <w:divBdr>
        <w:top w:val="none" w:sz="0" w:space="0" w:color="auto"/>
        <w:left w:val="none" w:sz="0" w:space="0" w:color="auto"/>
        <w:bottom w:val="none" w:sz="0" w:space="0" w:color="auto"/>
        <w:right w:val="none" w:sz="0" w:space="0" w:color="auto"/>
      </w:divBdr>
    </w:div>
    <w:div w:id="1905020305">
      <w:bodyDiv w:val="1"/>
      <w:marLeft w:val="0"/>
      <w:marRight w:val="0"/>
      <w:marTop w:val="0"/>
      <w:marBottom w:val="0"/>
      <w:divBdr>
        <w:top w:val="none" w:sz="0" w:space="0" w:color="auto"/>
        <w:left w:val="none" w:sz="0" w:space="0" w:color="auto"/>
        <w:bottom w:val="none" w:sz="0" w:space="0" w:color="auto"/>
        <w:right w:val="none" w:sz="0" w:space="0" w:color="auto"/>
      </w:divBdr>
      <w:divsChild>
        <w:div w:id="1616056233">
          <w:marLeft w:val="0"/>
          <w:marRight w:val="0"/>
          <w:marTop w:val="0"/>
          <w:marBottom w:val="0"/>
          <w:divBdr>
            <w:top w:val="none" w:sz="0" w:space="0" w:color="auto"/>
            <w:left w:val="none" w:sz="0" w:space="0" w:color="auto"/>
            <w:bottom w:val="none" w:sz="0" w:space="0" w:color="auto"/>
            <w:right w:val="none" w:sz="0" w:space="0" w:color="auto"/>
          </w:divBdr>
          <w:divsChild>
            <w:div w:id="33234101">
              <w:marLeft w:val="0"/>
              <w:marRight w:val="0"/>
              <w:marTop w:val="0"/>
              <w:marBottom w:val="0"/>
              <w:divBdr>
                <w:top w:val="none" w:sz="0" w:space="0" w:color="auto"/>
                <w:left w:val="none" w:sz="0" w:space="0" w:color="auto"/>
                <w:bottom w:val="none" w:sz="0" w:space="0" w:color="auto"/>
                <w:right w:val="none" w:sz="0" w:space="0" w:color="auto"/>
              </w:divBdr>
            </w:div>
          </w:divsChild>
        </w:div>
        <w:div w:id="1705210968">
          <w:marLeft w:val="0"/>
          <w:marRight w:val="0"/>
          <w:marTop w:val="0"/>
          <w:marBottom w:val="0"/>
          <w:divBdr>
            <w:top w:val="none" w:sz="0" w:space="0" w:color="auto"/>
            <w:left w:val="none" w:sz="0" w:space="0" w:color="auto"/>
            <w:bottom w:val="none" w:sz="0" w:space="0" w:color="auto"/>
            <w:right w:val="none" w:sz="0" w:space="0" w:color="auto"/>
          </w:divBdr>
          <w:divsChild>
            <w:div w:id="1305814778">
              <w:marLeft w:val="0"/>
              <w:marRight w:val="0"/>
              <w:marTop w:val="0"/>
              <w:marBottom w:val="0"/>
              <w:divBdr>
                <w:top w:val="none" w:sz="0" w:space="0" w:color="auto"/>
                <w:left w:val="none" w:sz="0" w:space="0" w:color="auto"/>
                <w:bottom w:val="none" w:sz="0" w:space="0" w:color="auto"/>
                <w:right w:val="none" w:sz="0" w:space="0" w:color="auto"/>
              </w:divBdr>
            </w:div>
            <w:div w:id="1564095000">
              <w:marLeft w:val="0"/>
              <w:marRight w:val="0"/>
              <w:marTop w:val="0"/>
              <w:marBottom w:val="0"/>
              <w:divBdr>
                <w:top w:val="none" w:sz="0" w:space="0" w:color="auto"/>
                <w:left w:val="none" w:sz="0" w:space="0" w:color="auto"/>
                <w:bottom w:val="none" w:sz="0" w:space="0" w:color="auto"/>
                <w:right w:val="none" w:sz="0" w:space="0" w:color="auto"/>
              </w:divBdr>
            </w:div>
            <w:div w:id="1208444903">
              <w:marLeft w:val="0"/>
              <w:marRight w:val="0"/>
              <w:marTop w:val="0"/>
              <w:marBottom w:val="0"/>
              <w:divBdr>
                <w:top w:val="none" w:sz="0" w:space="0" w:color="auto"/>
                <w:left w:val="none" w:sz="0" w:space="0" w:color="auto"/>
                <w:bottom w:val="none" w:sz="0" w:space="0" w:color="auto"/>
                <w:right w:val="none" w:sz="0" w:space="0" w:color="auto"/>
              </w:divBdr>
            </w:div>
          </w:divsChild>
        </w:div>
        <w:div w:id="1392968649">
          <w:marLeft w:val="0"/>
          <w:marRight w:val="0"/>
          <w:marTop w:val="0"/>
          <w:marBottom w:val="0"/>
          <w:divBdr>
            <w:top w:val="none" w:sz="0" w:space="0" w:color="auto"/>
            <w:left w:val="none" w:sz="0" w:space="0" w:color="auto"/>
            <w:bottom w:val="none" w:sz="0" w:space="0" w:color="auto"/>
            <w:right w:val="none" w:sz="0" w:space="0" w:color="auto"/>
          </w:divBdr>
          <w:divsChild>
            <w:div w:id="40176199">
              <w:marLeft w:val="0"/>
              <w:marRight w:val="0"/>
              <w:marTop w:val="0"/>
              <w:marBottom w:val="0"/>
              <w:divBdr>
                <w:top w:val="none" w:sz="0" w:space="0" w:color="auto"/>
                <w:left w:val="none" w:sz="0" w:space="0" w:color="auto"/>
                <w:bottom w:val="none" w:sz="0" w:space="0" w:color="auto"/>
                <w:right w:val="none" w:sz="0" w:space="0" w:color="auto"/>
              </w:divBdr>
            </w:div>
          </w:divsChild>
        </w:div>
        <w:div w:id="1758207676">
          <w:marLeft w:val="0"/>
          <w:marRight w:val="0"/>
          <w:marTop w:val="0"/>
          <w:marBottom w:val="0"/>
          <w:divBdr>
            <w:top w:val="none" w:sz="0" w:space="0" w:color="auto"/>
            <w:left w:val="none" w:sz="0" w:space="0" w:color="auto"/>
            <w:bottom w:val="none" w:sz="0" w:space="0" w:color="auto"/>
            <w:right w:val="none" w:sz="0" w:space="0" w:color="auto"/>
          </w:divBdr>
          <w:divsChild>
            <w:div w:id="540895953">
              <w:marLeft w:val="0"/>
              <w:marRight w:val="0"/>
              <w:marTop w:val="0"/>
              <w:marBottom w:val="0"/>
              <w:divBdr>
                <w:top w:val="none" w:sz="0" w:space="0" w:color="auto"/>
                <w:left w:val="none" w:sz="0" w:space="0" w:color="auto"/>
                <w:bottom w:val="none" w:sz="0" w:space="0" w:color="auto"/>
                <w:right w:val="none" w:sz="0" w:space="0" w:color="auto"/>
              </w:divBdr>
            </w:div>
          </w:divsChild>
        </w:div>
        <w:div w:id="747847937">
          <w:marLeft w:val="0"/>
          <w:marRight w:val="0"/>
          <w:marTop w:val="0"/>
          <w:marBottom w:val="0"/>
          <w:divBdr>
            <w:top w:val="none" w:sz="0" w:space="0" w:color="auto"/>
            <w:left w:val="none" w:sz="0" w:space="0" w:color="auto"/>
            <w:bottom w:val="none" w:sz="0" w:space="0" w:color="auto"/>
            <w:right w:val="none" w:sz="0" w:space="0" w:color="auto"/>
          </w:divBdr>
          <w:divsChild>
            <w:div w:id="450169047">
              <w:marLeft w:val="0"/>
              <w:marRight w:val="0"/>
              <w:marTop w:val="0"/>
              <w:marBottom w:val="0"/>
              <w:divBdr>
                <w:top w:val="none" w:sz="0" w:space="0" w:color="auto"/>
                <w:left w:val="none" w:sz="0" w:space="0" w:color="auto"/>
                <w:bottom w:val="none" w:sz="0" w:space="0" w:color="auto"/>
                <w:right w:val="none" w:sz="0" w:space="0" w:color="auto"/>
              </w:divBdr>
            </w:div>
            <w:div w:id="649678193">
              <w:marLeft w:val="0"/>
              <w:marRight w:val="0"/>
              <w:marTop w:val="0"/>
              <w:marBottom w:val="0"/>
              <w:divBdr>
                <w:top w:val="none" w:sz="0" w:space="0" w:color="auto"/>
                <w:left w:val="none" w:sz="0" w:space="0" w:color="auto"/>
                <w:bottom w:val="none" w:sz="0" w:space="0" w:color="auto"/>
                <w:right w:val="none" w:sz="0" w:space="0" w:color="auto"/>
              </w:divBdr>
            </w:div>
          </w:divsChild>
        </w:div>
        <w:div w:id="100298178">
          <w:marLeft w:val="0"/>
          <w:marRight w:val="0"/>
          <w:marTop w:val="0"/>
          <w:marBottom w:val="0"/>
          <w:divBdr>
            <w:top w:val="none" w:sz="0" w:space="0" w:color="auto"/>
            <w:left w:val="none" w:sz="0" w:space="0" w:color="auto"/>
            <w:bottom w:val="none" w:sz="0" w:space="0" w:color="auto"/>
            <w:right w:val="none" w:sz="0" w:space="0" w:color="auto"/>
          </w:divBdr>
          <w:divsChild>
            <w:div w:id="235669685">
              <w:marLeft w:val="0"/>
              <w:marRight w:val="0"/>
              <w:marTop w:val="0"/>
              <w:marBottom w:val="0"/>
              <w:divBdr>
                <w:top w:val="none" w:sz="0" w:space="0" w:color="auto"/>
                <w:left w:val="none" w:sz="0" w:space="0" w:color="auto"/>
                <w:bottom w:val="none" w:sz="0" w:space="0" w:color="auto"/>
                <w:right w:val="none" w:sz="0" w:space="0" w:color="auto"/>
              </w:divBdr>
            </w:div>
            <w:div w:id="3575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2777">
      <w:bodyDiv w:val="1"/>
      <w:marLeft w:val="0"/>
      <w:marRight w:val="0"/>
      <w:marTop w:val="0"/>
      <w:marBottom w:val="0"/>
      <w:divBdr>
        <w:top w:val="none" w:sz="0" w:space="0" w:color="auto"/>
        <w:left w:val="none" w:sz="0" w:space="0" w:color="auto"/>
        <w:bottom w:val="none" w:sz="0" w:space="0" w:color="auto"/>
        <w:right w:val="none" w:sz="0" w:space="0" w:color="auto"/>
      </w:divBdr>
      <w:divsChild>
        <w:div w:id="1577015369">
          <w:marLeft w:val="0"/>
          <w:marRight w:val="0"/>
          <w:marTop w:val="0"/>
          <w:marBottom w:val="0"/>
          <w:divBdr>
            <w:top w:val="none" w:sz="0" w:space="0" w:color="auto"/>
            <w:left w:val="none" w:sz="0" w:space="0" w:color="auto"/>
            <w:bottom w:val="none" w:sz="0" w:space="0" w:color="auto"/>
            <w:right w:val="none" w:sz="0" w:space="0" w:color="auto"/>
          </w:divBdr>
          <w:divsChild>
            <w:div w:id="1449815560">
              <w:marLeft w:val="0"/>
              <w:marRight w:val="0"/>
              <w:marTop w:val="0"/>
              <w:marBottom w:val="0"/>
              <w:divBdr>
                <w:top w:val="none" w:sz="0" w:space="0" w:color="auto"/>
                <w:left w:val="none" w:sz="0" w:space="0" w:color="auto"/>
                <w:bottom w:val="none" w:sz="0" w:space="0" w:color="auto"/>
                <w:right w:val="none" w:sz="0" w:space="0" w:color="auto"/>
              </w:divBdr>
              <w:divsChild>
                <w:div w:id="1166214670">
                  <w:marLeft w:val="0"/>
                  <w:marRight w:val="0"/>
                  <w:marTop w:val="0"/>
                  <w:marBottom w:val="0"/>
                  <w:divBdr>
                    <w:top w:val="none" w:sz="0" w:space="0" w:color="auto"/>
                    <w:left w:val="none" w:sz="0" w:space="0" w:color="auto"/>
                    <w:bottom w:val="none" w:sz="0" w:space="0" w:color="auto"/>
                    <w:right w:val="none" w:sz="0" w:space="0" w:color="auto"/>
                  </w:divBdr>
                  <w:divsChild>
                    <w:div w:id="11290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4095/hpcdp.34.4.03" TargetMode="External"/><Relationship Id="rId21" Type="http://schemas.openxmlformats.org/officeDocument/2006/relationships/hyperlink" Target="https://www.cihi.ca/en/injury-and-trauma-emergency-department-and-hospitalization-statistics" TargetMode="External"/><Relationship Id="rId42" Type="http://schemas.openxmlformats.org/officeDocument/2006/relationships/hyperlink" Target="https://www.costofinjury.ca/bc/injury-costs-across-the-lifespan-british-columbia" TargetMode="External"/><Relationship Id="rId47" Type="http://schemas.openxmlformats.org/officeDocument/2006/relationships/hyperlink" Target="https://health-infobase.canada.ca/injuries/childrens-falls/" TargetMode="External"/><Relationship Id="rId63" Type="http://schemas.openxmlformats.org/officeDocument/2006/relationships/hyperlink" Target="https://childsafetylink.ca/" TargetMode="External"/><Relationship Id="rId68" Type="http://schemas.openxmlformats.org/officeDocument/2006/relationships/hyperlink" Target="http://www2.gov.bc.ca/gov/content/health/conducting-health-research-evaluation/data-access-health-data-central" TargetMode="External"/><Relationship Id="rId84" Type="http://schemas.openxmlformats.org/officeDocument/2006/relationships/hyperlink" Target="https://www.gov.mb.ca/health/annstats/as1819.pdf" TargetMode="External"/><Relationship Id="rId89" Type="http://schemas.openxmlformats.org/officeDocument/2006/relationships/hyperlink" Target="https://www.publichealthontario.ca/en/data-and-analysis/injuries-data" TargetMode="External"/><Relationship Id="rId16" Type="http://schemas.openxmlformats.org/officeDocument/2006/relationships/hyperlink" Target="https://parachute.ca/en/professional-resource/cost-of-injury-in-canada/" TargetMode="External"/><Relationship Id="rId11" Type="http://schemas.openxmlformats.org/officeDocument/2006/relationships/hyperlink" Target="http://dx.doi.org/10.15585/mmwr.mm7235a1" TargetMode="External"/><Relationship Id="rId32" Type="http://schemas.openxmlformats.org/officeDocument/2006/relationships/hyperlink" Target="https://parachute.ca/en/injury-topic/home-safety/" TargetMode="External"/><Relationship Id="rId37" Type="http://schemas.openxmlformats.org/officeDocument/2006/relationships/hyperlink" Target="https://www.costofinjury.ca/bc/injury-costs-across-the-lifespan-british-columbia" TargetMode="External"/><Relationship Id="rId53" Type="http://schemas.openxmlformats.org/officeDocument/2006/relationships/hyperlink" Target="https://injurypreventioncentre.ca/wp-content/uploads/2025/07/IPC_Falls_in-AB_All_Ages_2024_V4.pdf" TargetMode="External"/><Relationship Id="rId58" Type="http://schemas.openxmlformats.org/officeDocument/2006/relationships/hyperlink" Target="https://albertametis.com/app/uploads/2022/05/Injuries-Inforgraphic.pdf" TargetMode="External"/><Relationship Id="rId74" Type="http://schemas.openxmlformats.org/officeDocument/2006/relationships/hyperlink" Target="http://www2.gov.bc.ca/gov/content/health/conducting-health-research-evaluation/data-access-health-data-central" TargetMode="External"/><Relationship Id="rId79" Type="http://schemas.openxmlformats.org/officeDocument/2006/relationships/hyperlink" Target="https://www.costofinjury.ca/bc/injury-costs-across-the-lifespan-british-columbia" TargetMode="External"/><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s://www.publichealthontario.ca/en/data-and-analysis/commonly-used-products/snapshots" TargetMode="External"/><Relationship Id="rId95" Type="http://schemas.openxmlformats.org/officeDocument/2006/relationships/hyperlink" Target="https://www.publichealthontario.ca/en/data-and-analysis/commonly-used-products/snapshots" TargetMode="External"/><Relationship Id="rId22" Type="http://schemas.openxmlformats.org/officeDocument/2006/relationships/hyperlink" Target="https://doi.org/10.1017/S0714980817000319" TargetMode="External"/><Relationship Id="rId27" Type="http://schemas.openxmlformats.org/officeDocument/2006/relationships/hyperlink" Target="https://health-infobase.canada.ca/injuries/childrens-falls/" TargetMode="External"/><Relationship Id="rId43" Type="http://schemas.openxmlformats.org/officeDocument/2006/relationships/hyperlink" Target="https://www.publichealthontario.ca/-/media/Documents/C/24/cost-of-injury-ontario.pdf?rev=1783406dc00543eebe6167a7c7b31bad&amp;sc_lang=en&amp;hash=064721813EA2947F86EAFAC4996F21EA" TargetMode="External"/><Relationship Id="rId48" Type="http://schemas.openxmlformats.org/officeDocument/2006/relationships/hyperlink" Target="https://findingbalancealberta.ca/" TargetMode="External"/><Relationship Id="rId64" Type="http://schemas.openxmlformats.org/officeDocument/2006/relationships/hyperlink" Target="https://childsafetylink.ca/sites/default/files/inline-files/DecisionMaker_EN_final.pdf" TargetMode="External"/><Relationship Id="rId69" Type="http://schemas.openxmlformats.org/officeDocument/2006/relationships/hyperlink" Target="https://data.injuryresearch.bc.ca/DataTools/hospitalization.aspx" TargetMode="External"/><Relationship Id="rId80" Type="http://schemas.openxmlformats.org/officeDocument/2006/relationships/hyperlink" Target="https://www.injuryresearch.bc.ca/data" TargetMode="External"/><Relationship Id="rId85" Type="http://schemas.openxmlformats.org/officeDocument/2006/relationships/hyperlink" Target="https://view.officeapps.live.com/op/view.aspx?src=https%3A%2F%2Fsecure.cihi.ca%2Ffree_products%2Finjury-trauma-emergency-dept-hospitalizations-2020-2021-data-tables-en.xlsx&amp;wdOrigin=BROWSELINK" TargetMode="External"/><Relationship Id="rId12" Type="http://schemas.openxmlformats.org/officeDocument/2006/relationships/hyperlink" Target="https://www.aihw.gov.au/reports/injury/falls" TargetMode="External"/><Relationship Id="rId17" Type="http://schemas.openxmlformats.org/officeDocument/2006/relationships/hyperlink" Target="https://doi.org/10.24095/hpcdp.44.11/12.04" TargetMode="External"/><Relationship Id="rId25" Type="http://schemas.openxmlformats.org/officeDocument/2006/relationships/hyperlink" Target="https://doi.org/10.1177/08982643221085107" TargetMode="External"/><Relationship Id="rId33" Type="http://schemas.openxmlformats.org/officeDocument/2006/relationships/hyperlink" Target="https://doi.org/10.24095/hpcdp.34.4.03" TargetMode="External"/><Relationship Id="rId38" Type="http://schemas.openxmlformats.org/officeDocument/2006/relationships/hyperlink" Target="https://www.publichealthontario.ca/-/media/Documents/C/24/cost-of-injury-ontario.pdf?rev=1783406dc00543eebe6167a7c7b31bad&amp;sc_lang=en&amp;hash=064721813EA2947F86EAFAC4996F21EA" TargetMode="External"/><Relationship Id="rId46" Type="http://schemas.openxmlformats.org/officeDocument/2006/relationships/hyperlink" Target="https://health-infobase.canada.ca/injuries/childrens-falls/" TargetMode="External"/><Relationship Id="rId59" Type="http://schemas.openxmlformats.org/officeDocument/2006/relationships/hyperlink" Target="https://www.ncbi.nlm.nih.gov/pmc/articles/PMC6964421/" TargetMode="External"/><Relationship Id="rId67" Type="http://schemas.openxmlformats.org/officeDocument/2006/relationships/hyperlink" Target="https://www.injuryresearch.bc.ca/data" TargetMode="External"/><Relationship Id="rId103" Type="http://schemas.openxmlformats.org/officeDocument/2006/relationships/fontTable" Target="fontTable.xml"/><Relationship Id="rId20" Type="http://schemas.openxmlformats.org/officeDocument/2006/relationships/hyperlink" Target="https://www.canada.ca/en/public-health/services/reports-publications/health-promotion-chronic-disease-prevention-canada-research-policy-practice/vol-40-no-9-2020/injury-hospitalizations-canada-2018-2019.html" TargetMode="External"/><Relationship Id="rId41" Type="http://schemas.openxmlformats.org/officeDocument/2006/relationships/hyperlink" Target="https://www.costofinjury.ca/ap/injury-costs-across-the-lifespan-atlantic-canada" TargetMode="External"/><Relationship Id="rId54" Type="http://schemas.openxmlformats.org/officeDocument/2006/relationships/hyperlink" Target="https://injurypreventioncentre.ca/data-reports/" TargetMode="External"/><Relationship Id="rId62" Type="http://schemas.openxmlformats.org/officeDocument/2006/relationships/hyperlink" Target="https://www.costofinjury.ca/ap/injury-costs-across-the-lifespan-atlantic-canada" TargetMode="External"/><Relationship Id="rId70" Type="http://schemas.openxmlformats.org/officeDocument/2006/relationships/hyperlink" Target="https://www.costofinjury.ca/bc/costs-by-cause-of-injury-british-columbia" TargetMode="External"/><Relationship Id="rId75" Type="http://schemas.openxmlformats.org/officeDocument/2006/relationships/hyperlink" Target="https://data.injuryresearch.bc.ca/DataTools/Mortality.aspx" TargetMode="External"/><Relationship Id="rId83" Type="http://schemas.openxmlformats.org/officeDocument/2006/relationships/hyperlink" Target="https://data.injuryresearch.bc.ca/DataTools/CHIRPPDataTool.aspx" TargetMode="External"/><Relationship Id="rId88" Type="http://schemas.openxmlformats.org/officeDocument/2006/relationships/hyperlink" Target="https://www.hss.gov.nt.ca/sites/hss/files/injury-nwt-2000-2009.pdf" TargetMode="External"/><Relationship Id="rId91" Type="http://schemas.openxmlformats.org/officeDocument/2006/relationships/hyperlink" Target="https://www.publichealthontario.ca/en/data-and-analysis/commonly-used-products/snapshots" TargetMode="External"/><Relationship Id="rId96" Type="http://schemas.openxmlformats.org/officeDocument/2006/relationships/hyperlink" Target="https://www.inspq.qc.ca/sites/default/files/publications/3108-intiatives-prevention-chutes-aines-domicile-covid-19.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anada.ca/en/public-health/services/reports-publications/health-promotion-chronic-disease-prevention-canada-research-policy-practice/vol-44-no-11-12-2024/temporal-trends-characteristics-fall-related-deaths-hospitalizations-emergency-department-visits-older-adults-canada.html" TargetMode="External"/><Relationship Id="rId23" Type="http://schemas.openxmlformats.org/officeDocument/2006/relationships/hyperlink" Target="https://doi.org/10.1111/wvn.12508" TargetMode="External"/><Relationship Id="rId28" Type="http://schemas.openxmlformats.org/officeDocument/2006/relationships/hyperlink" Target="https://www.parachute.ca/costofinjury" TargetMode="External"/><Relationship Id="rId36" Type="http://schemas.openxmlformats.org/officeDocument/2006/relationships/hyperlink" Target="https://www.costofinjury.ca/ap/injury-costs-across-the-lifespan-atlantic-canada" TargetMode="External"/><Relationship Id="rId49" Type="http://schemas.openxmlformats.org/officeDocument/2006/relationships/hyperlink" Target="https://injurypreventioncentre.ca/" TargetMode="External"/><Relationship Id="rId57" Type="http://schemas.openxmlformats.org/officeDocument/2006/relationships/hyperlink" Target="https://albertametis.com/app/uploads/2018/03/Health-Report_Injuries-Report-final.pdf" TargetMode="External"/><Relationship Id="rId10" Type="http://schemas.openxmlformats.org/officeDocument/2006/relationships/hyperlink" Target="http://www.who.int/news-room/fact-sheets/detail/falls" TargetMode="External"/><Relationship Id="rId31" Type="http://schemas.openxmlformats.org/officeDocument/2006/relationships/hyperlink" Target="http://www.parachute.ca/costofinjury" TargetMode="External"/><Relationship Id="rId44" Type="http://schemas.openxmlformats.org/officeDocument/2006/relationships/hyperlink" Target="https://www.canada.ca/en/public-health/services/injury-prevention/canadian-hospitals-injury-reporting-prevention-program/injury-reports/2020-spotlight-traumatic-brain-injuries-life-course.html" TargetMode="External"/><Relationship Id="rId52" Type="http://schemas.openxmlformats.org/officeDocument/2006/relationships/hyperlink" Target="https://injurypreventioncentre.ca/" TargetMode="External"/><Relationship Id="rId60" Type="http://schemas.openxmlformats.org/officeDocument/2006/relationships/hyperlink" Target="https://nbtrauma.ca/injury-prevention/falls/" TargetMode="External"/><Relationship Id="rId65" Type="http://schemas.openxmlformats.org/officeDocument/2006/relationships/hyperlink" Target="https://childsafetylink.ca/sites/default/files/2022-11/Falls%20Infographic%202022_0.pdf" TargetMode="External"/><Relationship Id="rId73" Type="http://schemas.openxmlformats.org/officeDocument/2006/relationships/hyperlink" Target="https://bcstats.shinyapps.io/popApp/" TargetMode="External"/><Relationship Id="rId78" Type="http://schemas.openxmlformats.org/officeDocument/2006/relationships/hyperlink" Target="https://data.injuryresearch.bc.ca/DataTools/hospitalization.aspx" TargetMode="External"/><Relationship Id="rId81" Type="http://schemas.openxmlformats.org/officeDocument/2006/relationships/hyperlink" Target="http://www2.gov.bc.ca/gov/content/health/conducting-health-research-evaluation/data-access-health-data-central" TargetMode="External"/><Relationship Id="rId86" Type="http://schemas.openxmlformats.org/officeDocument/2006/relationships/hyperlink" Target="https://linkprotect.cudasvc.com/url?a=https%3a%2f%2fwww.ntassembly.ca%2fsites%2fassembly%2ffiles%2ftd215-175.pdf&amp;c=E,1,UrFSClsmgaBEMP3E8n4T_CKlqDkGfE48Ndf29sUAOsLlwRXC0Sp7OoAR053wMBD9p8DBHteRDlZRH0KlXwfr5VU7CCdK54Dtrn_A1P39Q1jGbcWH&amp;typo=1" TargetMode="External"/><Relationship Id="rId94" Type="http://schemas.openxmlformats.org/officeDocument/2006/relationships/hyperlink" Target="https://www.publichealthontario.ca/en/data-and-analysis/commonly-used-products/snapshots" TargetMode="External"/><Relationship Id="rId99" Type="http://schemas.openxmlformats.org/officeDocument/2006/relationships/hyperlink" Target="https://www.inspq.qc.ca/publications/3623"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arachute.ca/fallpreventionmonth" TargetMode="External"/><Relationship Id="rId13" Type="http://schemas.openxmlformats.org/officeDocument/2006/relationships/hyperlink" Target="https://www.bgs.org.uk/wfg" TargetMode="External"/><Relationship Id="rId18" Type="http://schemas.openxmlformats.org/officeDocument/2006/relationships/hyperlink" Target="https://www.canada.ca/en/public-health/services/publications/healthy-living/surveillance-report-falls-older-adults-canada.html" TargetMode="External"/><Relationship Id="rId39" Type="http://schemas.openxmlformats.org/officeDocument/2006/relationships/hyperlink" Target="https://parachute.ca/en/professional-resource/cost-of-injury-in-canada/the-highest-costs-falls-and-transport/" TargetMode="External"/><Relationship Id="rId34" Type="http://schemas.openxmlformats.org/officeDocument/2006/relationships/hyperlink" Target="https://parachute.ca/en/professional-resource/cost-of-injury-in-canada/the-highest-costs-falls-and-transport/" TargetMode="External"/><Relationship Id="rId50" Type="http://schemas.openxmlformats.org/officeDocument/2006/relationships/hyperlink" Target="https://injurypreventioncentre.ca/downloads/reports/Cost%20of%20Injury%20Alberta%20May%202021%20VERSION%2014.pdf" TargetMode="External"/><Relationship Id="rId55" Type="http://schemas.openxmlformats.org/officeDocument/2006/relationships/hyperlink" Target="https://findingbalancealberta.ca/wp-content/uploads/2024_FB_Data_Infographic.pdf" TargetMode="External"/><Relationship Id="rId76" Type="http://schemas.openxmlformats.org/officeDocument/2006/relationships/hyperlink" Target="https://data.injuryresearch.bc.ca/DataTools/hospitalization.aspx" TargetMode="External"/><Relationship Id="rId97" Type="http://schemas.openxmlformats.org/officeDocument/2006/relationships/hyperlink" Target="https://www.inspq.qc.ca/publications/3623" TargetMode="External"/><Relationship Id="rId10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www.injuryresearch.bc.ca/data" TargetMode="External"/><Relationship Id="rId92" Type="http://schemas.openxmlformats.org/officeDocument/2006/relationships/hyperlink" Target="https://www.publichealthontario.ca/-/media/Documents/C/24/cost-of-injury-ontario.pdf?rev=1783406dc00543eebe6167a7c7b31bad&amp;sc_lang=en" TargetMode="External"/><Relationship Id="rId2" Type="http://schemas.openxmlformats.org/officeDocument/2006/relationships/styles" Target="styles.xml"/><Relationship Id="rId29" Type="http://schemas.openxmlformats.org/officeDocument/2006/relationships/hyperlink" Target="https://cps.ca/en/documents/position/child-and-youth-injury-prevention" TargetMode="External"/><Relationship Id="rId24" Type="http://schemas.openxmlformats.org/officeDocument/2006/relationships/hyperlink" Target="https://www.nccih.ca/Publications/Lists/Publications/Attachments/10373/Health_Inequalities_EN_Web_2022-04-26.pdf" TargetMode="External"/><Relationship Id="rId40" Type="http://schemas.openxmlformats.org/officeDocument/2006/relationships/hyperlink" Target="https://drive.google.com/file/d/1lIPsI3auepLTOVEMDjsPkZd43RYxg0Do/view" TargetMode="External"/><Relationship Id="rId45" Type="http://schemas.openxmlformats.org/officeDocument/2006/relationships/hyperlink" Target="https://www.canada.ca/en/public-health/services/injury-prevention/canadian-hospitals-injury-reporting-prevention-program/injury-reports/2020-spotlight-traumatic-brain-injuries-life-course.html" TargetMode="External"/><Relationship Id="rId66" Type="http://schemas.openxmlformats.org/officeDocument/2006/relationships/hyperlink" Target="https://childsafetylink.ca/sites/default/files/inline-files/Atlantic-Hospitalization-Report-2018_en-Revised-March-2018%20%281%29.pdf" TargetMode="External"/><Relationship Id="rId87" Type="http://schemas.openxmlformats.org/officeDocument/2006/relationships/hyperlink" Target="https://journalhosting.ucalgary.ca/index.php/arctic/article/view/67856/51716" TargetMode="External"/><Relationship Id="rId61" Type="http://schemas.openxmlformats.org/officeDocument/2006/relationships/hyperlink" Target="https://www.costofinjury.ca/ap/cost-of-injury-in-atlantic-canada" TargetMode="External"/><Relationship Id="rId82" Type="http://schemas.openxmlformats.org/officeDocument/2006/relationships/hyperlink" Target="https://data.injuryresearch.bc.ca/DataTools/CHIRPPDataTool.aspx" TargetMode="External"/><Relationship Id="rId19" Type="http://schemas.openxmlformats.org/officeDocument/2006/relationships/hyperlink" Target="https://www.parachute.ca/en/professional-resource/cost-of-injury-in-canada/the-human-cost-of-injury/" TargetMode="External"/><Relationship Id="rId14" Type="http://schemas.openxmlformats.org/officeDocument/2006/relationships/hyperlink" Target="https://injuryprevention.bmj.com/content/injuryprev/early/2020/01/14/injuryprev-2019-043286.full.pdf" TargetMode="External"/><Relationship Id="rId30" Type="http://schemas.openxmlformats.org/officeDocument/2006/relationships/hyperlink" Target="https://health-infobase.canada.ca/injuries/childrens-falls/" TargetMode="External"/><Relationship Id="rId35" Type="http://schemas.openxmlformats.org/officeDocument/2006/relationships/hyperlink" Target="https://drive.google.com/file/d/1lIPsI3auepLTOVEMDjsPkZd43RYxg0Do/view" TargetMode="External"/><Relationship Id="rId56" Type="http://schemas.openxmlformats.org/officeDocument/2006/relationships/hyperlink" Target="https://injurypreventioncentre.ca/downloads/reports/Cost%20of%20Injury%20Alberta%20May%202021%20VERSION%2014.pdf" TargetMode="External"/><Relationship Id="rId77" Type="http://schemas.openxmlformats.org/officeDocument/2006/relationships/hyperlink" Target="https://data.injuryresearch.bc.ca/DataTools/Mortality.aspx" TargetMode="External"/><Relationship Id="rId100" Type="http://schemas.openxmlformats.org/officeDocument/2006/relationships/header" Target="header1.xml"/><Relationship Id="rId8" Type="http://schemas.openxmlformats.org/officeDocument/2006/relationships/hyperlink" Target="http://www.parachute.ca/fallpreventionmonth" TargetMode="External"/><Relationship Id="rId51" Type="http://schemas.openxmlformats.org/officeDocument/2006/relationships/hyperlink" Target="https://findingbalancealberta.ca/" TargetMode="External"/><Relationship Id="rId72" Type="http://schemas.openxmlformats.org/officeDocument/2006/relationships/hyperlink" Target="https://findingbalancebc.ca/" TargetMode="External"/><Relationship Id="rId93" Type="http://schemas.openxmlformats.org/officeDocument/2006/relationships/hyperlink" Target="https://www.publichealthontario.ca/en/data-and-analysis/injuries-data" TargetMode="External"/><Relationship Id="rId98" Type="http://schemas.openxmlformats.org/officeDocument/2006/relationships/hyperlink" Target="https://www.inspq.qc.ca/publications/260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31</Pages>
  <Words>8334</Words>
  <Characters>52588</Characters>
  <Application>Microsoft Office Word</Application>
  <DocSecurity>0</DocSecurity>
  <Lines>1878</Lines>
  <Paragraphs>708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dc:creator>
  <cp:lastModifiedBy>Michael Gemar</cp:lastModifiedBy>
  <cp:revision>3</cp:revision>
  <dcterms:created xsi:type="dcterms:W3CDTF">2026-03-20T17:08:00Z</dcterms:created>
  <dcterms:modified xsi:type="dcterms:W3CDTF">2026-03-20T17:40:00Z</dcterms:modified>
</cp:coreProperties>
</file>