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DC4C2" w14:textId="77777777" w:rsidR="006431CF" w:rsidRPr="00221D08" w:rsidRDefault="006431CF" w:rsidP="006431CF">
      <w:pPr>
        <w:jc w:val="center"/>
        <w:rPr>
          <w:rFonts w:ascii="Calibri" w:hAnsi="Calibri"/>
          <w:color w:val="AFD135"/>
          <w:sz w:val="44"/>
          <w:szCs w:val="44"/>
        </w:rPr>
      </w:pPr>
    </w:p>
    <w:p w14:paraId="04A2227E" w14:textId="77777777" w:rsidR="006431CF" w:rsidRPr="008F587B" w:rsidRDefault="006431CF" w:rsidP="008F587B">
      <w:pPr>
        <w:jc w:val="center"/>
        <w:rPr>
          <w:rFonts w:ascii="Calibri" w:hAnsi="Calibri" w:cs="Calibri"/>
          <w:b/>
          <w:bCs/>
          <w:color w:val="AFD135"/>
          <w:sz w:val="28"/>
          <w:szCs w:val="28"/>
        </w:rPr>
      </w:pPr>
      <w:r w:rsidRPr="008F587B">
        <w:rPr>
          <w:rFonts w:ascii="Calibri" w:hAnsi="Calibri" w:cs="Calibri"/>
          <w:b/>
          <w:bCs/>
          <w:color w:val="AFD135"/>
          <w:sz w:val="28"/>
          <w:szCs w:val="28"/>
        </w:rPr>
        <w:t>Le Projet d’harmonisation des protocoles sur les commotions cérébrales :</w:t>
      </w:r>
    </w:p>
    <w:p w14:paraId="5B11F159" w14:textId="77777777" w:rsidR="006431CF" w:rsidRPr="008F587B" w:rsidRDefault="006431CF" w:rsidP="008F587B">
      <w:pPr>
        <w:jc w:val="center"/>
        <w:rPr>
          <w:rFonts w:ascii="Calibri" w:hAnsi="Calibri" w:cs="Calibri"/>
          <w:b/>
          <w:bCs/>
          <w:color w:val="AFD135"/>
          <w:sz w:val="28"/>
          <w:szCs w:val="28"/>
        </w:rPr>
      </w:pPr>
      <w:r w:rsidRPr="008F587B">
        <w:rPr>
          <w:rFonts w:ascii="Calibri" w:hAnsi="Calibri" w:cs="Calibri"/>
          <w:b/>
          <w:bCs/>
          <w:color w:val="AFD135"/>
          <w:sz w:val="28"/>
          <w:szCs w:val="28"/>
        </w:rPr>
        <w:t>Modèle de protocole</w:t>
      </w:r>
      <w:r w:rsidR="002532A2" w:rsidRPr="008F587B">
        <w:rPr>
          <w:rFonts w:ascii="Calibri" w:hAnsi="Calibri" w:cs="Calibri"/>
          <w:b/>
          <w:bCs/>
          <w:color w:val="AFD135"/>
          <w:sz w:val="28"/>
          <w:szCs w:val="28"/>
        </w:rPr>
        <w:t xml:space="preserve"> canadien</w:t>
      </w:r>
      <w:r w:rsidRPr="008F587B">
        <w:rPr>
          <w:rFonts w:ascii="Calibri" w:hAnsi="Calibri" w:cs="Calibri"/>
          <w:b/>
          <w:bCs/>
          <w:color w:val="AFD135"/>
          <w:sz w:val="28"/>
          <w:szCs w:val="28"/>
        </w:rPr>
        <w:t xml:space="preserve"> harmonisé sur les commotions cérébrales dans le sport</w:t>
      </w:r>
    </w:p>
    <w:p w14:paraId="64FF3B0F" w14:textId="77777777" w:rsidR="006F71CC" w:rsidRDefault="006F71CC" w:rsidP="006431CF">
      <w:pPr>
        <w:rPr>
          <w:rFonts w:ascii="Calibri" w:hAnsi="Calibri"/>
          <w:b/>
          <w:sz w:val="28"/>
          <w:szCs w:val="22"/>
        </w:rPr>
      </w:pPr>
    </w:p>
    <w:p w14:paraId="2E89AD87" w14:textId="77777777" w:rsidR="006431CF" w:rsidRPr="00221D08" w:rsidRDefault="006431CF" w:rsidP="006431CF">
      <w:pPr>
        <w:rPr>
          <w:rFonts w:ascii="Calibri" w:hAnsi="Calibri"/>
          <w:b/>
          <w:sz w:val="28"/>
          <w:szCs w:val="22"/>
        </w:rPr>
      </w:pPr>
      <w:r w:rsidRPr="00221D08">
        <w:rPr>
          <w:rFonts w:ascii="Calibri" w:hAnsi="Calibri"/>
          <w:b/>
          <w:sz w:val="28"/>
          <w:szCs w:val="22"/>
        </w:rPr>
        <w:t>Objectif</w:t>
      </w:r>
    </w:p>
    <w:p w14:paraId="2158C4A3" w14:textId="1508636A" w:rsidR="006431CF" w:rsidRPr="008F587B" w:rsidRDefault="00FC2630" w:rsidP="006431CF">
      <w:pPr>
        <w:rPr>
          <w:rFonts w:ascii="Calibri" w:hAnsi="Calibri"/>
          <w:szCs w:val="22"/>
        </w:rPr>
      </w:pPr>
      <w:r w:rsidRPr="00946216">
        <w:rPr>
          <w:rFonts w:ascii="Calibri" w:hAnsi="Calibri"/>
          <w:szCs w:val="22"/>
        </w:rPr>
        <w:t>Ce modèle fournit un exemple d’un protocole sur les commotions céré</w:t>
      </w:r>
      <w:r w:rsidR="00946216" w:rsidRPr="00946216">
        <w:rPr>
          <w:rFonts w:ascii="Calibri" w:hAnsi="Calibri"/>
          <w:szCs w:val="22"/>
        </w:rPr>
        <w:t xml:space="preserve">brales </w:t>
      </w:r>
      <w:r w:rsidRPr="00946216">
        <w:rPr>
          <w:rFonts w:ascii="Calibri" w:hAnsi="Calibri"/>
          <w:szCs w:val="22"/>
        </w:rPr>
        <w:t xml:space="preserve">conforme </w:t>
      </w:r>
      <w:r w:rsidR="00946216" w:rsidRPr="00946216">
        <w:rPr>
          <w:rFonts w:ascii="Calibri" w:hAnsi="Calibri"/>
          <w:szCs w:val="22"/>
        </w:rPr>
        <w:t xml:space="preserve">aux </w:t>
      </w:r>
      <w:r w:rsidR="00946216" w:rsidRPr="00946216">
        <w:rPr>
          <w:rFonts w:ascii="Calibri" w:hAnsi="Calibri"/>
          <w:i/>
          <w:iCs/>
          <w:szCs w:val="22"/>
        </w:rPr>
        <w:t>Lignes directrices canadiennes sur les commotions cérébrales dans le sport</w:t>
      </w:r>
      <w:r w:rsidR="008F587B">
        <w:rPr>
          <w:rFonts w:ascii="Calibri" w:hAnsi="Calibri"/>
          <w:i/>
          <w:iCs/>
          <w:szCs w:val="22"/>
        </w:rPr>
        <w:t>, 2</w:t>
      </w:r>
      <w:r w:rsidR="008F587B">
        <w:rPr>
          <w:rFonts w:ascii="Calibri" w:hAnsi="Calibri"/>
          <w:i/>
          <w:iCs/>
          <w:szCs w:val="22"/>
          <w:vertAlign w:val="superscript"/>
        </w:rPr>
        <w:t>e</w:t>
      </w:r>
      <w:r w:rsidR="008F587B">
        <w:rPr>
          <w:rFonts w:ascii="Calibri" w:hAnsi="Calibri"/>
          <w:i/>
          <w:iCs/>
          <w:szCs w:val="22"/>
        </w:rPr>
        <w:t>édition</w:t>
      </w:r>
      <w:r w:rsidR="00946216" w:rsidRPr="00946216">
        <w:rPr>
          <w:rFonts w:ascii="Calibri" w:hAnsi="Calibri"/>
          <w:szCs w:val="22"/>
        </w:rPr>
        <w:t xml:space="preserve">. </w:t>
      </w:r>
      <w:r w:rsidR="006431CF" w:rsidRPr="00221D08">
        <w:rPr>
          <w:rFonts w:ascii="Calibri" w:hAnsi="Calibri"/>
          <w:szCs w:val="22"/>
          <w:highlight w:val="yellow"/>
        </w:rPr>
        <w:br/>
      </w:r>
    </w:p>
    <w:p w14:paraId="657C69D2" w14:textId="77777777" w:rsidR="006431CF" w:rsidRPr="00D421AE" w:rsidRDefault="006431CF" w:rsidP="006431CF">
      <w:pPr>
        <w:rPr>
          <w:rFonts w:ascii="Calibri" w:hAnsi="Calibri"/>
          <w:b/>
          <w:sz w:val="28"/>
          <w:szCs w:val="22"/>
        </w:rPr>
      </w:pPr>
      <w:r w:rsidRPr="00D421AE">
        <w:rPr>
          <w:rFonts w:ascii="Calibri" w:hAnsi="Calibri"/>
          <w:b/>
          <w:sz w:val="28"/>
          <w:szCs w:val="22"/>
        </w:rPr>
        <w:t>Utilisation de l’outil</w:t>
      </w:r>
    </w:p>
    <w:p w14:paraId="70F47780" w14:textId="77777777" w:rsidR="00527D81" w:rsidRPr="006F71CC" w:rsidRDefault="007644A4" w:rsidP="00527D81">
      <w:pPr>
        <w:rPr>
          <w:rFonts w:ascii="Calibri" w:hAnsi="Calibri" w:cs="Arial"/>
          <w:lang w:val="en-CA"/>
        </w:rPr>
      </w:pPr>
      <w:r w:rsidRPr="006F71CC">
        <w:rPr>
          <w:rFonts w:ascii="Calibri" w:hAnsi="Calibri"/>
        </w:rPr>
        <w:t>Pour utiliser ce modèle directement</w:t>
      </w:r>
      <w:r w:rsidRPr="006F71CC">
        <w:rPr>
          <w:rFonts w:ascii="Calibri" w:hAnsi="Calibri"/>
          <w:lang w:val="fr-FR"/>
        </w:rPr>
        <w:t xml:space="preserve">, </w:t>
      </w:r>
      <w:r w:rsidR="00DF75D6">
        <w:rPr>
          <w:rFonts w:ascii="Calibri" w:hAnsi="Calibri"/>
          <w:lang w:val="fr-FR"/>
        </w:rPr>
        <w:t>entrer</w:t>
      </w:r>
      <w:r w:rsidR="006456AA" w:rsidRPr="006F71CC">
        <w:rPr>
          <w:rFonts w:ascii="Calibri" w:hAnsi="Calibri"/>
          <w:lang w:val="fr-FR"/>
        </w:rPr>
        <w:t xml:space="preserve"> l'information appropriée </w:t>
      </w:r>
      <w:r w:rsidR="00DF75D6">
        <w:rPr>
          <w:rFonts w:ascii="Calibri" w:hAnsi="Calibri"/>
          <w:lang w:val="fr-FR"/>
        </w:rPr>
        <w:t>aux endroits indiqué</w:t>
      </w:r>
      <w:r w:rsidR="00527D81" w:rsidRPr="006F71CC">
        <w:rPr>
          <w:rFonts w:ascii="Calibri" w:hAnsi="Calibri"/>
          <w:lang w:val="fr-FR"/>
        </w:rPr>
        <w:t xml:space="preserve">s, </w:t>
      </w:r>
      <w:r w:rsidR="00552344" w:rsidRPr="006F71CC">
        <w:rPr>
          <w:rFonts w:ascii="Calibri" w:hAnsi="Calibri" w:cs="Arial"/>
          <w:lang w:val="fr-FR"/>
        </w:rPr>
        <w:t xml:space="preserve">p. ex. </w:t>
      </w:r>
      <w:r w:rsidR="006431CF" w:rsidRPr="006F71CC">
        <w:rPr>
          <w:rFonts w:ascii="Calibri" w:hAnsi="Calibri" w:cs="Arial"/>
          <w:b/>
          <w:lang w:val="fr-FR"/>
        </w:rPr>
        <w:t>[</w:t>
      </w:r>
      <w:r w:rsidR="00552344" w:rsidRPr="006F71CC">
        <w:rPr>
          <w:rFonts w:ascii="Calibri" w:hAnsi="Calibri" w:cs="Arial"/>
          <w:b/>
          <w:lang w:val="fr-FR"/>
        </w:rPr>
        <w:t>NOM DE L’ORGANISME</w:t>
      </w:r>
      <w:r w:rsidR="006431CF" w:rsidRPr="006F71CC">
        <w:rPr>
          <w:rFonts w:ascii="Calibri" w:hAnsi="Calibri" w:cs="Arial"/>
          <w:b/>
          <w:lang w:val="fr-FR"/>
        </w:rPr>
        <w:t>]</w:t>
      </w:r>
      <w:r w:rsidR="006431CF" w:rsidRPr="006F71CC">
        <w:rPr>
          <w:rFonts w:ascii="Calibri" w:hAnsi="Calibri" w:cs="Arial"/>
          <w:lang w:val="fr-FR"/>
        </w:rPr>
        <w:t xml:space="preserve">. </w:t>
      </w:r>
      <w:r w:rsidRPr="006F71CC">
        <w:rPr>
          <w:rFonts w:ascii="Calibri" w:hAnsi="Calibri" w:cs="Arial"/>
          <w:lang w:val="fr-FR"/>
        </w:rPr>
        <w:t>Autremen</w:t>
      </w:r>
      <w:r w:rsidRPr="006F71CC">
        <w:rPr>
          <w:rFonts w:ascii="Calibri" w:hAnsi="Calibri" w:cs="Arial"/>
        </w:rPr>
        <w:t xml:space="preserve">t, </w:t>
      </w:r>
      <w:r w:rsidR="00527D81" w:rsidRPr="006F71CC">
        <w:rPr>
          <w:rFonts w:ascii="Calibri" w:hAnsi="Calibri" w:cs="Arial"/>
        </w:rPr>
        <w:t>ce modèle vous guidera dans la rédaction de votre propre protocole.</w:t>
      </w:r>
    </w:p>
    <w:p w14:paraId="6D995E03" w14:textId="77777777" w:rsidR="006431CF" w:rsidRPr="00221D08" w:rsidRDefault="006431CF" w:rsidP="006431CF">
      <w:pPr>
        <w:rPr>
          <w:rFonts w:ascii="Calibri" w:hAnsi="Calibri" w:cs="Arial"/>
          <w:highlight w:val="yellow"/>
        </w:rPr>
      </w:pPr>
    </w:p>
    <w:p w14:paraId="2FB88450" w14:textId="77777777" w:rsidR="006431CF" w:rsidRPr="00D96CAE" w:rsidRDefault="007625D2" w:rsidP="006431CF">
      <w:pPr>
        <w:rPr>
          <w:rFonts w:ascii="Calibri" w:hAnsi="Calibri"/>
          <w:szCs w:val="22"/>
        </w:rPr>
      </w:pPr>
      <w:r w:rsidRPr="00D96CAE">
        <w:rPr>
          <w:rFonts w:ascii="Calibri" w:hAnsi="Calibri" w:cs="Arial"/>
        </w:rPr>
        <w:t>Utilisez</w:t>
      </w:r>
      <w:r w:rsidR="00946216" w:rsidRPr="00D96CAE">
        <w:rPr>
          <w:rFonts w:ascii="Calibri" w:hAnsi="Calibri" w:cs="Arial"/>
        </w:rPr>
        <w:t xml:space="preserve"> l’</w:t>
      </w:r>
      <w:r w:rsidR="00946216" w:rsidRPr="00D96CAE">
        <w:rPr>
          <w:rFonts w:ascii="Calibri" w:hAnsi="Calibri" w:cs="Arial"/>
          <w:b/>
        </w:rPr>
        <w:t>Outil d’adaptation de la stratégie de retour au sport spécifique à un sport</w:t>
      </w:r>
      <w:r w:rsidRPr="00D96CAE">
        <w:rPr>
          <w:rFonts w:ascii="Calibri" w:hAnsi="Calibri" w:cs="Arial"/>
          <w:b/>
        </w:rPr>
        <w:t xml:space="preserve"> </w:t>
      </w:r>
      <w:r w:rsidRPr="00D96CAE">
        <w:rPr>
          <w:rFonts w:ascii="Calibri" w:hAnsi="Calibri" w:cs="Arial"/>
        </w:rPr>
        <w:t xml:space="preserve">pour vous assurer que la </w:t>
      </w:r>
      <w:r w:rsidR="00D421AE" w:rsidRPr="00D96CAE">
        <w:rPr>
          <w:rFonts w:ascii="Calibri" w:hAnsi="Calibri" w:cs="Arial"/>
        </w:rPr>
        <w:t xml:space="preserve">Stratégie de retour au sport </w:t>
      </w:r>
      <w:r w:rsidRPr="00D96CAE">
        <w:rPr>
          <w:rFonts w:ascii="Calibri" w:hAnsi="Calibri" w:cs="Arial"/>
        </w:rPr>
        <w:t xml:space="preserve">dans votre protocole </w:t>
      </w:r>
      <w:r w:rsidRPr="00D96CAE">
        <w:rPr>
          <w:rFonts w:ascii="Calibri" w:hAnsi="Calibri"/>
          <w:szCs w:val="22"/>
        </w:rPr>
        <w:t>est adaptée à la pratique d’activités particulières à votre sport.</w:t>
      </w:r>
    </w:p>
    <w:p w14:paraId="54B8C834" w14:textId="77777777" w:rsidR="007625D2" w:rsidRPr="00552344" w:rsidRDefault="007625D2" w:rsidP="006431CF">
      <w:pPr>
        <w:rPr>
          <w:rFonts w:ascii="Calibri" w:hAnsi="Calibri" w:cs="Arial"/>
        </w:rPr>
      </w:pPr>
    </w:p>
    <w:p w14:paraId="4FE5563F" w14:textId="129F90A2" w:rsidR="006431CF" w:rsidRPr="00552344" w:rsidRDefault="00D96CAE" w:rsidP="006431CF">
      <w:pPr>
        <w:rPr>
          <w:rFonts w:ascii="Calibri" w:hAnsi="Calibri" w:cs="Arial"/>
          <w:b/>
        </w:rPr>
      </w:pPr>
      <w:r w:rsidRPr="00552344">
        <w:rPr>
          <w:rFonts w:ascii="Calibri" w:hAnsi="Calibri" w:cs="Arial"/>
        </w:rPr>
        <w:t xml:space="preserve">Utilisez l’outil </w:t>
      </w:r>
      <w:r w:rsidRPr="00552344">
        <w:rPr>
          <w:rFonts w:ascii="Calibri" w:hAnsi="Calibri" w:cs="Arial"/>
          <w:b/>
        </w:rPr>
        <w:t xml:space="preserve">Liste de vérification du protocole canadien harmonisé sur les commotions cérébrales dans le sport </w:t>
      </w:r>
      <w:r w:rsidRPr="00552344">
        <w:rPr>
          <w:rFonts w:ascii="Calibri" w:hAnsi="Calibri" w:cs="Arial"/>
        </w:rPr>
        <w:t xml:space="preserve">pour passez en revue votre protocole et vous assurer qu’il est conforme aux </w:t>
      </w:r>
      <w:r w:rsidRPr="00552344">
        <w:rPr>
          <w:rFonts w:ascii="Calibri" w:hAnsi="Calibri"/>
          <w:i/>
        </w:rPr>
        <w:t>Lignes directrices canadiennes sur les commotions cérébrales dans le sport</w:t>
      </w:r>
      <w:r w:rsidR="008F587B">
        <w:rPr>
          <w:rFonts w:ascii="Calibri" w:hAnsi="Calibri"/>
          <w:i/>
        </w:rPr>
        <w:t>, 2</w:t>
      </w:r>
      <w:r w:rsidR="008F587B" w:rsidRPr="008F587B">
        <w:rPr>
          <w:rFonts w:ascii="Calibri" w:hAnsi="Calibri"/>
          <w:i/>
          <w:vertAlign w:val="superscript"/>
        </w:rPr>
        <w:t>e</w:t>
      </w:r>
      <w:r w:rsidR="008F587B">
        <w:rPr>
          <w:rFonts w:ascii="Calibri" w:hAnsi="Calibri"/>
          <w:i/>
        </w:rPr>
        <w:t xml:space="preserve"> édition</w:t>
      </w:r>
      <w:r w:rsidRPr="00552344">
        <w:rPr>
          <w:rFonts w:ascii="Calibri" w:hAnsi="Calibri"/>
        </w:rPr>
        <w:t>.</w:t>
      </w:r>
    </w:p>
    <w:p w14:paraId="2C2A832F" w14:textId="77777777" w:rsidR="000D419F" w:rsidRDefault="006431CF" w:rsidP="00493DA2">
      <w:pPr>
        <w:jc w:val="center"/>
        <w:rPr>
          <w:rFonts w:ascii="Calibri" w:hAnsi="Calibri"/>
          <w:b/>
        </w:rPr>
        <w:sectPr w:rsidR="000D419F" w:rsidSect="000641B2">
          <w:headerReference w:type="default" r:id="rId7"/>
          <w:footerReference w:type="even" r:id="rId8"/>
          <w:footerReference w:type="default" r:id="rId9"/>
          <w:footerReference w:type="first" r:id="rId10"/>
          <w:pgSz w:w="12240" w:h="15840"/>
          <w:pgMar w:top="1440" w:right="1800" w:bottom="1440" w:left="1800" w:header="708" w:footer="708" w:gutter="0"/>
          <w:cols w:space="708"/>
          <w:docGrid w:linePitch="360"/>
        </w:sectPr>
      </w:pPr>
      <w:r w:rsidRPr="00221D08">
        <w:rPr>
          <w:rFonts w:ascii="Calibri" w:hAnsi="Calibri"/>
          <w:b/>
        </w:rPr>
        <w:br w:type="page"/>
      </w:r>
    </w:p>
    <w:p w14:paraId="75F762CF" w14:textId="77777777" w:rsidR="00070D82" w:rsidRPr="00221D08" w:rsidRDefault="007A2589" w:rsidP="000D419F">
      <w:pPr>
        <w:jc w:val="center"/>
        <w:rPr>
          <w:rFonts w:ascii="Calibri" w:hAnsi="Calibri" w:cs="Arial"/>
          <w:b/>
        </w:rPr>
      </w:pPr>
      <w:r w:rsidRPr="00221D08">
        <w:rPr>
          <w:rFonts w:ascii="Calibri" w:hAnsi="Calibri"/>
          <w:b/>
        </w:rPr>
        <w:lastRenderedPageBreak/>
        <w:t>PROTOCOLE SUR</w:t>
      </w:r>
      <w:r w:rsidR="00070D82" w:rsidRPr="00221D08">
        <w:rPr>
          <w:rFonts w:ascii="Calibri" w:hAnsi="Calibri"/>
          <w:b/>
        </w:rPr>
        <w:t xml:space="preserve"> LES COMMOTIONS CÉRÉBRALES DE </w:t>
      </w:r>
      <w:r w:rsidR="00F0233A" w:rsidRPr="00221D08">
        <w:rPr>
          <w:rFonts w:ascii="Calibri" w:hAnsi="Calibri"/>
          <w:b/>
        </w:rPr>
        <w:fldChar w:fldCharType="begin">
          <w:ffData>
            <w:name w:val="Text1"/>
            <w:enabled/>
            <w:calcOnExit w:val="0"/>
            <w:textInput>
              <w:default w:val="[NOM DE L’ORGANISME]"/>
            </w:textInput>
          </w:ffData>
        </w:fldChar>
      </w:r>
      <w:bookmarkStart w:id="0" w:name="Text1"/>
      <w:r w:rsidR="00F0233A" w:rsidRPr="00221D08">
        <w:rPr>
          <w:rFonts w:ascii="Calibri" w:hAnsi="Calibri"/>
          <w:b/>
        </w:rPr>
        <w:instrText xml:space="preserve"> FORMTEXT </w:instrText>
      </w:r>
      <w:r w:rsidR="00F0233A" w:rsidRPr="00221D08">
        <w:rPr>
          <w:rFonts w:ascii="Calibri" w:hAnsi="Calibri"/>
          <w:b/>
        </w:rPr>
      </w:r>
      <w:r w:rsidR="00F0233A" w:rsidRPr="00221D08">
        <w:rPr>
          <w:rFonts w:ascii="Calibri" w:hAnsi="Calibri"/>
          <w:b/>
        </w:rPr>
        <w:fldChar w:fldCharType="separate"/>
      </w:r>
      <w:r w:rsidR="00F0233A" w:rsidRPr="00221D08">
        <w:rPr>
          <w:rFonts w:ascii="Calibri" w:hAnsi="Calibri"/>
          <w:b/>
          <w:noProof/>
        </w:rPr>
        <w:t>[NOM DE L’ORGANISME]</w:t>
      </w:r>
      <w:r w:rsidR="00F0233A" w:rsidRPr="00221D08">
        <w:rPr>
          <w:rFonts w:ascii="Calibri" w:hAnsi="Calibri"/>
          <w:b/>
        </w:rPr>
        <w:fldChar w:fldCharType="end"/>
      </w:r>
      <w:bookmarkEnd w:id="0"/>
    </w:p>
    <w:p w14:paraId="2E969D01" w14:textId="77777777" w:rsidR="00070D82" w:rsidRDefault="00070D82">
      <w:pPr>
        <w:rPr>
          <w:rFonts w:ascii="Calibri" w:hAnsi="Calibri" w:cs="Arial"/>
          <w:b/>
        </w:rPr>
      </w:pPr>
    </w:p>
    <w:p w14:paraId="6312084D" w14:textId="259D2B5B" w:rsidR="003A1685" w:rsidRPr="003A1685" w:rsidRDefault="003A1685">
      <w:pPr>
        <w:rPr>
          <w:rFonts w:ascii="Calibri" w:hAnsi="Calibri" w:cs="Arial"/>
          <w:i/>
        </w:rPr>
      </w:pPr>
      <w:r w:rsidRPr="003A1685">
        <w:rPr>
          <w:rFonts w:ascii="Calibri" w:hAnsi="Calibri" w:cs="Arial"/>
          <w:i/>
        </w:rPr>
        <w:t xml:space="preserve">Adapté de : </w:t>
      </w:r>
      <w:r>
        <w:rPr>
          <w:rFonts w:ascii="Calibri" w:hAnsi="Calibri" w:cs="Arial"/>
          <w:i/>
        </w:rPr>
        <w:t>Parachute. (20</w:t>
      </w:r>
      <w:r w:rsidR="008F587B">
        <w:rPr>
          <w:rFonts w:ascii="Calibri" w:hAnsi="Calibri" w:cs="Arial"/>
          <w:i/>
        </w:rPr>
        <w:t>24</w:t>
      </w:r>
      <w:r>
        <w:rPr>
          <w:rFonts w:ascii="Calibri" w:hAnsi="Calibri" w:cs="Arial"/>
          <w:i/>
        </w:rPr>
        <w:t>). Lignes directrices canadiennes sur les commotions cérébrales dans le sport</w:t>
      </w:r>
      <w:r w:rsidR="008F587B">
        <w:rPr>
          <w:rFonts w:ascii="Calibri" w:hAnsi="Calibri" w:cs="Arial"/>
          <w:i/>
        </w:rPr>
        <w:t xml:space="preserve"> (2</w:t>
      </w:r>
      <w:r w:rsidR="008F587B" w:rsidRPr="008F587B">
        <w:rPr>
          <w:rFonts w:ascii="Calibri" w:hAnsi="Calibri" w:cs="Arial"/>
          <w:i/>
          <w:vertAlign w:val="superscript"/>
        </w:rPr>
        <w:t>e</w:t>
      </w:r>
      <w:r w:rsidR="008F587B">
        <w:rPr>
          <w:rFonts w:ascii="Calibri" w:hAnsi="Calibri" w:cs="Arial"/>
          <w:i/>
        </w:rPr>
        <w:t xml:space="preserve"> édition)</w:t>
      </w:r>
      <w:r>
        <w:rPr>
          <w:rFonts w:ascii="Calibri" w:hAnsi="Calibri" w:cs="Arial"/>
          <w:i/>
        </w:rPr>
        <w:t xml:space="preserve">. </w:t>
      </w:r>
      <w:hyperlink r:id="rId11" w:history="1">
        <w:r w:rsidR="008F587B" w:rsidRPr="008F587B">
          <w:rPr>
            <w:rStyle w:val="Hyperlink"/>
            <w:rFonts w:ascii="Calibri" w:hAnsi="Calibri" w:cs="Arial"/>
            <w:i/>
          </w:rPr>
          <w:t>http://www.parachute.ca/lignes-directrices</w:t>
        </w:r>
      </w:hyperlink>
    </w:p>
    <w:p w14:paraId="45D5631D" w14:textId="77777777" w:rsidR="003A1685" w:rsidRPr="00221D08" w:rsidRDefault="003A1685">
      <w:pPr>
        <w:rPr>
          <w:rFonts w:ascii="Calibri" w:hAnsi="Calibri" w:cs="Arial"/>
          <w:b/>
        </w:rPr>
      </w:pPr>
    </w:p>
    <w:p w14:paraId="26483404" w14:textId="77777777" w:rsidR="00070D82" w:rsidRPr="00221D08" w:rsidRDefault="00F0233A" w:rsidP="00B47F12">
      <w:pPr>
        <w:rPr>
          <w:rFonts w:ascii="Calibri" w:hAnsi="Calibri" w:cs="Arial"/>
        </w:rPr>
      </w:pPr>
      <w:r w:rsidRPr="00221D08">
        <w:rPr>
          <w:rFonts w:ascii="Calibri" w:hAnsi="Calibri"/>
          <w:b/>
        </w:rPr>
        <w:fldChar w:fldCharType="begin">
          <w:ffData>
            <w:name w:val="Text2"/>
            <w:enabled/>
            <w:calcOnExit w:val="0"/>
            <w:textInput>
              <w:default w:val="[ORGANISME] "/>
            </w:textInput>
          </w:ffData>
        </w:fldChar>
      </w:r>
      <w:bookmarkStart w:id="1" w:name="Text2"/>
      <w:r w:rsidRPr="00221D08">
        <w:rPr>
          <w:rFonts w:ascii="Calibri" w:hAnsi="Calibri"/>
          <w:b/>
        </w:rPr>
        <w:instrText xml:space="preserve"> FORMTEXT </w:instrText>
      </w:r>
      <w:r w:rsidRPr="00221D08">
        <w:rPr>
          <w:rFonts w:ascii="Calibri" w:hAnsi="Calibri"/>
          <w:b/>
        </w:rPr>
      </w:r>
      <w:r w:rsidRPr="00221D08">
        <w:rPr>
          <w:rFonts w:ascii="Calibri" w:hAnsi="Calibri"/>
          <w:b/>
        </w:rPr>
        <w:fldChar w:fldCharType="separate"/>
      </w:r>
      <w:r w:rsidRPr="00221D08">
        <w:rPr>
          <w:rFonts w:ascii="Calibri" w:hAnsi="Calibri"/>
          <w:b/>
          <w:noProof/>
        </w:rPr>
        <w:t xml:space="preserve">[ORGANISME] </w:t>
      </w:r>
      <w:r w:rsidRPr="00221D08">
        <w:rPr>
          <w:rFonts w:ascii="Calibri" w:hAnsi="Calibri"/>
          <w:b/>
        </w:rPr>
        <w:fldChar w:fldCharType="end"/>
      </w:r>
      <w:bookmarkEnd w:id="1"/>
      <w:r w:rsidR="00070D82" w:rsidRPr="00221D08">
        <w:rPr>
          <w:rFonts w:ascii="Calibri" w:hAnsi="Calibri"/>
        </w:rPr>
        <w:t xml:space="preserve">a élaboré le </w:t>
      </w:r>
      <w:r w:rsidR="00E7116D">
        <w:rPr>
          <w:rFonts w:ascii="Calibri" w:hAnsi="Calibri"/>
          <w:b/>
        </w:rPr>
        <w:t>P</w:t>
      </w:r>
      <w:r w:rsidR="00070D82" w:rsidRPr="00221D08">
        <w:rPr>
          <w:rFonts w:ascii="Calibri" w:hAnsi="Calibri"/>
          <w:b/>
        </w:rPr>
        <w:t xml:space="preserve">rotocole pour les commotions cérébrales de </w:t>
      </w:r>
      <w:r w:rsidRPr="00221D08">
        <w:rPr>
          <w:rFonts w:ascii="Calibri" w:hAnsi="Calibri"/>
          <w:b/>
        </w:rPr>
        <w:fldChar w:fldCharType="begin">
          <w:ffData>
            <w:name w:val="Text3"/>
            <w:enabled/>
            <w:calcOnExit w:val="0"/>
            <w:textInput>
              <w:default w:val="[ORGANISME] "/>
            </w:textInput>
          </w:ffData>
        </w:fldChar>
      </w:r>
      <w:bookmarkStart w:id="2" w:name="Text3"/>
      <w:r w:rsidRPr="00221D08">
        <w:rPr>
          <w:rFonts w:ascii="Calibri" w:hAnsi="Calibri"/>
          <w:b/>
        </w:rPr>
        <w:instrText xml:space="preserve"> FORMTEXT </w:instrText>
      </w:r>
      <w:r w:rsidRPr="00221D08">
        <w:rPr>
          <w:rFonts w:ascii="Calibri" w:hAnsi="Calibri"/>
          <w:b/>
        </w:rPr>
      </w:r>
      <w:r w:rsidRPr="00221D08">
        <w:rPr>
          <w:rFonts w:ascii="Calibri" w:hAnsi="Calibri"/>
          <w:b/>
        </w:rPr>
        <w:fldChar w:fldCharType="separate"/>
      </w:r>
      <w:r w:rsidRPr="00221D08">
        <w:rPr>
          <w:rFonts w:ascii="Calibri" w:hAnsi="Calibri"/>
          <w:b/>
          <w:noProof/>
        </w:rPr>
        <w:t xml:space="preserve">[ORGANISME] </w:t>
      </w:r>
      <w:r w:rsidRPr="00221D08">
        <w:rPr>
          <w:rFonts w:ascii="Calibri" w:hAnsi="Calibri"/>
          <w:b/>
        </w:rPr>
        <w:fldChar w:fldCharType="end"/>
      </w:r>
      <w:bookmarkEnd w:id="2"/>
      <w:r w:rsidR="00070D82" w:rsidRPr="00221D08">
        <w:rPr>
          <w:rFonts w:ascii="Calibri" w:hAnsi="Calibri"/>
        </w:rPr>
        <w:t>pour aider à l’orientation des athlètes chez qui l’on suspecte une commotion cérébrale consécutive à la participation aux activités de</w:t>
      </w:r>
      <w:r w:rsidR="000C085A" w:rsidRPr="00221D08">
        <w:rPr>
          <w:rFonts w:ascii="Calibri" w:hAnsi="Calibri"/>
          <w:b/>
        </w:rPr>
        <w:t xml:space="preserve"> </w:t>
      </w:r>
      <w:r w:rsidR="000C085A" w:rsidRPr="00221D08">
        <w:rPr>
          <w:rFonts w:ascii="Calibri" w:hAnsi="Calibri"/>
          <w:b/>
        </w:rPr>
        <w:fldChar w:fldCharType="begin">
          <w:ffData>
            <w:name w:val="Text4"/>
            <w:enabled/>
            <w:calcOnExit w:val="0"/>
            <w:textInput>
              <w:default w:val="[ORGANISME] "/>
            </w:textInput>
          </w:ffData>
        </w:fldChar>
      </w:r>
      <w:bookmarkStart w:id="3" w:name="Text4"/>
      <w:r w:rsidR="000C085A" w:rsidRPr="00221D08">
        <w:rPr>
          <w:rFonts w:ascii="Calibri" w:hAnsi="Calibri"/>
          <w:b/>
        </w:rPr>
        <w:instrText xml:space="preserve"> FORMTEXT </w:instrText>
      </w:r>
      <w:r w:rsidR="000C085A" w:rsidRPr="00221D08">
        <w:rPr>
          <w:rFonts w:ascii="Calibri" w:hAnsi="Calibri"/>
          <w:b/>
        </w:rPr>
      </w:r>
      <w:r w:rsidR="000C085A" w:rsidRPr="00221D08">
        <w:rPr>
          <w:rFonts w:ascii="Calibri" w:hAnsi="Calibri"/>
          <w:b/>
        </w:rPr>
        <w:fldChar w:fldCharType="separate"/>
      </w:r>
      <w:r w:rsidR="000C085A" w:rsidRPr="00221D08">
        <w:rPr>
          <w:rFonts w:ascii="Calibri" w:hAnsi="Calibri"/>
          <w:b/>
          <w:noProof/>
        </w:rPr>
        <w:t xml:space="preserve">[ORGANISME] </w:t>
      </w:r>
      <w:r w:rsidR="000C085A" w:rsidRPr="00221D08">
        <w:rPr>
          <w:rFonts w:ascii="Calibri" w:hAnsi="Calibri"/>
          <w:b/>
        </w:rPr>
        <w:fldChar w:fldCharType="end"/>
      </w:r>
      <w:bookmarkEnd w:id="3"/>
      <w:r w:rsidR="00070D82" w:rsidRPr="00221D08">
        <w:rPr>
          <w:rFonts w:ascii="Calibri" w:hAnsi="Calibri"/>
        </w:rPr>
        <w:t>.</w:t>
      </w:r>
    </w:p>
    <w:p w14:paraId="3B00472F" w14:textId="77777777" w:rsidR="00070D82" w:rsidRPr="00221D08" w:rsidRDefault="00070D82">
      <w:pPr>
        <w:rPr>
          <w:rFonts w:ascii="Calibri" w:hAnsi="Calibri" w:cs="Arial"/>
          <w:i/>
        </w:rPr>
      </w:pPr>
    </w:p>
    <w:p w14:paraId="14B7A5BA" w14:textId="77777777" w:rsidR="00070D82" w:rsidRPr="00221D08" w:rsidRDefault="00070D82" w:rsidP="00CE6384">
      <w:pPr>
        <w:rPr>
          <w:rFonts w:ascii="Calibri" w:hAnsi="Calibri"/>
          <w:b/>
        </w:rPr>
      </w:pPr>
      <w:r w:rsidRPr="00221D08">
        <w:rPr>
          <w:rFonts w:ascii="Calibri" w:hAnsi="Calibri"/>
          <w:b/>
        </w:rPr>
        <w:t>Objectif</w:t>
      </w:r>
    </w:p>
    <w:p w14:paraId="645D8744" w14:textId="77777777" w:rsidR="00E7116D" w:rsidRDefault="00070D82" w:rsidP="00CE6384">
      <w:pPr>
        <w:rPr>
          <w:rFonts w:ascii="Calibri" w:hAnsi="Calibri"/>
        </w:rPr>
      </w:pPr>
      <w:r w:rsidRPr="00221D08">
        <w:rPr>
          <w:rFonts w:ascii="Calibri" w:hAnsi="Calibri"/>
        </w:rPr>
        <w:t xml:space="preserve">Ce protocole </w:t>
      </w:r>
      <w:r w:rsidR="00E7116D">
        <w:rPr>
          <w:rFonts w:ascii="Calibri" w:hAnsi="Calibri"/>
        </w:rPr>
        <w:t>couvre</w:t>
      </w:r>
      <w:r w:rsidRPr="00221D08">
        <w:rPr>
          <w:rFonts w:ascii="Calibri" w:hAnsi="Calibri"/>
        </w:rPr>
        <w:t xml:space="preserve"> </w:t>
      </w:r>
      <w:r w:rsidR="00E7116D">
        <w:rPr>
          <w:rFonts w:ascii="Calibri" w:hAnsi="Calibri"/>
        </w:rPr>
        <w:t>l’information à transmettre avant le début de chaque saison et l’identification, le</w:t>
      </w:r>
      <w:r w:rsidRPr="00221D08">
        <w:rPr>
          <w:rFonts w:ascii="Calibri" w:hAnsi="Calibri"/>
        </w:rPr>
        <w:t xml:space="preserve"> diagnostic médical et </w:t>
      </w:r>
      <w:r w:rsidR="00E7116D">
        <w:rPr>
          <w:rFonts w:ascii="Calibri" w:hAnsi="Calibri"/>
        </w:rPr>
        <w:t>la gestion</w:t>
      </w:r>
      <w:r w:rsidRPr="00221D08">
        <w:rPr>
          <w:rFonts w:ascii="Calibri" w:hAnsi="Calibri"/>
        </w:rPr>
        <w:t xml:space="preserve"> des </w:t>
      </w:r>
      <w:r w:rsidR="00F0233A" w:rsidRPr="00221D08">
        <w:rPr>
          <w:rFonts w:ascii="Calibri" w:hAnsi="Calibri"/>
          <w:b/>
        </w:rPr>
        <w:fldChar w:fldCharType="begin">
          <w:ffData>
            <w:name w:val="Text5"/>
            <w:enabled/>
            <w:calcOnExit w:val="0"/>
            <w:textInput>
              <w:default w:val="[ATHLETES, JOUEURS, PRATIQUANTS DE SPORTS, SELECTIONNEZ LE TERME LE PLUS ADAPTE"/>
            </w:textInput>
          </w:ffData>
        </w:fldChar>
      </w:r>
      <w:bookmarkStart w:id="4" w:name="Text5"/>
      <w:r w:rsidR="00F0233A" w:rsidRPr="00221D08">
        <w:rPr>
          <w:rFonts w:ascii="Calibri" w:hAnsi="Calibri"/>
          <w:b/>
        </w:rPr>
        <w:instrText xml:space="preserve"> FORMTEXT </w:instrText>
      </w:r>
      <w:r w:rsidR="00F0233A" w:rsidRPr="00221D08">
        <w:rPr>
          <w:rFonts w:ascii="Calibri" w:hAnsi="Calibri"/>
          <w:b/>
        </w:rPr>
      </w:r>
      <w:r w:rsidR="00F0233A" w:rsidRPr="00221D08">
        <w:rPr>
          <w:rFonts w:ascii="Calibri" w:hAnsi="Calibri"/>
          <w:b/>
        </w:rPr>
        <w:fldChar w:fldCharType="separate"/>
      </w:r>
      <w:r w:rsidR="00F0233A" w:rsidRPr="00221D08">
        <w:rPr>
          <w:rFonts w:ascii="Calibri" w:hAnsi="Calibri"/>
          <w:b/>
          <w:noProof/>
        </w:rPr>
        <w:t>[ATHLETES, JOUEURS, PRATIQUANTS DE SPORTS, SELECTIONNEZ LE TERME LE PLUS ADAPTE</w:t>
      </w:r>
      <w:r w:rsidR="00F0233A" w:rsidRPr="00221D08">
        <w:rPr>
          <w:rFonts w:ascii="Calibri" w:hAnsi="Calibri"/>
          <w:b/>
        </w:rPr>
        <w:fldChar w:fldCharType="end"/>
      </w:r>
      <w:bookmarkEnd w:id="4"/>
      <w:r w:rsidR="00F069A8" w:rsidRPr="00221D08">
        <w:rPr>
          <w:rFonts w:ascii="Calibri" w:hAnsi="Calibri"/>
          <w:b/>
        </w:rPr>
        <w:t xml:space="preserve">] </w:t>
      </w:r>
      <w:r w:rsidR="00E7116D" w:rsidRPr="00E7116D">
        <w:rPr>
          <w:rFonts w:ascii="Calibri" w:hAnsi="Calibri"/>
        </w:rPr>
        <w:t xml:space="preserve">que l’on soupçonne avoir été victimes d’une commotion cérébrale pendant une activité sportive. Elles ont pour objet de s’assurer que les athlètes qui risquent d’avoir subi une commotion cérébrale reçoivent les soins nécessaires et dans les délais adéquats et que leur cas soit géré de manière appropriée afin qu’ils puissent reprendre leurs activités sportives. Ce </w:t>
      </w:r>
      <w:r w:rsidR="008373E2">
        <w:rPr>
          <w:rFonts w:ascii="Calibri" w:hAnsi="Calibri"/>
        </w:rPr>
        <w:t>protocole</w:t>
      </w:r>
      <w:r w:rsidR="00E7116D" w:rsidRPr="00E7116D">
        <w:rPr>
          <w:rFonts w:ascii="Calibri" w:hAnsi="Calibri"/>
        </w:rPr>
        <w:t xml:space="preserve"> ne </w:t>
      </w:r>
      <w:r w:rsidR="00DF75D6" w:rsidRPr="00E7116D">
        <w:rPr>
          <w:rFonts w:ascii="Calibri" w:hAnsi="Calibri"/>
        </w:rPr>
        <w:t>traite</w:t>
      </w:r>
      <w:r w:rsidR="00E7116D" w:rsidRPr="00E7116D">
        <w:rPr>
          <w:rFonts w:ascii="Calibri" w:hAnsi="Calibri"/>
        </w:rPr>
        <w:t xml:space="preserve"> pas automatiquement de tous les scénarios, mais elles ont été créées pour servir de point de départ et incluent les éléments essentiels basés sur les conclusions les plus récentes et l’opinion des experts dans ce domaine.</w:t>
      </w:r>
    </w:p>
    <w:p w14:paraId="731B2C78" w14:textId="77777777" w:rsidR="00E7116D" w:rsidRDefault="00E7116D" w:rsidP="00CE6384">
      <w:pPr>
        <w:rPr>
          <w:rFonts w:ascii="Calibri" w:hAnsi="Calibri"/>
        </w:rPr>
      </w:pPr>
    </w:p>
    <w:p w14:paraId="7485DF97" w14:textId="77777777" w:rsidR="00070D82" w:rsidRPr="00221D08" w:rsidRDefault="00E7766F" w:rsidP="00CE6384">
      <w:pPr>
        <w:rPr>
          <w:rFonts w:ascii="Calibri" w:hAnsi="Calibri"/>
          <w:b/>
        </w:rPr>
      </w:pPr>
      <w:r>
        <w:rPr>
          <w:rFonts w:ascii="Calibri" w:hAnsi="Calibri"/>
          <w:b/>
        </w:rPr>
        <w:t>Qui devrait utiliser ce protocole ?</w:t>
      </w:r>
    </w:p>
    <w:p w14:paraId="4EDFA88E" w14:textId="7D39D27C" w:rsidR="00070D82" w:rsidRPr="00221D08" w:rsidRDefault="00070D82" w:rsidP="00CE6384">
      <w:pPr>
        <w:rPr>
          <w:rFonts w:ascii="Calibri" w:hAnsi="Calibri"/>
        </w:rPr>
      </w:pPr>
      <w:r w:rsidRPr="00221D08">
        <w:rPr>
          <w:rFonts w:ascii="Calibri" w:hAnsi="Calibri"/>
        </w:rPr>
        <w:t xml:space="preserve">Le présent protocole </w:t>
      </w:r>
      <w:r w:rsidR="00E7766F">
        <w:rPr>
          <w:rFonts w:ascii="Calibri" w:hAnsi="Calibri"/>
        </w:rPr>
        <w:t>a</w:t>
      </w:r>
      <w:r w:rsidR="00E7766F" w:rsidRPr="00E7766F">
        <w:rPr>
          <w:rFonts w:ascii="Calibri" w:hAnsi="Calibri"/>
        </w:rPr>
        <w:t xml:space="preserve"> été </w:t>
      </w:r>
      <w:r w:rsidR="00E7766F">
        <w:rPr>
          <w:rFonts w:ascii="Calibri" w:hAnsi="Calibri"/>
        </w:rPr>
        <w:t>élaboré</w:t>
      </w:r>
      <w:r w:rsidR="00E7766F" w:rsidRPr="00E7766F">
        <w:rPr>
          <w:rFonts w:ascii="Calibri" w:hAnsi="Calibri"/>
        </w:rPr>
        <w:t xml:space="preserve"> afin d’être utilisées par tous les acteurs qui interagissent avec des athlètes dans et en dehors du contexte d’activités sportives organisées à l’école ou à l’extérieur de celle-ci, ce qui inclut les athlètes, les parents</w:t>
      </w:r>
      <w:r w:rsidR="008F587B">
        <w:rPr>
          <w:rFonts w:ascii="Calibri" w:hAnsi="Calibri"/>
        </w:rPr>
        <w:t>/gardiens</w:t>
      </w:r>
      <w:r w:rsidR="00E7766F" w:rsidRPr="00E7766F">
        <w:rPr>
          <w:rFonts w:ascii="Calibri" w:hAnsi="Calibri"/>
        </w:rPr>
        <w:t xml:space="preserve">, les entraîneurs, les officiels, les enseignants, les thérapeutes et les professionnels de soins de santé agréés.   </w:t>
      </w:r>
    </w:p>
    <w:p w14:paraId="75521D6F" w14:textId="77777777" w:rsidR="00070D82" w:rsidRPr="00221D08" w:rsidRDefault="00070D82" w:rsidP="00CE6384">
      <w:pPr>
        <w:rPr>
          <w:rFonts w:ascii="Calibri" w:hAnsi="Calibri"/>
        </w:rPr>
      </w:pPr>
    </w:p>
    <w:p w14:paraId="6A4020F6" w14:textId="52BC32D9" w:rsidR="00070D82" w:rsidRPr="00221D08" w:rsidRDefault="00070D82" w:rsidP="00CE6384">
      <w:pPr>
        <w:rPr>
          <w:rFonts w:ascii="Calibri" w:hAnsi="Calibri"/>
        </w:rPr>
      </w:pPr>
      <w:r w:rsidRPr="00221D08">
        <w:rPr>
          <w:rFonts w:ascii="Calibri" w:hAnsi="Calibri"/>
        </w:rPr>
        <w:t xml:space="preserve">Vous trouverez un résumé du </w:t>
      </w:r>
      <w:r w:rsidR="008F587B">
        <w:rPr>
          <w:rFonts w:ascii="Calibri" w:hAnsi="Calibri"/>
          <w:b/>
        </w:rPr>
        <w:t>P</w:t>
      </w:r>
      <w:r w:rsidRPr="00221D08">
        <w:rPr>
          <w:rFonts w:ascii="Calibri" w:hAnsi="Calibri"/>
          <w:b/>
        </w:rPr>
        <w:t xml:space="preserve">rotocole pour les commotions cérébrales de </w:t>
      </w:r>
      <w:r w:rsidR="00F0233A" w:rsidRPr="00221D08">
        <w:rPr>
          <w:rFonts w:ascii="Calibri" w:hAnsi="Calibri"/>
          <w:b/>
        </w:rPr>
        <w:fldChar w:fldCharType="begin">
          <w:ffData>
            <w:name w:val="Text6"/>
            <w:enabled/>
            <w:calcOnExit w:val="0"/>
            <w:textInput>
              <w:default w:val="[ORGANISME] "/>
            </w:textInput>
          </w:ffData>
        </w:fldChar>
      </w:r>
      <w:bookmarkStart w:id="5" w:name="Text6"/>
      <w:r w:rsidR="00F0233A" w:rsidRPr="00221D08">
        <w:rPr>
          <w:rFonts w:ascii="Calibri" w:hAnsi="Calibri"/>
          <w:b/>
        </w:rPr>
        <w:instrText xml:space="preserve"> FORMTEXT </w:instrText>
      </w:r>
      <w:r w:rsidR="00F0233A" w:rsidRPr="00221D08">
        <w:rPr>
          <w:rFonts w:ascii="Calibri" w:hAnsi="Calibri"/>
          <w:b/>
        </w:rPr>
      </w:r>
      <w:r w:rsidR="00F0233A" w:rsidRPr="00221D08">
        <w:rPr>
          <w:rFonts w:ascii="Calibri" w:hAnsi="Calibri"/>
          <w:b/>
        </w:rPr>
        <w:fldChar w:fldCharType="separate"/>
      </w:r>
      <w:r w:rsidR="00F0233A" w:rsidRPr="00221D08">
        <w:rPr>
          <w:rFonts w:ascii="Calibri" w:hAnsi="Calibri"/>
          <w:b/>
          <w:noProof/>
        </w:rPr>
        <w:t xml:space="preserve">[ORGANISME] </w:t>
      </w:r>
      <w:r w:rsidR="00F0233A" w:rsidRPr="00221D08">
        <w:rPr>
          <w:rFonts w:ascii="Calibri" w:hAnsi="Calibri"/>
          <w:b/>
        </w:rPr>
        <w:fldChar w:fldCharType="end"/>
      </w:r>
      <w:bookmarkEnd w:id="5"/>
      <w:r w:rsidR="00F13797">
        <w:rPr>
          <w:rFonts w:ascii="Calibri" w:hAnsi="Calibri"/>
        </w:rPr>
        <w:t>dans la</w:t>
      </w:r>
      <w:r w:rsidRPr="00221D08">
        <w:rPr>
          <w:rFonts w:ascii="Calibri" w:hAnsi="Calibri"/>
        </w:rPr>
        <w:t xml:space="preserve"> </w:t>
      </w:r>
      <w:r w:rsidR="00F13797">
        <w:rPr>
          <w:rFonts w:ascii="Calibri" w:hAnsi="Calibri"/>
        </w:rPr>
        <w:t xml:space="preserve">figure </w:t>
      </w:r>
      <w:r w:rsidR="00F13797" w:rsidRPr="00F13797">
        <w:rPr>
          <w:rFonts w:ascii="Calibri" w:hAnsi="Calibri"/>
          <w:b/>
        </w:rPr>
        <w:t>Étapes à suivre en cas de commotions cérébrales de</w:t>
      </w:r>
      <w:r w:rsidR="007A1CA8" w:rsidRPr="00221D08">
        <w:rPr>
          <w:rFonts w:ascii="Calibri" w:hAnsi="Calibri"/>
          <w:b/>
        </w:rPr>
        <w:t xml:space="preserve"> </w:t>
      </w:r>
      <w:r w:rsidR="00F0233A" w:rsidRPr="00221D08">
        <w:rPr>
          <w:rFonts w:ascii="Calibri" w:hAnsi="Calibri"/>
          <w:b/>
        </w:rPr>
        <w:fldChar w:fldCharType="begin">
          <w:ffData>
            <w:name w:val="Text7"/>
            <w:enabled/>
            <w:calcOnExit w:val="0"/>
            <w:textInput>
              <w:default w:val="[ORGANISME] "/>
            </w:textInput>
          </w:ffData>
        </w:fldChar>
      </w:r>
      <w:bookmarkStart w:id="6" w:name="Text7"/>
      <w:r w:rsidR="00F0233A" w:rsidRPr="00221D08">
        <w:rPr>
          <w:rFonts w:ascii="Calibri" w:hAnsi="Calibri"/>
          <w:b/>
        </w:rPr>
        <w:instrText xml:space="preserve"> FORMTEXT </w:instrText>
      </w:r>
      <w:r w:rsidR="00F0233A" w:rsidRPr="00221D08">
        <w:rPr>
          <w:rFonts w:ascii="Calibri" w:hAnsi="Calibri"/>
          <w:b/>
        </w:rPr>
      </w:r>
      <w:r w:rsidR="00F0233A" w:rsidRPr="00221D08">
        <w:rPr>
          <w:rFonts w:ascii="Calibri" w:hAnsi="Calibri"/>
          <w:b/>
        </w:rPr>
        <w:fldChar w:fldCharType="separate"/>
      </w:r>
      <w:r w:rsidR="00F0233A" w:rsidRPr="00221D08">
        <w:rPr>
          <w:rFonts w:ascii="Calibri" w:hAnsi="Calibri"/>
          <w:b/>
          <w:noProof/>
        </w:rPr>
        <w:t xml:space="preserve">[ORGANISME] </w:t>
      </w:r>
      <w:r w:rsidR="00F0233A" w:rsidRPr="00221D08">
        <w:rPr>
          <w:rFonts w:ascii="Calibri" w:hAnsi="Calibri"/>
          <w:b/>
        </w:rPr>
        <w:fldChar w:fldCharType="end"/>
      </w:r>
      <w:bookmarkEnd w:id="6"/>
      <w:r w:rsidRPr="00221D08">
        <w:rPr>
          <w:rFonts w:ascii="Calibri" w:hAnsi="Calibri"/>
        </w:rPr>
        <w:t>à la fin du présent document.</w:t>
      </w:r>
    </w:p>
    <w:p w14:paraId="393D5DF3" w14:textId="77777777" w:rsidR="00070D82" w:rsidRPr="00221D08" w:rsidRDefault="00070D82" w:rsidP="00CE6384">
      <w:pPr>
        <w:rPr>
          <w:rFonts w:ascii="Calibri" w:hAnsi="Calibri"/>
          <w:b/>
        </w:rPr>
      </w:pPr>
    </w:p>
    <w:p w14:paraId="024A124A" w14:textId="77777777" w:rsidR="00070D82" w:rsidRPr="00221D08" w:rsidRDefault="00070D82" w:rsidP="00CE6384">
      <w:pPr>
        <w:rPr>
          <w:rFonts w:ascii="Calibri" w:hAnsi="Calibri"/>
          <w:i/>
        </w:rPr>
      </w:pPr>
    </w:p>
    <w:p w14:paraId="6EAC60A5" w14:textId="77777777" w:rsidR="00070D82" w:rsidRPr="00221D08" w:rsidRDefault="00070D82" w:rsidP="00CE6384">
      <w:pPr>
        <w:rPr>
          <w:rFonts w:ascii="Calibri" w:hAnsi="Calibri"/>
          <w:b/>
        </w:rPr>
      </w:pPr>
      <w:r w:rsidRPr="00221D08">
        <w:rPr>
          <w:rFonts w:ascii="Calibri" w:hAnsi="Calibri"/>
          <w:b/>
        </w:rPr>
        <w:t xml:space="preserve">1. </w:t>
      </w:r>
      <w:r w:rsidR="00FC4288" w:rsidRPr="00221D08">
        <w:rPr>
          <w:rFonts w:ascii="Calibri" w:hAnsi="Calibri"/>
          <w:b/>
        </w:rPr>
        <w:t>Information transmise avant le début de la saison</w:t>
      </w:r>
    </w:p>
    <w:p w14:paraId="660489E2" w14:textId="77777777" w:rsidR="00070D82" w:rsidRPr="00221D08" w:rsidRDefault="00070D82" w:rsidP="00CE6384">
      <w:pPr>
        <w:rPr>
          <w:rFonts w:ascii="Calibri" w:hAnsi="Calibri"/>
          <w:b/>
        </w:rPr>
      </w:pPr>
    </w:p>
    <w:p w14:paraId="2D34EF83" w14:textId="77777777" w:rsidR="008F587B" w:rsidRPr="00165C0C" w:rsidRDefault="00C26E9D" w:rsidP="008F587B">
      <w:pPr>
        <w:pStyle w:val="ParagraphBody"/>
      </w:pPr>
      <w:r w:rsidRPr="00C7705C">
        <w:t>Malgré l’attention accrue dont les commotions cérébrales ont récemment fait l’objet, il est nécessaire de continuer à améliorer l’éducation et à promouvoir la prise de conscience sur les commotions cérébrales. L’optimisation de la prévention et de la gestion des commotions cérébrales est étroitement liée à l</w:t>
      </w:r>
      <w:r w:rsidR="008F587B">
        <w:t>a formation</w:t>
      </w:r>
      <w:r w:rsidRPr="00C7705C">
        <w:t xml:space="preserve"> annuelle </w:t>
      </w:r>
      <w:r w:rsidR="008F587B" w:rsidRPr="00165C0C">
        <w:t>de toutes les personnes impliquées dans la communauté sportive</w:t>
      </w:r>
      <w:r w:rsidRPr="00C7705C">
        <w:t xml:space="preserve">. </w:t>
      </w:r>
      <w:r w:rsidR="008F587B" w:rsidRPr="00165C0C">
        <w:t>Elle est basée sur des approches fondées sur des preuves qui peuvent aider à prévenir les commotions cérébrales et les traumatismes crâniens plus graves et à identifier et à gérer les cas d</w:t>
      </w:r>
      <w:r w:rsidR="008F587B" w:rsidRPr="00165C0C">
        <w:rPr>
          <w:rtl/>
        </w:rPr>
        <w:t>’</w:t>
      </w:r>
      <w:r w:rsidR="008F587B" w:rsidRPr="00165C0C">
        <w:t xml:space="preserve">athlètes dont on soupçonne </w:t>
      </w:r>
      <w:proofErr w:type="spellStart"/>
      <w:r w:rsidR="008F587B" w:rsidRPr="00165C0C">
        <w:t>qu</w:t>
      </w:r>
      <w:proofErr w:type="spellEnd"/>
      <w:r w:rsidR="008F587B" w:rsidRPr="00165C0C">
        <w:rPr>
          <w:rtl/>
        </w:rPr>
        <w:t>’</w:t>
      </w:r>
      <w:r w:rsidR="008F587B" w:rsidRPr="00165C0C">
        <w:t>ils ont été victimes d</w:t>
      </w:r>
      <w:r w:rsidR="008F587B" w:rsidRPr="00165C0C">
        <w:rPr>
          <w:rtl/>
        </w:rPr>
        <w:t>’</w:t>
      </w:r>
      <w:r w:rsidR="008F587B" w:rsidRPr="00165C0C">
        <w:t xml:space="preserve">une commotion cérébrale. </w:t>
      </w:r>
    </w:p>
    <w:p w14:paraId="572AA21B" w14:textId="62D54D3A" w:rsidR="00C26E9D" w:rsidRPr="00C7705C" w:rsidRDefault="00C26E9D" w:rsidP="00C26E9D">
      <w:pPr>
        <w:pStyle w:val="ParagraphBody"/>
      </w:pPr>
    </w:p>
    <w:p w14:paraId="1999BB14" w14:textId="77777777" w:rsidR="00070D82" w:rsidRPr="00221D08" w:rsidRDefault="00070D82" w:rsidP="00CE6384">
      <w:pPr>
        <w:rPr>
          <w:rFonts w:ascii="Calibri" w:hAnsi="Calibri"/>
        </w:rPr>
      </w:pPr>
    </w:p>
    <w:p w14:paraId="39AABCDE" w14:textId="77777777" w:rsidR="00C26E9D" w:rsidRPr="00C7705C" w:rsidRDefault="00C26E9D" w:rsidP="00C26E9D">
      <w:pPr>
        <w:pStyle w:val="ParagraphBody"/>
      </w:pPr>
      <w:r w:rsidRPr="00C7705C">
        <w:t xml:space="preserve">L’éducation sur les commotions cérébrales devrait inclure de l’information sur : </w:t>
      </w:r>
    </w:p>
    <w:p w14:paraId="661C58E1" w14:textId="77777777" w:rsidR="00070D82" w:rsidRPr="00221D08" w:rsidRDefault="00FC4288" w:rsidP="00CE6384">
      <w:pPr>
        <w:pStyle w:val="ListParagraph"/>
        <w:numPr>
          <w:ilvl w:val="0"/>
          <w:numId w:val="1"/>
        </w:numPr>
        <w:rPr>
          <w:rFonts w:ascii="Calibri" w:hAnsi="Calibri"/>
          <w:b/>
        </w:rPr>
      </w:pPr>
      <w:r w:rsidRPr="00221D08">
        <w:rPr>
          <w:rFonts w:ascii="Calibri" w:hAnsi="Calibri"/>
        </w:rPr>
        <w:t>Ce qu’est une commotion cérébrale</w:t>
      </w:r>
    </w:p>
    <w:p w14:paraId="688A8D79" w14:textId="77777777" w:rsidR="00070D82" w:rsidRPr="00221D08" w:rsidRDefault="00FC4288" w:rsidP="00CE6384">
      <w:pPr>
        <w:pStyle w:val="ListParagraph"/>
        <w:numPr>
          <w:ilvl w:val="0"/>
          <w:numId w:val="1"/>
        </w:numPr>
        <w:rPr>
          <w:rFonts w:ascii="Calibri" w:hAnsi="Calibri"/>
          <w:b/>
        </w:rPr>
      </w:pPr>
      <w:r w:rsidRPr="00221D08">
        <w:rPr>
          <w:rFonts w:ascii="Calibri" w:hAnsi="Calibri"/>
        </w:rPr>
        <w:t>L</w:t>
      </w:r>
      <w:r w:rsidR="00070D82" w:rsidRPr="00221D08">
        <w:rPr>
          <w:rFonts w:ascii="Calibri" w:hAnsi="Calibri"/>
        </w:rPr>
        <w:t>es</w:t>
      </w:r>
      <w:r w:rsidRPr="00221D08">
        <w:rPr>
          <w:rFonts w:ascii="Calibri" w:hAnsi="Calibri"/>
        </w:rPr>
        <w:t xml:space="preserve"> possibles</w:t>
      </w:r>
      <w:r w:rsidR="00070D82" w:rsidRPr="00221D08">
        <w:rPr>
          <w:rFonts w:ascii="Calibri" w:hAnsi="Calibri"/>
        </w:rPr>
        <w:t xml:space="preserve"> mécanismes </w:t>
      </w:r>
      <w:r w:rsidRPr="00221D08">
        <w:rPr>
          <w:rFonts w:ascii="Calibri" w:hAnsi="Calibri"/>
        </w:rPr>
        <w:t>liés aux blessures</w:t>
      </w:r>
    </w:p>
    <w:p w14:paraId="26623DB7" w14:textId="77777777" w:rsidR="00070D82" w:rsidRPr="00221D08" w:rsidRDefault="00842CD0" w:rsidP="00CE6384">
      <w:pPr>
        <w:pStyle w:val="ListParagraph"/>
        <w:numPr>
          <w:ilvl w:val="0"/>
          <w:numId w:val="1"/>
        </w:numPr>
        <w:rPr>
          <w:rFonts w:ascii="Calibri" w:hAnsi="Calibri"/>
          <w:b/>
        </w:rPr>
      </w:pPr>
      <w:r w:rsidRPr="00221D08">
        <w:rPr>
          <w:rFonts w:ascii="Calibri" w:hAnsi="Calibri"/>
        </w:rPr>
        <w:t>L</w:t>
      </w:r>
      <w:r w:rsidR="00070D82" w:rsidRPr="00221D08">
        <w:rPr>
          <w:rFonts w:ascii="Calibri" w:hAnsi="Calibri"/>
        </w:rPr>
        <w:t>es signes et symptômes courants</w:t>
      </w:r>
    </w:p>
    <w:p w14:paraId="21E65865" w14:textId="77777777" w:rsidR="00070D82" w:rsidRPr="00221D08" w:rsidRDefault="00D215E3" w:rsidP="00CE6384">
      <w:pPr>
        <w:pStyle w:val="ListParagraph"/>
        <w:numPr>
          <w:ilvl w:val="0"/>
          <w:numId w:val="1"/>
        </w:numPr>
        <w:rPr>
          <w:rFonts w:ascii="Calibri" w:hAnsi="Calibri"/>
          <w:b/>
        </w:rPr>
      </w:pPr>
      <w:r w:rsidRPr="00221D08">
        <w:rPr>
          <w:rFonts w:ascii="Calibri" w:hAnsi="Calibri"/>
        </w:rPr>
        <w:t>L</w:t>
      </w:r>
      <w:r w:rsidR="00070D82" w:rsidRPr="00221D08">
        <w:rPr>
          <w:rFonts w:ascii="Calibri" w:hAnsi="Calibri"/>
        </w:rPr>
        <w:t xml:space="preserve">es </w:t>
      </w:r>
      <w:r w:rsidRPr="00221D08">
        <w:rPr>
          <w:rFonts w:ascii="Calibri" w:hAnsi="Calibri"/>
        </w:rPr>
        <w:t>étapes</w:t>
      </w:r>
      <w:r w:rsidR="00070D82" w:rsidRPr="00221D08">
        <w:rPr>
          <w:rFonts w:ascii="Calibri" w:hAnsi="Calibri"/>
        </w:rPr>
        <w:t xml:space="preserve"> à </w:t>
      </w:r>
      <w:r w:rsidRPr="00221D08">
        <w:rPr>
          <w:rFonts w:ascii="Calibri" w:hAnsi="Calibri"/>
        </w:rPr>
        <w:t>suivre</w:t>
      </w:r>
      <w:r w:rsidR="00070D82" w:rsidRPr="00221D08">
        <w:rPr>
          <w:rFonts w:ascii="Calibri" w:hAnsi="Calibri"/>
        </w:rPr>
        <w:t xml:space="preserve"> pour </w:t>
      </w:r>
      <w:r w:rsidRPr="00221D08">
        <w:rPr>
          <w:rFonts w:ascii="Calibri" w:hAnsi="Calibri"/>
        </w:rPr>
        <w:t>prévenir les</w:t>
      </w:r>
      <w:r w:rsidR="00070D82" w:rsidRPr="00221D08">
        <w:rPr>
          <w:rFonts w:ascii="Calibri" w:hAnsi="Calibri"/>
        </w:rPr>
        <w:t xml:space="preserve"> commotion</w:t>
      </w:r>
      <w:r w:rsidRPr="00221D08">
        <w:rPr>
          <w:rFonts w:ascii="Calibri" w:hAnsi="Calibri"/>
        </w:rPr>
        <w:t>s</w:t>
      </w:r>
      <w:r w:rsidR="00070D82" w:rsidRPr="00221D08">
        <w:rPr>
          <w:rFonts w:ascii="Calibri" w:hAnsi="Calibri"/>
        </w:rPr>
        <w:t xml:space="preserve"> cérébrale</w:t>
      </w:r>
      <w:r w:rsidRPr="00221D08">
        <w:rPr>
          <w:rFonts w:ascii="Calibri" w:hAnsi="Calibri"/>
        </w:rPr>
        <w:t xml:space="preserve">s et </w:t>
      </w:r>
      <w:r w:rsidR="00070D82" w:rsidRPr="00221D08">
        <w:rPr>
          <w:rFonts w:ascii="Calibri" w:hAnsi="Calibri"/>
        </w:rPr>
        <w:t xml:space="preserve">autres blessures </w:t>
      </w:r>
      <w:r w:rsidRPr="00221D08">
        <w:rPr>
          <w:rFonts w:ascii="Calibri" w:hAnsi="Calibri"/>
        </w:rPr>
        <w:t>qui peuvent se produire pendant une activit</w:t>
      </w:r>
      <w:r w:rsidR="00CC51BE" w:rsidRPr="00221D08">
        <w:rPr>
          <w:rFonts w:ascii="Calibri" w:hAnsi="Calibri"/>
        </w:rPr>
        <w:t>é</w:t>
      </w:r>
      <w:r w:rsidRPr="00221D08">
        <w:rPr>
          <w:rFonts w:ascii="Calibri" w:hAnsi="Calibri"/>
        </w:rPr>
        <w:t xml:space="preserve"> sportive</w:t>
      </w:r>
      <w:r w:rsidR="00070D82" w:rsidRPr="00221D08">
        <w:rPr>
          <w:rFonts w:ascii="Calibri" w:hAnsi="Calibri"/>
        </w:rPr>
        <w:t xml:space="preserve"> </w:t>
      </w:r>
    </w:p>
    <w:p w14:paraId="1CD9D609" w14:textId="77777777" w:rsidR="00070D82" w:rsidRPr="00221D08" w:rsidRDefault="00CC51BE" w:rsidP="00CE6384">
      <w:pPr>
        <w:pStyle w:val="ListParagraph"/>
        <w:numPr>
          <w:ilvl w:val="0"/>
          <w:numId w:val="1"/>
        </w:numPr>
        <w:rPr>
          <w:rFonts w:ascii="Calibri" w:hAnsi="Calibri"/>
          <w:b/>
        </w:rPr>
      </w:pPr>
      <w:r w:rsidRPr="00221D08">
        <w:rPr>
          <w:rFonts w:ascii="Calibri" w:hAnsi="Calibri"/>
        </w:rPr>
        <w:t>Que faire lorsque l’on soupçonne qu’un athlète a été victime d’une</w:t>
      </w:r>
      <w:r w:rsidR="00070D82" w:rsidRPr="00221D08">
        <w:rPr>
          <w:rFonts w:ascii="Calibri" w:hAnsi="Calibri"/>
        </w:rPr>
        <w:t xml:space="preserve"> commotion cérébrale ou d’un traumatisme crânien plus grave </w:t>
      </w:r>
    </w:p>
    <w:p w14:paraId="6BF4EBB6" w14:textId="77777777" w:rsidR="00070D82" w:rsidRPr="00221D08" w:rsidRDefault="00074080" w:rsidP="00CE6384">
      <w:pPr>
        <w:pStyle w:val="ListParagraph"/>
        <w:numPr>
          <w:ilvl w:val="0"/>
          <w:numId w:val="1"/>
        </w:numPr>
        <w:rPr>
          <w:rFonts w:ascii="Calibri" w:hAnsi="Calibri"/>
          <w:b/>
        </w:rPr>
      </w:pPr>
      <w:r w:rsidRPr="00221D08">
        <w:rPr>
          <w:rFonts w:ascii="Calibri" w:hAnsi="Calibri"/>
        </w:rPr>
        <w:t xml:space="preserve">Quelles mesures </w:t>
      </w:r>
      <w:r w:rsidR="00070D82" w:rsidRPr="00221D08">
        <w:rPr>
          <w:rFonts w:ascii="Calibri" w:hAnsi="Calibri"/>
        </w:rPr>
        <w:t xml:space="preserve">prendre pour </w:t>
      </w:r>
      <w:r w:rsidRPr="00221D08">
        <w:rPr>
          <w:rFonts w:ascii="Calibri" w:hAnsi="Calibri"/>
        </w:rPr>
        <w:t>assurer la mise en œuvre d’un examen médical approprié</w:t>
      </w:r>
    </w:p>
    <w:p w14:paraId="2E039A28" w14:textId="77777777" w:rsidR="00070D82" w:rsidRPr="00221D08" w:rsidRDefault="00074080" w:rsidP="00CE6384">
      <w:pPr>
        <w:pStyle w:val="ListParagraph"/>
        <w:numPr>
          <w:ilvl w:val="0"/>
          <w:numId w:val="1"/>
        </w:numPr>
        <w:rPr>
          <w:rFonts w:ascii="Calibri" w:hAnsi="Calibri"/>
          <w:b/>
        </w:rPr>
      </w:pPr>
      <w:r w:rsidRPr="00221D08">
        <w:rPr>
          <w:rFonts w:ascii="Calibri" w:hAnsi="Calibri"/>
        </w:rPr>
        <w:t>L</w:t>
      </w:r>
      <w:r w:rsidR="00070D82" w:rsidRPr="00221D08">
        <w:rPr>
          <w:rFonts w:ascii="Calibri" w:hAnsi="Calibri"/>
        </w:rPr>
        <w:t xml:space="preserve">es </w:t>
      </w:r>
      <w:r w:rsidRPr="00221D08">
        <w:rPr>
          <w:rFonts w:ascii="Calibri" w:hAnsi="Calibri"/>
          <w:i/>
        </w:rPr>
        <w:t>Stratégies de R</w:t>
      </w:r>
      <w:r w:rsidR="00070D82" w:rsidRPr="00221D08">
        <w:rPr>
          <w:rFonts w:ascii="Calibri" w:hAnsi="Calibri"/>
          <w:i/>
        </w:rPr>
        <w:t xml:space="preserve">etour </w:t>
      </w:r>
      <w:r w:rsidRPr="00221D08">
        <w:rPr>
          <w:rFonts w:ascii="Calibri" w:hAnsi="Calibri"/>
          <w:i/>
        </w:rPr>
        <w:t>à l’école</w:t>
      </w:r>
      <w:r w:rsidR="00070D82" w:rsidRPr="00221D08">
        <w:rPr>
          <w:rFonts w:ascii="Calibri" w:hAnsi="Calibri"/>
          <w:i/>
        </w:rPr>
        <w:t xml:space="preserve"> et</w:t>
      </w:r>
      <w:r w:rsidRPr="00221D08">
        <w:rPr>
          <w:rFonts w:ascii="Calibri" w:hAnsi="Calibri"/>
          <w:i/>
        </w:rPr>
        <w:t xml:space="preserve"> de Retour</w:t>
      </w:r>
      <w:r w:rsidR="00070D82" w:rsidRPr="00221D08">
        <w:rPr>
          <w:rFonts w:ascii="Calibri" w:hAnsi="Calibri"/>
          <w:i/>
        </w:rPr>
        <w:t xml:space="preserve"> au sport</w:t>
      </w:r>
    </w:p>
    <w:p w14:paraId="5B3DBFBB" w14:textId="77777777" w:rsidR="00070D82" w:rsidRPr="00221D08" w:rsidRDefault="00074080" w:rsidP="00CE6384">
      <w:pPr>
        <w:pStyle w:val="ListParagraph"/>
        <w:numPr>
          <w:ilvl w:val="0"/>
          <w:numId w:val="1"/>
        </w:numPr>
        <w:rPr>
          <w:rFonts w:ascii="Calibri" w:hAnsi="Calibri"/>
          <w:b/>
        </w:rPr>
      </w:pPr>
      <w:r w:rsidRPr="00221D08">
        <w:rPr>
          <w:rFonts w:ascii="Calibri" w:hAnsi="Calibri"/>
        </w:rPr>
        <w:t>L</w:t>
      </w:r>
      <w:r w:rsidR="00070D82" w:rsidRPr="00221D08">
        <w:rPr>
          <w:rFonts w:ascii="Calibri" w:hAnsi="Calibri"/>
        </w:rPr>
        <w:t xml:space="preserve">es exigences </w:t>
      </w:r>
      <w:r w:rsidRPr="00221D08">
        <w:rPr>
          <w:rFonts w:ascii="Calibri" w:hAnsi="Calibri"/>
        </w:rPr>
        <w:t>qui doivent être remplies pour autoriser une personne à reprendre ses activités</w:t>
      </w:r>
      <w:r w:rsidR="001C0360" w:rsidRPr="00221D08">
        <w:rPr>
          <w:rFonts w:ascii="Calibri" w:hAnsi="Calibri"/>
        </w:rPr>
        <w:t>.</w:t>
      </w:r>
      <w:r w:rsidR="00070D82" w:rsidRPr="00221D08">
        <w:rPr>
          <w:rFonts w:ascii="Calibri" w:hAnsi="Calibri"/>
        </w:rPr>
        <w:t xml:space="preserve"> </w:t>
      </w:r>
    </w:p>
    <w:p w14:paraId="6AF1428C" w14:textId="77777777" w:rsidR="00070D82" w:rsidRPr="00221D08" w:rsidRDefault="00070D82" w:rsidP="00CE6384">
      <w:pPr>
        <w:rPr>
          <w:rFonts w:ascii="Calibri" w:hAnsi="Calibri"/>
        </w:rPr>
      </w:pPr>
    </w:p>
    <w:p w14:paraId="4492D7FD" w14:textId="0FE3F5E1" w:rsidR="00070D82" w:rsidRPr="00221D08" w:rsidRDefault="00070D82" w:rsidP="00545924">
      <w:pPr>
        <w:numPr>
          <w:ilvl w:val="0"/>
          <w:numId w:val="4"/>
        </w:numPr>
        <w:rPr>
          <w:rFonts w:ascii="Calibri" w:hAnsi="Calibri"/>
        </w:rPr>
      </w:pPr>
      <w:r w:rsidRPr="00221D08">
        <w:rPr>
          <w:rFonts w:ascii="Calibri" w:hAnsi="Calibri"/>
          <w:b/>
        </w:rPr>
        <w:t>Qui :</w:t>
      </w:r>
      <w:r w:rsidRPr="00221D08">
        <w:rPr>
          <w:rFonts w:ascii="Calibri" w:hAnsi="Calibri"/>
        </w:rPr>
        <w:t xml:space="preserve"> A</w:t>
      </w:r>
      <w:r w:rsidR="001C0360" w:rsidRPr="00221D08">
        <w:rPr>
          <w:rFonts w:ascii="Calibri" w:hAnsi="Calibri"/>
        </w:rPr>
        <w:t>thlètes, parents</w:t>
      </w:r>
      <w:r w:rsidR="008F587B">
        <w:rPr>
          <w:rFonts w:ascii="Calibri" w:hAnsi="Calibri"/>
        </w:rPr>
        <w:t>/gardiens</w:t>
      </w:r>
      <w:r w:rsidR="001C0360" w:rsidRPr="00221D08">
        <w:rPr>
          <w:rFonts w:ascii="Calibri" w:hAnsi="Calibri"/>
        </w:rPr>
        <w:t>, entraîneurs, officiels</w:t>
      </w:r>
      <w:r w:rsidRPr="00221D08">
        <w:rPr>
          <w:rFonts w:ascii="Calibri" w:hAnsi="Calibri"/>
        </w:rPr>
        <w:t xml:space="preserve">, </w:t>
      </w:r>
      <w:r w:rsidR="001C0360" w:rsidRPr="00221D08">
        <w:rPr>
          <w:rFonts w:ascii="Calibri" w:hAnsi="Calibri"/>
        </w:rPr>
        <w:t>enseignants</w:t>
      </w:r>
      <w:r w:rsidRPr="00221D08">
        <w:rPr>
          <w:rFonts w:ascii="Calibri" w:hAnsi="Calibri"/>
        </w:rPr>
        <w:t xml:space="preserve">, </w:t>
      </w:r>
      <w:r w:rsidR="001C0360" w:rsidRPr="00221D08">
        <w:rPr>
          <w:rFonts w:ascii="Calibri" w:hAnsi="Calibri"/>
        </w:rPr>
        <w:t xml:space="preserve">thérapeutes, </w:t>
      </w:r>
      <w:r w:rsidRPr="00221D08">
        <w:rPr>
          <w:rFonts w:ascii="Calibri" w:hAnsi="Calibri"/>
        </w:rPr>
        <w:t>professionnels de la santé a</w:t>
      </w:r>
      <w:r w:rsidR="001C0360" w:rsidRPr="00221D08">
        <w:rPr>
          <w:rFonts w:ascii="Calibri" w:hAnsi="Calibri"/>
        </w:rPr>
        <w:t>gréés</w:t>
      </w:r>
    </w:p>
    <w:p w14:paraId="5074EABD" w14:textId="77777777" w:rsidR="00070D82" w:rsidRPr="00221D08" w:rsidRDefault="00070D82" w:rsidP="00545924">
      <w:pPr>
        <w:numPr>
          <w:ilvl w:val="0"/>
          <w:numId w:val="4"/>
        </w:numPr>
        <w:rPr>
          <w:rFonts w:ascii="Calibri" w:hAnsi="Calibri"/>
        </w:rPr>
      </w:pPr>
      <w:r w:rsidRPr="00221D08">
        <w:rPr>
          <w:rFonts w:ascii="Calibri" w:hAnsi="Calibri"/>
          <w:b/>
        </w:rPr>
        <w:t>Comment </w:t>
      </w:r>
      <w:r w:rsidRPr="00221D08">
        <w:rPr>
          <w:rFonts w:ascii="Calibri" w:hAnsi="Calibri"/>
        </w:rPr>
        <w:t xml:space="preserve">: Fiche éducative </w:t>
      </w:r>
      <w:r w:rsidR="00802B95" w:rsidRPr="00221D08">
        <w:rPr>
          <w:rFonts w:ascii="Calibri" w:hAnsi="Calibri"/>
        </w:rPr>
        <w:t>transmise</w:t>
      </w:r>
      <w:r w:rsidRPr="00221D08">
        <w:rPr>
          <w:rFonts w:ascii="Calibri" w:hAnsi="Calibri"/>
        </w:rPr>
        <w:t xml:space="preserve"> </w:t>
      </w:r>
      <w:r w:rsidR="00802B95" w:rsidRPr="00221D08">
        <w:rPr>
          <w:rFonts w:ascii="Calibri" w:hAnsi="Calibri"/>
        </w:rPr>
        <w:t>avant le début de</w:t>
      </w:r>
      <w:r w:rsidRPr="00221D08">
        <w:rPr>
          <w:rFonts w:ascii="Calibri" w:hAnsi="Calibri"/>
        </w:rPr>
        <w:t xml:space="preserve"> la saison </w:t>
      </w:r>
      <w:r w:rsidR="00802B95" w:rsidRPr="00221D08">
        <w:rPr>
          <w:rFonts w:ascii="Calibri" w:hAnsi="Calibri"/>
        </w:rPr>
        <w:t>sportive</w:t>
      </w:r>
    </w:p>
    <w:p w14:paraId="305E28BB" w14:textId="77777777" w:rsidR="00070D82" w:rsidRPr="00221D08" w:rsidRDefault="00070D82" w:rsidP="00CE6384">
      <w:pPr>
        <w:rPr>
          <w:rFonts w:ascii="Calibri" w:hAnsi="Calibri"/>
        </w:rPr>
      </w:pPr>
    </w:p>
    <w:p w14:paraId="472A2444" w14:textId="2C0563D8" w:rsidR="008F587B" w:rsidRDefault="008F587B" w:rsidP="00CE6384">
      <w:pPr>
        <w:rPr>
          <w:rFonts w:ascii="Calibri" w:hAnsi="Calibri"/>
        </w:rPr>
      </w:pPr>
      <w:r w:rsidRPr="008F587B">
        <w:rPr>
          <w:rFonts w:ascii="Calibri" w:hAnsi="Calibri"/>
          <w:b/>
          <w:bCs/>
        </w:rPr>
        <w:t>[EXEMPLE DE DÉCLARATION – SUPPRIMER OU REMPLACER SI CE N'EST PAS APPROPRIÉ POUR VOTRE ORGANISATION]</w:t>
      </w:r>
      <w:r>
        <w:rPr>
          <w:rFonts w:ascii="Calibri" w:hAnsi="Calibri"/>
          <w:b/>
          <w:bCs/>
        </w:rPr>
        <w:t xml:space="preserve"> </w:t>
      </w:r>
      <w:r w:rsidR="00070D82" w:rsidRPr="00221D08">
        <w:rPr>
          <w:rFonts w:ascii="Calibri" w:hAnsi="Calibri"/>
        </w:rPr>
        <w:t xml:space="preserve">Tous les parents et les athlètes doivent lire la </w:t>
      </w:r>
      <w:r w:rsidR="00DF1BAE" w:rsidRPr="00221D08">
        <w:rPr>
          <w:rFonts w:ascii="Calibri" w:hAnsi="Calibri"/>
        </w:rPr>
        <w:t>Fiche éducative transmise avant le début de la saison sportive</w:t>
      </w:r>
      <w:r w:rsidR="00070D82" w:rsidRPr="00221D08">
        <w:rPr>
          <w:rFonts w:ascii="Calibri" w:hAnsi="Calibri"/>
        </w:rPr>
        <w:t xml:space="preserve"> et en remettre une copie signée à leur entraîneur avant la première séance d’entraînement de la saison. </w:t>
      </w:r>
    </w:p>
    <w:p w14:paraId="376163C3" w14:textId="77777777" w:rsidR="008F587B" w:rsidRDefault="008F587B" w:rsidP="00CE6384">
      <w:pPr>
        <w:rPr>
          <w:rFonts w:ascii="Calibri" w:hAnsi="Calibri"/>
        </w:rPr>
      </w:pPr>
    </w:p>
    <w:p w14:paraId="274D6022" w14:textId="35091978" w:rsidR="00070D82" w:rsidRPr="00221D08" w:rsidRDefault="008F587B" w:rsidP="00CE6384">
      <w:pPr>
        <w:rPr>
          <w:rFonts w:ascii="Calibri" w:hAnsi="Calibri"/>
        </w:rPr>
      </w:pPr>
      <w:r w:rsidRPr="008F587B">
        <w:rPr>
          <w:rFonts w:ascii="Calibri" w:hAnsi="Calibri"/>
        </w:rPr>
        <w:t>En plus de prendre connaissance de l</w:t>
      </w:r>
      <w:r w:rsidRPr="008F587B">
        <w:rPr>
          <w:rFonts w:ascii="Calibri" w:hAnsi="Calibri"/>
          <w:rtl/>
        </w:rPr>
        <w:t>’</w:t>
      </w:r>
      <w:r w:rsidRPr="008F587B">
        <w:rPr>
          <w:rFonts w:ascii="Calibri" w:hAnsi="Calibri"/>
        </w:rPr>
        <w:t>information sur les commotions cérébrales</w:t>
      </w:r>
      <w:r w:rsidR="00070D82" w:rsidRPr="00221D08">
        <w:rPr>
          <w:rFonts w:ascii="Calibri" w:hAnsi="Calibri"/>
        </w:rPr>
        <w:t xml:space="preserve">, il est important que le </w:t>
      </w:r>
      <w:r w:rsidR="008A33EA">
        <w:rPr>
          <w:rFonts w:ascii="Calibri" w:hAnsi="Calibri"/>
          <w:b/>
        </w:rPr>
        <w:t>Protocole sur</w:t>
      </w:r>
      <w:r w:rsidR="00070D82" w:rsidRPr="00221D08">
        <w:rPr>
          <w:rFonts w:ascii="Calibri" w:hAnsi="Calibri"/>
          <w:b/>
        </w:rPr>
        <w:t xml:space="preserve"> les commotions cérébrales de </w:t>
      </w:r>
      <w:r w:rsidR="008A33EA">
        <w:rPr>
          <w:rFonts w:ascii="Calibri" w:hAnsi="Calibri"/>
          <w:b/>
        </w:rPr>
        <w:fldChar w:fldCharType="begin">
          <w:ffData>
            <w:name w:val="Text8"/>
            <w:enabled/>
            <w:calcOnExit w:val="0"/>
            <w:textInput>
              <w:default w:val="[ORGANISME] "/>
            </w:textInput>
          </w:ffData>
        </w:fldChar>
      </w:r>
      <w:bookmarkStart w:id="7" w:name="Text8"/>
      <w:r w:rsidR="008A33EA">
        <w:rPr>
          <w:rFonts w:ascii="Calibri" w:hAnsi="Calibri"/>
          <w:b/>
        </w:rPr>
        <w:instrText xml:space="preserve"> FORMTEXT </w:instrText>
      </w:r>
      <w:r w:rsidR="008A33EA">
        <w:rPr>
          <w:rFonts w:ascii="Calibri" w:hAnsi="Calibri"/>
          <w:b/>
        </w:rPr>
      </w:r>
      <w:r w:rsidR="008A33EA">
        <w:rPr>
          <w:rFonts w:ascii="Calibri" w:hAnsi="Calibri"/>
          <w:b/>
        </w:rPr>
        <w:fldChar w:fldCharType="separate"/>
      </w:r>
      <w:r w:rsidR="008A33EA">
        <w:rPr>
          <w:rFonts w:ascii="Calibri" w:hAnsi="Calibri"/>
          <w:b/>
          <w:noProof/>
        </w:rPr>
        <w:t xml:space="preserve">[ORGANISME] </w:t>
      </w:r>
      <w:r w:rsidR="008A33EA">
        <w:rPr>
          <w:rFonts w:ascii="Calibri" w:hAnsi="Calibri"/>
          <w:b/>
        </w:rPr>
        <w:fldChar w:fldCharType="end"/>
      </w:r>
      <w:bookmarkEnd w:id="7"/>
      <w:r w:rsidR="00070D82" w:rsidRPr="00221D08">
        <w:rPr>
          <w:rFonts w:ascii="Calibri" w:hAnsi="Calibri"/>
        </w:rPr>
        <w:t xml:space="preserve">soit clair pour tous les </w:t>
      </w:r>
      <w:r w:rsidR="008A33EA">
        <w:rPr>
          <w:rFonts w:ascii="Calibri" w:hAnsi="Calibri"/>
        </w:rPr>
        <w:t>acteurs</w:t>
      </w:r>
      <w:r w:rsidR="00070D82" w:rsidRPr="00221D08">
        <w:rPr>
          <w:rFonts w:ascii="Calibri" w:hAnsi="Calibri"/>
        </w:rPr>
        <w:t>. Pour cela, on peut par exemple organiser des séances d’orientation en présentiel préalables à la saison pour les athlètes, les parent</w:t>
      </w:r>
      <w:r w:rsidR="008A33EA">
        <w:rPr>
          <w:rFonts w:ascii="Calibri" w:hAnsi="Calibri"/>
        </w:rPr>
        <w:t>s, les entraîneurs et d’autres acteurs</w:t>
      </w:r>
      <w:r w:rsidR="00070D82" w:rsidRPr="00221D08">
        <w:rPr>
          <w:rFonts w:ascii="Calibri" w:hAnsi="Calibri"/>
        </w:rPr>
        <w:t xml:space="preserve"> à la pratique sportive.</w:t>
      </w:r>
    </w:p>
    <w:p w14:paraId="5E6DB5CB" w14:textId="77777777" w:rsidR="00070D82" w:rsidRDefault="00070D82" w:rsidP="00CE6384">
      <w:pPr>
        <w:rPr>
          <w:rFonts w:ascii="Calibri" w:hAnsi="Calibri"/>
          <w:b/>
        </w:rPr>
      </w:pPr>
      <w:r w:rsidRPr="00221D08">
        <w:rPr>
          <w:rFonts w:ascii="Calibri" w:hAnsi="Calibri"/>
          <w:b/>
        </w:rPr>
        <w:tab/>
      </w:r>
    </w:p>
    <w:p w14:paraId="31E4047D" w14:textId="77777777" w:rsidR="002340EE" w:rsidRPr="00221D08" w:rsidRDefault="002340EE" w:rsidP="00CE6384">
      <w:pPr>
        <w:rPr>
          <w:rFonts w:ascii="Calibri" w:hAnsi="Calibri"/>
        </w:rPr>
      </w:pPr>
    </w:p>
    <w:p w14:paraId="138CFDCA" w14:textId="13DB0DFB" w:rsidR="00070D82" w:rsidRPr="00221D08" w:rsidRDefault="00070D82" w:rsidP="00CE6384">
      <w:pPr>
        <w:rPr>
          <w:rFonts w:ascii="Calibri" w:hAnsi="Calibri"/>
          <w:b/>
        </w:rPr>
      </w:pPr>
      <w:r w:rsidRPr="00221D08">
        <w:rPr>
          <w:rFonts w:ascii="Calibri" w:hAnsi="Calibri"/>
          <w:b/>
        </w:rPr>
        <w:t xml:space="preserve">2. Identification </w:t>
      </w:r>
      <w:r w:rsidR="008F587B">
        <w:rPr>
          <w:rFonts w:ascii="Calibri" w:hAnsi="Calibri"/>
          <w:b/>
        </w:rPr>
        <w:t xml:space="preserve">des </w:t>
      </w:r>
      <w:r w:rsidR="00FC4288" w:rsidRPr="00221D08">
        <w:rPr>
          <w:rFonts w:ascii="Calibri" w:hAnsi="Calibri"/>
          <w:b/>
        </w:rPr>
        <w:t>blessure</w:t>
      </w:r>
      <w:r w:rsidR="008F587B">
        <w:rPr>
          <w:rFonts w:ascii="Calibri" w:hAnsi="Calibri"/>
          <w:b/>
        </w:rPr>
        <w:t>s</w:t>
      </w:r>
      <w:r w:rsidR="00FC4288" w:rsidRPr="00221D08">
        <w:rPr>
          <w:rFonts w:ascii="Calibri" w:hAnsi="Calibri"/>
          <w:b/>
        </w:rPr>
        <w:t xml:space="preserve"> à la tête</w:t>
      </w:r>
    </w:p>
    <w:p w14:paraId="22F0E1B6" w14:textId="77777777" w:rsidR="00070D82" w:rsidRPr="00221D08" w:rsidRDefault="00070D82" w:rsidP="00CE6384">
      <w:pPr>
        <w:rPr>
          <w:rFonts w:ascii="Calibri" w:hAnsi="Calibri"/>
          <w:b/>
        </w:rPr>
      </w:pPr>
    </w:p>
    <w:p w14:paraId="1AE1F11F" w14:textId="77777777" w:rsidR="008F587B" w:rsidRPr="00165C0C" w:rsidRDefault="008F587B" w:rsidP="008F587B">
      <w:pPr>
        <w:pStyle w:val="ParagraphBody"/>
      </w:pPr>
      <w:r w:rsidRPr="00165C0C">
        <w:t>Bien que le diagnostic formel de commotion cérébrale doive se faire uniquement suite à un examen médical, tous les acteurs liés à un sport, y compris les athlètes, les parents/gardiens, les enseignants, les thérapeutes, les officiels et les professionnels de la santé agréés doivent pouvoir identifier une commotion cérébrale et signaler les athlètes qui démontrent des signes visibles de blessures à la tête ou qui déclarent eux-mêmes avoir des symptômes de commotion cérébrale soupçonnée. Ceci est particulièrement important, car nombreux sont les lieux offrant des activités sportives ou de loisirs qui n</w:t>
      </w:r>
      <w:r w:rsidRPr="00165C0C">
        <w:rPr>
          <w:rtl/>
        </w:rPr>
        <w:t>’</w:t>
      </w:r>
      <w:r w:rsidRPr="00165C0C">
        <w:t xml:space="preserve">ont malheureusement pas accès à des professionnels de la santé agréés sur place.  </w:t>
      </w:r>
    </w:p>
    <w:p w14:paraId="68EBEAE8" w14:textId="77777777" w:rsidR="008F587B" w:rsidRPr="00165C0C" w:rsidRDefault="008F587B" w:rsidP="008F587B">
      <w:pPr>
        <w:pStyle w:val="ParagraphBody"/>
      </w:pPr>
    </w:p>
    <w:p w14:paraId="3D9FAC69" w14:textId="77777777" w:rsidR="008F587B" w:rsidRPr="00165C0C" w:rsidRDefault="008F587B" w:rsidP="008F587B">
      <w:pPr>
        <w:pStyle w:val="ParagraphBody"/>
        <w:spacing w:after="80"/>
        <w:rPr>
          <w:rFonts w:cs="Calibri"/>
          <w:b/>
          <w:bCs/>
        </w:rPr>
      </w:pPr>
      <w:r w:rsidRPr="00165C0C">
        <w:rPr>
          <w:b/>
        </w:rPr>
        <w:lastRenderedPageBreak/>
        <w:t>Commotion cérébrale soupçonnée</w:t>
      </w:r>
    </w:p>
    <w:p w14:paraId="31A601BA" w14:textId="77777777" w:rsidR="008F587B" w:rsidRPr="00165C0C" w:rsidRDefault="008F587B" w:rsidP="008F587B">
      <w:pPr>
        <w:pStyle w:val="ParagraphBody"/>
        <w:rPr>
          <w:rFonts w:cs="Calibri"/>
        </w:rPr>
      </w:pPr>
      <w:r w:rsidRPr="00165C0C">
        <w:t>Une commotion cérébrale doit être soupçonnée si un athlète subit un impact à la tête, au visage, au cou ou au corps et :</w:t>
      </w:r>
    </w:p>
    <w:p w14:paraId="489CFE48" w14:textId="77777777" w:rsidR="008F587B" w:rsidRPr="00165C0C" w:rsidRDefault="008F587B" w:rsidP="008F587B">
      <w:pPr>
        <w:pStyle w:val="ListParagraph"/>
        <w:numPr>
          <w:ilvl w:val="0"/>
          <w:numId w:val="14"/>
        </w:numPr>
        <w:pBdr>
          <w:top w:val="nil"/>
          <w:left w:val="nil"/>
          <w:bottom w:val="nil"/>
          <w:right w:val="nil"/>
          <w:between w:val="nil"/>
          <w:bar w:val="nil"/>
        </w:pBdr>
        <w:spacing w:after="120"/>
        <w:ind w:left="714" w:hanging="357"/>
        <w:rPr>
          <w:rFonts w:ascii="Calibri" w:hAnsi="Calibri" w:cs="Calibri"/>
        </w:rPr>
      </w:pPr>
      <w:proofErr w:type="gramStart"/>
      <w:r w:rsidRPr="00165C0C">
        <w:rPr>
          <w:rFonts w:ascii="Calibri" w:hAnsi="Calibri"/>
          <w:b/>
        </w:rPr>
        <w:t>présente</w:t>
      </w:r>
      <w:proofErr w:type="gramEnd"/>
      <w:r w:rsidRPr="00165C0C">
        <w:rPr>
          <w:rFonts w:ascii="Calibri" w:hAnsi="Calibri"/>
          <w:b/>
        </w:rPr>
        <w:t xml:space="preserve"> un ou plusieurs signes observables</w:t>
      </w:r>
      <w:r w:rsidRPr="00165C0C">
        <w:rPr>
          <w:rFonts w:ascii="Calibri" w:hAnsi="Calibri"/>
        </w:rPr>
        <w:t xml:space="preserve"> d’une possible commotion cérébrale (tels que décrits dans l’Outil d’identification des commotions cérébrales 6), </w:t>
      </w:r>
      <w:proofErr w:type="gramStart"/>
      <w:r w:rsidRPr="00165C0C">
        <w:rPr>
          <w:rFonts w:ascii="Calibri" w:hAnsi="Calibri"/>
        </w:rPr>
        <w:t>OU</w:t>
      </w:r>
      <w:proofErr w:type="gramEnd"/>
      <w:r w:rsidRPr="00165C0C">
        <w:rPr>
          <w:rFonts w:ascii="Calibri" w:hAnsi="Calibri"/>
        </w:rPr>
        <w:t>;</w:t>
      </w:r>
    </w:p>
    <w:p w14:paraId="49D3F576" w14:textId="77777777" w:rsidR="008F587B" w:rsidRPr="00165C0C" w:rsidRDefault="008F587B" w:rsidP="008F587B">
      <w:pPr>
        <w:pStyle w:val="ListParagraph"/>
        <w:numPr>
          <w:ilvl w:val="0"/>
          <w:numId w:val="14"/>
        </w:numPr>
        <w:pBdr>
          <w:top w:val="nil"/>
          <w:left w:val="nil"/>
          <w:bottom w:val="nil"/>
          <w:right w:val="nil"/>
          <w:between w:val="nil"/>
          <w:bar w:val="nil"/>
        </w:pBdr>
        <w:rPr>
          <w:rFonts w:ascii="Calibri" w:hAnsi="Calibri" w:cs="Calibri"/>
        </w:rPr>
      </w:pPr>
      <w:proofErr w:type="gramStart"/>
      <w:r w:rsidRPr="00165C0C">
        <w:rPr>
          <w:rFonts w:ascii="Calibri" w:hAnsi="Calibri"/>
          <w:b/>
        </w:rPr>
        <w:t>signale</w:t>
      </w:r>
      <w:proofErr w:type="gramEnd"/>
      <w:r w:rsidRPr="00165C0C">
        <w:rPr>
          <w:rFonts w:ascii="Calibri" w:hAnsi="Calibri"/>
          <w:b/>
        </w:rPr>
        <w:t xml:space="preserve"> un ou plusieurs symptômes</w:t>
      </w:r>
      <w:r w:rsidRPr="00165C0C">
        <w:rPr>
          <w:rFonts w:ascii="Calibri" w:hAnsi="Calibri"/>
        </w:rPr>
        <w:t xml:space="preserve"> d’une possible commotion cérébrale (tels que décrit dans l’Outil d’identification des commotions cérébrales 6).</w:t>
      </w:r>
    </w:p>
    <w:p w14:paraId="7DFE566B" w14:textId="77777777" w:rsidR="00070D82" w:rsidRPr="00221D08" w:rsidRDefault="00070D82" w:rsidP="00CE6384">
      <w:pPr>
        <w:rPr>
          <w:rFonts w:ascii="Calibri" w:hAnsi="Calibri"/>
        </w:rPr>
      </w:pPr>
    </w:p>
    <w:p w14:paraId="3260CC0F" w14:textId="77777777" w:rsidR="008F587B" w:rsidRPr="00165C0C" w:rsidRDefault="008F587B" w:rsidP="008F587B">
      <w:pPr>
        <w:spacing w:after="120"/>
        <w:rPr>
          <w:rFonts w:ascii="Calibri" w:hAnsi="Calibri" w:cs="Calibri"/>
        </w:rPr>
      </w:pPr>
      <w:r w:rsidRPr="00165C0C">
        <w:rPr>
          <w:rFonts w:ascii="Calibri" w:hAnsi="Calibri"/>
        </w:rPr>
        <w:t xml:space="preserve">Cela comprend les situations où l’impact n’a pas été directement observé, mais où un témoin a remarqué des signes visibles chez l’athlète, indiquant une possible commotion cérébrale, de même que si l’athlète a rapporté des symptômes suggérant un risque de commotion cérébrale à l’un de ses camarades, parents, gardiens, entraîneurs ou enseignants. </w:t>
      </w:r>
    </w:p>
    <w:p w14:paraId="1EDF8423" w14:textId="268F59B7" w:rsidR="00070D82" w:rsidRDefault="008F587B" w:rsidP="008F587B">
      <w:pPr>
        <w:rPr>
          <w:rFonts w:ascii="Calibri" w:hAnsi="Calibri"/>
        </w:rPr>
      </w:pPr>
      <w:r w:rsidRPr="00165C0C">
        <w:rPr>
          <w:rFonts w:ascii="Calibri" w:hAnsi="Calibri"/>
        </w:rPr>
        <w:t>Dans tous les cas où une commotion cérébrale est soupçonnée, l’athlète doit être retiré immédiatement de l’activité et subir un examen médical dès que possible</w:t>
      </w:r>
      <w:r>
        <w:rPr>
          <w:rFonts w:ascii="Calibri" w:hAnsi="Calibri"/>
        </w:rPr>
        <w:t>.</w:t>
      </w:r>
    </w:p>
    <w:p w14:paraId="747794EF" w14:textId="77777777" w:rsidR="008F587B" w:rsidRDefault="008F587B" w:rsidP="008F587B">
      <w:pPr>
        <w:rPr>
          <w:rFonts w:ascii="Calibri" w:hAnsi="Calibri"/>
        </w:rPr>
      </w:pPr>
    </w:p>
    <w:p w14:paraId="313A8DD4" w14:textId="77777777" w:rsidR="008F587B" w:rsidRPr="00165C0C" w:rsidRDefault="008F587B" w:rsidP="008F587B">
      <w:pPr>
        <w:pStyle w:val="ParagraphBody"/>
        <w:spacing w:after="80"/>
        <w:rPr>
          <w:rFonts w:cs="Calibri"/>
          <w:b/>
          <w:bCs/>
        </w:rPr>
      </w:pPr>
      <w:r w:rsidRPr="00165C0C">
        <w:rPr>
          <w:b/>
        </w:rPr>
        <w:t>Signes et symptômes tardifs</w:t>
      </w:r>
    </w:p>
    <w:p w14:paraId="2E5FB996" w14:textId="77777777" w:rsidR="008F587B" w:rsidRPr="00165C0C" w:rsidRDefault="008F587B" w:rsidP="008F587B">
      <w:pPr>
        <w:pStyle w:val="ParagraphBody"/>
        <w:rPr>
          <w:rFonts w:cs="Calibri"/>
        </w:rPr>
      </w:pPr>
      <w:r w:rsidRPr="00165C0C">
        <w:t>Si un athlète est retiré du jeu par mesure de précaution après un impact, même en l’absence de signes ou de symptômes immédiats de commotion cérébrale, il peut revenir sur le terrain. Cependant, l’athlète doit être surveillé de près pendant les 48 heures suivantes afin de déceler l’apparition éventuelle de symptômes tardifs.</w:t>
      </w:r>
    </w:p>
    <w:p w14:paraId="3718E8E6" w14:textId="77777777" w:rsidR="008F587B" w:rsidRDefault="008F587B" w:rsidP="008F587B">
      <w:pPr>
        <w:rPr>
          <w:rFonts w:ascii="Calibri" w:hAnsi="Calibri"/>
        </w:rPr>
      </w:pPr>
    </w:p>
    <w:p w14:paraId="427452C9" w14:textId="77777777" w:rsidR="008F587B" w:rsidRPr="00165C0C" w:rsidRDefault="008F587B" w:rsidP="008F587B">
      <w:pPr>
        <w:pStyle w:val="ParagraphBody"/>
        <w:rPr>
          <w:rFonts w:cs="Calibri"/>
          <w:b/>
          <w:bCs/>
        </w:rPr>
      </w:pPr>
      <w:r w:rsidRPr="00165C0C">
        <w:rPr>
          <w:b/>
        </w:rPr>
        <w:t>Symptômes de signaux d’alarme</w:t>
      </w:r>
    </w:p>
    <w:p w14:paraId="0398CCAE" w14:textId="77777777" w:rsidR="008F587B" w:rsidRPr="00165C0C" w:rsidRDefault="008F587B" w:rsidP="008F587B">
      <w:pPr>
        <w:pStyle w:val="ParagraphBody"/>
        <w:spacing w:after="160"/>
        <w:rPr>
          <w:rFonts w:cs="Calibri"/>
        </w:rPr>
      </w:pPr>
      <w:r w:rsidRPr="00165C0C">
        <w:t>Dans certains cas, un athlète peut manifester des signes ou des symptômes qui pourraient révéler une blessure plus sérieuse à la tête ou à la colonne vertébrale, incluant une perte de conscience, des convulsions, une aggravation des maux de tête, des vomissements répétés ou encore des douleurs au cou (voir la liste détaillée dans l’Outil d’identification des commotions cérébrales 6).</w:t>
      </w:r>
    </w:p>
    <w:p w14:paraId="3C5FA970" w14:textId="17F0D2A8" w:rsidR="008F587B" w:rsidRDefault="008F587B" w:rsidP="008F587B">
      <w:pPr>
        <w:rPr>
          <w:rFonts w:ascii="Calibri" w:hAnsi="Calibri" w:cs="Calibri"/>
        </w:rPr>
      </w:pPr>
      <w:r w:rsidRPr="008F587B">
        <w:rPr>
          <w:rFonts w:ascii="Calibri" w:hAnsi="Calibri" w:cs="Calibri"/>
          <w:b/>
        </w:rPr>
        <w:t>Si un athlète présente des signaux d’alarme</w:t>
      </w:r>
      <w:r w:rsidRPr="008F587B">
        <w:rPr>
          <w:rFonts w:ascii="Calibri" w:hAnsi="Calibri" w:cs="Calibri"/>
        </w:rPr>
        <w:t>, il convient de soupçonner une blessure plus sérieuse à la tête ou à la colonne vertébrale. Dans cette situation, il est essentiel d’appliquer les principes de premiers secours et de procéder à un examen médical d’urgence (voir la section 3a – Examen médical d’urgence).</w:t>
      </w:r>
    </w:p>
    <w:p w14:paraId="6FCA4A56" w14:textId="77777777" w:rsidR="008F587B" w:rsidRPr="008F587B" w:rsidRDefault="008F587B" w:rsidP="008F587B">
      <w:pPr>
        <w:rPr>
          <w:rFonts w:ascii="Calibri" w:hAnsi="Calibri" w:cs="Calibri"/>
        </w:rPr>
      </w:pPr>
    </w:p>
    <w:p w14:paraId="7FDCEDE8" w14:textId="18ADB33B" w:rsidR="00070D82" w:rsidRPr="008F587B" w:rsidRDefault="00070D82" w:rsidP="00545924">
      <w:pPr>
        <w:numPr>
          <w:ilvl w:val="0"/>
          <w:numId w:val="5"/>
        </w:numPr>
        <w:rPr>
          <w:rFonts w:ascii="Calibri" w:hAnsi="Calibri" w:cs="Calibri"/>
        </w:rPr>
      </w:pPr>
      <w:r w:rsidRPr="008F587B">
        <w:rPr>
          <w:rFonts w:ascii="Calibri" w:hAnsi="Calibri" w:cs="Calibri"/>
          <w:b/>
        </w:rPr>
        <w:t>Qui </w:t>
      </w:r>
      <w:r w:rsidRPr="008F587B">
        <w:rPr>
          <w:rFonts w:ascii="Calibri" w:hAnsi="Calibri" w:cs="Calibri"/>
        </w:rPr>
        <w:t xml:space="preserve">: </w:t>
      </w:r>
      <w:r w:rsidR="00CE0133" w:rsidRPr="008F587B">
        <w:rPr>
          <w:rFonts w:ascii="Calibri" w:hAnsi="Calibri" w:cs="Calibri"/>
        </w:rPr>
        <w:t>Athlètes, parents</w:t>
      </w:r>
      <w:r w:rsidR="008F587B">
        <w:rPr>
          <w:rFonts w:ascii="Calibri" w:hAnsi="Calibri" w:cs="Calibri"/>
        </w:rPr>
        <w:t>/gardiens</w:t>
      </w:r>
      <w:r w:rsidR="00CE0133" w:rsidRPr="008F587B">
        <w:rPr>
          <w:rFonts w:ascii="Calibri" w:hAnsi="Calibri" w:cs="Calibri"/>
        </w:rPr>
        <w:t xml:space="preserve">, entraîneurs, officiels, enseignants, thérapeutes, </w:t>
      </w:r>
      <w:r w:rsidR="00CF3FEB" w:rsidRPr="008F587B">
        <w:rPr>
          <w:rFonts w:ascii="Calibri" w:hAnsi="Calibri" w:cs="Calibri"/>
        </w:rPr>
        <w:t xml:space="preserve">et </w:t>
      </w:r>
      <w:r w:rsidR="00CE0133" w:rsidRPr="008F587B">
        <w:rPr>
          <w:rFonts w:ascii="Calibri" w:hAnsi="Calibri" w:cs="Calibri"/>
        </w:rPr>
        <w:t>professionnels de la santé agréés</w:t>
      </w:r>
    </w:p>
    <w:p w14:paraId="599FCA27" w14:textId="60B948D2" w:rsidR="00070D82" w:rsidRPr="008F587B" w:rsidRDefault="00070D82" w:rsidP="006607D4">
      <w:pPr>
        <w:numPr>
          <w:ilvl w:val="0"/>
          <w:numId w:val="5"/>
        </w:numPr>
        <w:rPr>
          <w:rFonts w:ascii="Calibri" w:hAnsi="Calibri" w:cs="Calibri"/>
          <w:b/>
        </w:rPr>
      </w:pPr>
      <w:r w:rsidRPr="008F587B">
        <w:rPr>
          <w:rFonts w:ascii="Calibri" w:hAnsi="Calibri" w:cs="Calibri"/>
          <w:b/>
        </w:rPr>
        <w:t>Comment</w:t>
      </w:r>
      <w:r w:rsidRPr="008F587B">
        <w:rPr>
          <w:rFonts w:ascii="Calibri" w:hAnsi="Calibri" w:cs="Calibri"/>
        </w:rPr>
        <w:t xml:space="preserve"> : </w:t>
      </w:r>
      <w:r w:rsidR="006D03A9" w:rsidRPr="008F587B">
        <w:rPr>
          <w:rFonts w:ascii="Calibri" w:hAnsi="Calibri" w:cs="Calibri"/>
        </w:rPr>
        <w:t>l’O</w:t>
      </w:r>
      <w:r w:rsidRPr="008F587B">
        <w:rPr>
          <w:rFonts w:ascii="Calibri" w:hAnsi="Calibri" w:cs="Calibri"/>
        </w:rPr>
        <w:t>util d’identification des commotions cérébrales </w:t>
      </w:r>
      <w:r w:rsidR="008F587B">
        <w:rPr>
          <w:rFonts w:ascii="Calibri" w:hAnsi="Calibri" w:cs="Calibri"/>
        </w:rPr>
        <w:t>6</w:t>
      </w:r>
      <w:r w:rsidRPr="008F587B">
        <w:rPr>
          <w:rFonts w:ascii="Calibri" w:hAnsi="Calibri" w:cs="Calibri"/>
        </w:rPr>
        <w:t xml:space="preserve"> (CRT</w:t>
      </w:r>
      <w:r w:rsidR="008F587B">
        <w:rPr>
          <w:rFonts w:ascii="Calibri" w:hAnsi="Calibri" w:cs="Calibri"/>
        </w:rPr>
        <w:t>6</w:t>
      </w:r>
      <w:r w:rsidRPr="008F587B">
        <w:rPr>
          <w:rFonts w:ascii="Calibri" w:hAnsi="Calibri" w:cs="Calibri"/>
        </w:rPr>
        <w:t>)</w:t>
      </w:r>
    </w:p>
    <w:p w14:paraId="621B1128" w14:textId="77777777" w:rsidR="006607D4" w:rsidRPr="00221D08" w:rsidRDefault="006607D4" w:rsidP="006607D4">
      <w:pPr>
        <w:rPr>
          <w:rFonts w:ascii="Calibri" w:hAnsi="Calibri"/>
          <w:b/>
        </w:rPr>
      </w:pPr>
    </w:p>
    <w:p w14:paraId="436E2750" w14:textId="77777777" w:rsidR="006607D4" w:rsidRPr="00221D08" w:rsidRDefault="006607D4" w:rsidP="006607D4">
      <w:pPr>
        <w:rPr>
          <w:rFonts w:ascii="Calibri" w:hAnsi="Calibri"/>
          <w:b/>
        </w:rPr>
      </w:pPr>
    </w:p>
    <w:p w14:paraId="73E70499" w14:textId="77777777" w:rsidR="00070D82" w:rsidRPr="00221D08" w:rsidRDefault="00424BA0" w:rsidP="00CE6384">
      <w:pPr>
        <w:rPr>
          <w:rFonts w:ascii="Calibri" w:hAnsi="Calibri"/>
          <w:b/>
        </w:rPr>
      </w:pPr>
      <w:r w:rsidRPr="00221D08">
        <w:rPr>
          <w:rFonts w:ascii="Calibri" w:hAnsi="Calibri"/>
          <w:b/>
        </w:rPr>
        <w:t xml:space="preserve">3. Examen médical </w:t>
      </w:r>
      <w:r w:rsidR="00070D82" w:rsidRPr="00221D08">
        <w:rPr>
          <w:rFonts w:ascii="Calibri" w:hAnsi="Calibri"/>
          <w:b/>
        </w:rPr>
        <w:t>sur place</w:t>
      </w:r>
    </w:p>
    <w:p w14:paraId="00A847F0" w14:textId="77777777" w:rsidR="00070D82" w:rsidRPr="00221D08" w:rsidRDefault="00070D82" w:rsidP="00CE6384">
      <w:pPr>
        <w:rPr>
          <w:rFonts w:ascii="Calibri" w:hAnsi="Calibri"/>
        </w:rPr>
      </w:pPr>
    </w:p>
    <w:p w14:paraId="5D871A0D" w14:textId="77777777" w:rsidR="00F141FF" w:rsidRPr="00165C0C" w:rsidRDefault="00F141FF" w:rsidP="00F141FF">
      <w:pPr>
        <w:pStyle w:val="ParagraphBody"/>
      </w:pPr>
      <w:r w:rsidRPr="00165C0C">
        <w:lastRenderedPageBreak/>
        <w:t>Selon la gravité soupçonnée de la blessure et de l</w:t>
      </w:r>
      <w:r w:rsidRPr="00165C0C">
        <w:rPr>
          <w:rtl/>
        </w:rPr>
        <w:t>’</w:t>
      </w:r>
      <w:r w:rsidRPr="00165C0C">
        <w:t>accès à des services médicaux, un examen initial devra être mené par du personnel médical d</w:t>
      </w:r>
      <w:r w:rsidRPr="00165C0C">
        <w:rPr>
          <w:rtl/>
        </w:rPr>
        <w:t>’</w:t>
      </w:r>
      <w:r w:rsidRPr="00165C0C">
        <w:t xml:space="preserve">urgence ou par un professionnel de la santé agréé présent sur les lieux, si tel est le cas. </w:t>
      </w:r>
    </w:p>
    <w:p w14:paraId="22FF3CD7" w14:textId="77777777" w:rsidR="00F141FF" w:rsidRPr="00165C0C" w:rsidRDefault="00F141FF" w:rsidP="00F141FF">
      <w:pPr>
        <w:pStyle w:val="ParagraphBody"/>
      </w:pPr>
    </w:p>
    <w:p w14:paraId="34CDCEF6" w14:textId="77777777" w:rsidR="00F141FF" w:rsidRPr="00165C0C" w:rsidRDefault="00F141FF" w:rsidP="00F141FF">
      <w:pPr>
        <w:pStyle w:val="ParagraphBody"/>
        <w:rPr>
          <w:rFonts w:cs="Calibri"/>
        </w:rPr>
      </w:pPr>
      <w:r w:rsidRPr="00165C0C">
        <w:t>En présence de signaux d’alarme, un examen médical d’urgence doit être effectué par du personnel médical d’urgence (voir la section 3a ci-dessous). En l</w:t>
      </w:r>
      <w:r w:rsidRPr="00165C0C">
        <w:rPr>
          <w:rtl/>
        </w:rPr>
        <w:t>’</w:t>
      </w:r>
      <w:r w:rsidRPr="00165C0C">
        <w:t>absence d</w:t>
      </w:r>
      <w:r w:rsidRPr="00165C0C">
        <w:rPr>
          <w:rtl/>
        </w:rPr>
        <w:t>’</w:t>
      </w:r>
      <w:r w:rsidRPr="00165C0C">
        <w:t>un tel soupçon, l</w:t>
      </w:r>
      <w:r w:rsidRPr="00165C0C">
        <w:rPr>
          <w:rtl/>
        </w:rPr>
        <w:t>’</w:t>
      </w:r>
      <w:r w:rsidRPr="00165C0C">
        <w:t>athlète doit subir un examen médical non-urgent sur les lieux ou un examen médical classique, selon si un professionnel de la santé agrée est présent ou non (voir 3b ci-dessous).</w:t>
      </w:r>
    </w:p>
    <w:p w14:paraId="6F4D0469" w14:textId="77777777" w:rsidR="002340EE" w:rsidRPr="00221D08" w:rsidRDefault="002340EE" w:rsidP="00CE6384">
      <w:pPr>
        <w:rPr>
          <w:rFonts w:ascii="Calibri" w:hAnsi="Calibri"/>
        </w:rPr>
      </w:pPr>
    </w:p>
    <w:p w14:paraId="78AF2208" w14:textId="77777777" w:rsidR="00070D82" w:rsidRPr="00221D08" w:rsidRDefault="00070D82" w:rsidP="00CE6384">
      <w:pPr>
        <w:rPr>
          <w:rFonts w:ascii="Calibri" w:hAnsi="Calibri"/>
          <w:b/>
        </w:rPr>
      </w:pPr>
      <w:r w:rsidRPr="00221D08">
        <w:rPr>
          <w:rFonts w:ascii="Calibri" w:hAnsi="Calibri"/>
          <w:b/>
        </w:rPr>
        <w:t xml:space="preserve">3a. </w:t>
      </w:r>
      <w:r w:rsidR="00424BA0" w:rsidRPr="00221D08">
        <w:rPr>
          <w:rFonts w:ascii="Calibri" w:hAnsi="Calibri"/>
          <w:b/>
        </w:rPr>
        <w:t>Examen médical</w:t>
      </w:r>
      <w:r w:rsidRPr="00221D08">
        <w:rPr>
          <w:rFonts w:ascii="Calibri" w:hAnsi="Calibri"/>
          <w:b/>
        </w:rPr>
        <w:t xml:space="preserve"> d’urgence</w:t>
      </w:r>
    </w:p>
    <w:p w14:paraId="71B990B4" w14:textId="77777777" w:rsidR="00070D82" w:rsidRPr="00221D08" w:rsidRDefault="00070D82" w:rsidP="00CE6384">
      <w:pPr>
        <w:rPr>
          <w:rFonts w:ascii="Calibri" w:hAnsi="Calibri"/>
          <w:b/>
        </w:rPr>
      </w:pPr>
    </w:p>
    <w:p w14:paraId="15BC2796" w14:textId="77777777" w:rsidR="00F141FF" w:rsidRPr="00165C0C" w:rsidRDefault="00F141FF" w:rsidP="00F141FF">
      <w:pPr>
        <w:pStyle w:val="ParagraphBody"/>
      </w:pPr>
      <w:r w:rsidRPr="00165C0C">
        <w:t>Si l</w:t>
      </w:r>
      <w:r w:rsidRPr="00165C0C">
        <w:rPr>
          <w:rtl/>
        </w:rPr>
        <w:t>’</w:t>
      </w:r>
      <w:r w:rsidRPr="00165C0C">
        <w:t xml:space="preserve">on soupçonne </w:t>
      </w:r>
      <w:proofErr w:type="spellStart"/>
      <w:r w:rsidRPr="00165C0C">
        <w:t>qu</w:t>
      </w:r>
      <w:proofErr w:type="spellEnd"/>
      <w:r w:rsidRPr="00165C0C">
        <w:rPr>
          <w:rtl/>
        </w:rPr>
        <w:t>’</w:t>
      </w:r>
      <w:r w:rsidRPr="00165C0C">
        <w:t>un athlète a été victime d</w:t>
      </w:r>
      <w:r w:rsidRPr="00165C0C">
        <w:rPr>
          <w:rtl/>
        </w:rPr>
        <w:t>’</w:t>
      </w:r>
      <w:r w:rsidRPr="00165C0C">
        <w:t>une blessure à la tête plus grave ou d</w:t>
      </w:r>
      <w:r w:rsidRPr="00165C0C">
        <w:rPr>
          <w:rtl/>
        </w:rPr>
        <w:t>’</w:t>
      </w:r>
      <w:r w:rsidRPr="00165C0C">
        <w:t>une blessure à la colonne vertébrale, au cours d</w:t>
      </w:r>
      <w:r w:rsidRPr="00165C0C">
        <w:rPr>
          <w:rtl/>
        </w:rPr>
        <w:t>’</w:t>
      </w:r>
      <w:r w:rsidRPr="00165C0C">
        <w:t>un match ou d</w:t>
      </w:r>
      <w:r w:rsidRPr="00165C0C">
        <w:rPr>
          <w:rtl/>
        </w:rPr>
        <w:t>’</w:t>
      </w:r>
      <w:r w:rsidRPr="00165C0C">
        <w:t>un entrainement, on devrait immédiatement appeler une ambulance afin de conduire le patient au service d</w:t>
      </w:r>
      <w:r w:rsidRPr="00165C0C">
        <w:rPr>
          <w:rtl/>
        </w:rPr>
        <w:t>’</w:t>
      </w:r>
      <w:r w:rsidRPr="00165C0C">
        <w:t xml:space="preserve">urgence le plus proche afin </w:t>
      </w:r>
      <w:proofErr w:type="spellStart"/>
      <w:r w:rsidRPr="00165C0C">
        <w:t>qu</w:t>
      </w:r>
      <w:proofErr w:type="spellEnd"/>
      <w:r w:rsidRPr="00165C0C">
        <w:rPr>
          <w:rtl/>
        </w:rPr>
        <w:t>’</w:t>
      </w:r>
      <w:r w:rsidRPr="00165C0C">
        <w:t>il fasse l</w:t>
      </w:r>
      <w:r w:rsidRPr="00165C0C">
        <w:rPr>
          <w:rtl/>
        </w:rPr>
        <w:t>’</w:t>
      </w:r>
      <w:r w:rsidRPr="00165C0C">
        <w:t>objet d</w:t>
      </w:r>
      <w:r w:rsidRPr="00165C0C">
        <w:rPr>
          <w:rtl/>
        </w:rPr>
        <w:t>’</w:t>
      </w:r>
      <w:r w:rsidRPr="00165C0C">
        <w:t xml:space="preserve">un examen médical.  </w:t>
      </w:r>
    </w:p>
    <w:p w14:paraId="6E476A33" w14:textId="77777777" w:rsidR="00F141FF" w:rsidRPr="00165C0C" w:rsidRDefault="00F141FF" w:rsidP="00F141FF">
      <w:pPr>
        <w:pStyle w:val="ParagraphBody"/>
      </w:pPr>
    </w:p>
    <w:p w14:paraId="44C21605" w14:textId="77777777" w:rsidR="00F141FF" w:rsidRPr="00165C0C" w:rsidRDefault="00F141FF" w:rsidP="00F141FF">
      <w:pPr>
        <w:pStyle w:val="ParagraphBody"/>
      </w:pPr>
      <w:r w:rsidRPr="00165C0C">
        <w:t>Les entraîneurs, parents/gardiens, thérapeutes et responsables sportifs ne devraient pas tenter de retirer l’équipement que porte l</w:t>
      </w:r>
      <w:r w:rsidRPr="00165C0C">
        <w:rPr>
          <w:rtl/>
        </w:rPr>
        <w:t>’</w:t>
      </w:r>
      <w:r w:rsidRPr="00165C0C">
        <w:t xml:space="preserve">athlète </w:t>
      </w:r>
      <w:proofErr w:type="gramStart"/>
      <w:r w:rsidRPr="00165C0C">
        <w:t>ou</w:t>
      </w:r>
      <w:proofErr w:type="gramEnd"/>
      <w:r w:rsidRPr="00165C0C">
        <w:t xml:space="preserve"> déplacer l</w:t>
      </w:r>
      <w:r w:rsidRPr="00165C0C">
        <w:rPr>
          <w:rtl/>
        </w:rPr>
        <w:t>’</w:t>
      </w:r>
      <w:r w:rsidRPr="00165C0C">
        <w:t xml:space="preserve">athlète et l’athlète ne devrait pas être laissé seul. </w:t>
      </w:r>
      <w:proofErr w:type="gramStart"/>
      <w:r w:rsidRPr="00165C0C">
        <w:t>Suite à</w:t>
      </w:r>
      <w:proofErr w:type="gramEnd"/>
      <w:r w:rsidRPr="00165C0C">
        <w:t xml:space="preserve"> l</w:t>
      </w:r>
      <w:r w:rsidRPr="00165C0C">
        <w:rPr>
          <w:rtl/>
        </w:rPr>
        <w:t>’</w:t>
      </w:r>
      <w:r w:rsidRPr="00165C0C">
        <w:t>intervention du personnel des services d</w:t>
      </w:r>
      <w:r w:rsidRPr="00165C0C">
        <w:rPr>
          <w:rtl/>
        </w:rPr>
        <w:t>’</w:t>
      </w:r>
      <w:r w:rsidRPr="00165C0C">
        <w:t>urgence qui aura procédé à un examen médical d</w:t>
      </w:r>
      <w:r w:rsidRPr="00165C0C">
        <w:rPr>
          <w:rtl/>
        </w:rPr>
        <w:t>’</w:t>
      </w:r>
      <w:r w:rsidRPr="00165C0C">
        <w:t>urgence, l</w:t>
      </w:r>
      <w:r w:rsidRPr="00165C0C">
        <w:rPr>
          <w:rtl/>
        </w:rPr>
        <w:t>’</w:t>
      </w:r>
      <w:r w:rsidRPr="00165C0C">
        <w:t>athlète devrait être transféré à l</w:t>
      </w:r>
      <w:r w:rsidRPr="00165C0C">
        <w:rPr>
          <w:rtl/>
        </w:rPr>
        <w:t>’</w:t>
      </w:r>
      <w:r w:rsidRPr="00165C0C">
        <w:t xml:space="preserve">hôpital le plus proche pour passer un examen médical. </w:t>
      </w:r>
    </w:p>
    <w:p w14:paraId="64D3A271" w14:textId="77777777" w:rsidR="00F141FF" w:rsidRPr="00165C0C" w:rsidRDefault="00F141FF" w:rsidP="00F141FF">
      <w:pPr>
        <w:pStyle w:val="ParagraphBody"/>
      </w:pPr>
    </w:p>
    <w:p w14:paraId="260BC715" w14:textId="77777777" w:rsidR="00F141FF" w:rsidRPr="00165C0C" w:rsidRDefault="00F141FF" w:rsidP="00F141FF">
      <w:pPr>
        <w:pStyle w:val="ParagraphBody"/>
      </w:pPr>
      <w:r w:rsidRPr="00165C0C">
        <w:t>Si la victime est âgée de moins de 18 ans, on devrait contacter les parents de l</w:t>
      </w:r>
      <w:r w:rsidRPr="00165C0C">
        <w:rPr>
          <w:rtl/>
        </w:rPr>
        <w:t>’</w:t>
      </w:r>
      <w:r w:rsidRPr="00165C0C">
        <w:t>athlète immédiatement pour les informer de la blessure dont leur enfant a été victime. Dans le cas où l</w:t>
      </w:r>
      <w:r w:rsidRPr="00165C0C">
        <w:rPr>
          <w:rtl/>
        </w:rPr>
        <w:t>’</w:t>
      </w:r>
      <w:r w:rsidRPr="00165C0C">
        <w:t>athlète a plus de 18 ans, si les coordonnées d</w:t>
      </w:r>
      <w:r w:rsidRPr="00165C0C">
        <w:rPr>
          <w:rtl/>
        </w:rPr>
        <w:t>’</w:t>
      </w:r>
      <w:r w:rsidRPr="00165C0C">
        <w:t>une personne avec qui communiquer en cas d</w:t>
      </w:r>
      <w:r w:rsidRPr="00165C0C">
        <w:rPr>
          <w:rtl/>
        </w:rPr>
        <w:t>’</w:t>
      </w:r>
      <w:r w:rsidRPr="00165C0C">
        <w:t>urgence ont été indiquées, l</w:t>
      </w:r>
      <w:r w:rsidRPr="00165C0C">
        <w:rPr>
          <w:rtl/>
        </w:rPr>
        <w:t>’</w:t>
      </w:r>
      <w:r w:rsidRPr="00165C0C">
        <w:t>incident doit lui être signalé.</w:t>
      </w:r>
    </w:p>
    <w:p w14:paraId="55A96DE5" w14:textId="77777777" w:rsidR="00F141FF" w:rsidRDefault="00F141FF" w:rsidP="00F141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4"/>
          <w:szCs w:val="24"/>
          <w:u w:color="0432FF"/>
          <w:lang w:val="fr-CA"/>
        </w:rPr>
      </w:pPr>
    </w:p>
    <w:p w14:paraId="3FDE7EB3" w14:textId="77777777" w:rsidR="00F141FF" w:rsidRPr="00221D08" w:rsidRDefault="00F141FF" w:rsidP="00F141FF">
      <w:pPr>
        <w:pStyle w:val="ParagraphBody"/>
        <w:numPr>
          <w:ilvl w:val="0"/>
          <w:numId w:val="13"/>
        </w:numPr>
        <w:rPr>
          <w:rFonts w:cs="Arial"/>
        </w:rPr>
      </w:pPr>
      <w:r w:rsidRPr="00221D08">
        <w:rPr>
          <w:b/>
        </w:rPr>
        <w:t>Qui </w:t>
      </w:r>
      <w:r w:rsidRPr="00221D08">
        <w:t xml:space="preserve">: </w:t>
      </w:r>
      <w:r w:rsidRPr="00C7705C">
        <w:t>Membre du corps médical – Services d’urgence</w:t>
      </w:r>
    </w:p>
    <w:p w14:paraId="54EDBFA8" w14:textId="77777777" w:rsidR="00F141FF" w:rsidRPr="00165C0C" w:rsidRDefault="00F141FF" w:rsidP="00F141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4"/>
          <w:szCs w:val="24"/>
          <w:u w:color="0432FF"/>
          <w:lang w:val="fr-CA"/>
        </w:rPr>
      </w:pPr>
    </w:p>
    <w:p w14:paraId="5FE9BB1D" w14:textId="77777777" w:rsidR="00F141FF" w:rsidRPr="00165C0C" w:rsidRDefault="00F141FF" w:rsidP="00F141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4"/>
          <w:szCs w:val="24"/>
          <w:u w:color="0432FF"/>
          <w:lang w:val="fr-CA"/>
        </w:rPr>
      </w:pPr>
    </w:p>
    <w:p w14:paraId="24BC27F8" w14:textId="77777777" w:rsidR="00F141FF" w:rsidRPr="00165C0C" w:rsidRDefault="00F141FF" w:rsidP="00F141FF">
      <w:pPr>
        <w:pStyle w:val="ParagraphSubheading"/>
        <w:rPr>
          <w:lang w:val="fr-CA"/>
        </w:rPr>
      </w:pPr>
      <w:r w:rsidRPr="00165C0C">
        <w:rPr>
          <w:lang w:val="fr-CA"/>
        </w:rPr>
        <w:t xml:space="preserve">3b. Examen médical non-urgent sur les lieux  </w:t>
      </w:r>
    </w:p>
    <w:p w14:paraId="6156262A" w14:textId="5A8F37D7" w:rsidR="00F141FF" w:rsidRPr="00165C0C" w:rsidRDefault="00F141FF" w:rsidP="00F141FF">
      <w:pPr>
        <w:pStyle w:val="ParagraphBody"/>
      </w:pPr>
      <w:r w:rsidRPr="00165C0C">
        <w:t xml:space="preserve">Si on soupçonne </w:t>
      </w:r>
      <w:proofErr w:type="spellStart"/>
      <w:r w:rsidRPr="00165C0C">
        <w:t>qu</w:t>
      </w:r>
      <w:proofErr w:type="spellEnd"/>
      <w:r w:rsidRPr="00165C0C">
        <w:rPr>
          <w:rtl/>
        </w:rPr>
        <w:t>’</w:t>
      </w:r>
      <w:r w:rsidRPr="00165C0C">
        <w:t>un athlète a été victime d</w:t>
      </w:r>
      <w:r w:rsidRPr="00165C0C">
        <w:rPr>
          <w:rtl/>
        </w:rPr>
        <w:t>’</w:t>
      </w:r>
      <w:r w:rsidRPr="00165C0C">
        <w:t>une commotion cérébrale, et que l</w:t>
      </w:r>
      <w:r w:rsidRPr="00165C0C">
        <w:rPr>
          <w:rtl/>
        </w:rPr>
        <w:t>’</w:t>
      </w:r>
      <w:r w:rsidRPr="00165C0C">
        <w:t>on a éliminé toute possibilité de blessures à la tête plus grave ou de blessure à la colonne vertébrale (c.-à-d. aucun signe d’alarme), il faut retirer le joueur du terrain immédiatement.</w:t>
      </w:r>
    </w:p>
    <w:p w14:paraId="410307A1" w14:textId="77777777" w:rsidR="00F141FF" w:rsidRPr="00165C0C" w:rsidRDefault="00F141FF" w:rsidP="00F141FF">
      <w:pPr>
        <w:pStyle w:val="ParagraphBody"/>
      </w:pPr>
    </w:p>
    <w:p w14:paraId="2C487452" w14:textId="55AF7DBB" w:rsidR="00F141FF" w:rsidRPr="00165C0C" w:rsidRDefault="00F141FF" w:rsidP="00F141FF">
      <w:pPr>
        <w:pStyle w:val="ParagraphBody"/>
        <w:rPr>
          <w:rStyle w:val="Emphasis"/>
        </w:rPr>
      </w:pPr>
      <w:proofErr w:type="spellStart"/>
      <w:r w:rsidRPr="00165C0C">
        <w:rPr>
          <w:rStyle w:val="Emphasis"/>
        </w:rPr>
        <w:t>Scénario</w:t>
      </w:r>
      <w:proofErr w:type="spellEnd"/>
      <w:r w:rsidRPr="00165C0C">
        <w:rPr>
          <w:rStyle w:val="Emphasis"/>
        </w:rPr>
        <w:t xml:space="preserve"> </w:t>
      </w:r>
      <w:proofErr w:type="gramStart"/>
      <w:r w:rsidRPr="00165C0C">
        <w:rPr>
          <w:rStyle w:val="Emphasis"/>
        </w:rPr>
        <w:t>1</w:t>
      </w:r>
      <w:r>
        <w:rPr>
          <w:rStyle w:val="Emphasis"/>
        </w:rPr>
        <w:t xml:space="preserve"> </w:t>
      </w:r>
      <w:r w:rsidRPr="00165C0C">
        <w:rPr>
          <w:rStyle w:val="Emphasis"/>
        </w:rPr>
        <w:t>:</w:t>
      </w:r>
      <w:proofErr w:type="gramEnd"/>
      <w:r w:rsidRPr="00165C0C">
        <w:rPr>
          <w:rStyle w:val="Emphasis"/>
        </w:rPr>
        <w:t xml:space="preserve"> </w:t>
      </w:r>
      <w:proofErr w:type="spellStart"/>
      <w:r w:rsidRPr="00165C0C">
        <w:rPr>
          <w:rStyle w:val="Emphasis"/>
        </w:rPr>
        <w:t>Si</w:t>
      </w:r>
      <w:proofErr w:type="spellEnd"/>
      <w:r w:rsidRPr="00165C0C">
        <w:rPr>
          <w:rStyle w:val="Emphasis"/>
        </w:rPr>
        <w:t xml:space="preserve"> </w:t>
      </w:r>
      <w:proofErr w:type="spellStart"/>
      <w:r w:rsidRPr="00165C0C">
        <w:rPr>
          <w:rStyle w:val="Emphasis"/>
        </w:rPr>
        <w:t>un</w:t>
      </w:r>
      <w:proofErr w:type="spellEnd"/>
      <w:r w:rsidRPr="00165C0C">
        <w:rPr>
          <w:rStyle w:val="Emphasis"/>
        </w:rPr>
        <w:t xml:space="preserve"> </w:t>
      </w:r>
      <w:proofErr w:type="spellStart"/>
      <w:r w:rsidRPr="00165C0C">
        <w:rPr>
          <w:rStyle w:val="Emphasis"/>
        </w:rPr>
        <w:t>professionnel</w:t>
      </w:r>
      <w:proofErr w:type="spellEnd"/>
      <w:r w:rsidRPr="00165C0C">
        <w:rPr>
          <w:rStyle w:val="Emphasis"/>
        </w:rPr>
        <w:t xml:space="preserve"> de la </w:t>
      </w:r>
      <w:proofErr w:type="spellStart"/>
      <w:r w:rsidRPr="00165C0C">
        <w:rPr>
          <w:rStyle w:val="Emphasis"/>
        </w:rPr>
        <w:t>santé</w:t>
      </w:r>
      <w:proofErr w:type="spellEnd"/>
      <w:r w:rsidRPr="00165C0C">
        <w:rPr>
          <w:rStyle w:val="Emphasis"/>
        </w:rPr>
        <w:t xml:space="preserve"> </w:t>
      </w:r>
      <w:proofErr w:type="spellStart"/>
      <w:r w:rsidRPr="00165C0C">
        <w:rPr>
          <w:rStyle w:val="Emphasis"/>
        </w:rPr>
        <w:t>agréé</w:t>
      </w:r>
      <w:proofErr w:type="spellEnd"/>
      <w:r w:rsidRPr="00165C0C">
        <w:rPr>
          <w:rStyle w:val="Emphasis"/>
        </w:rPr>
        <w:t xml:space="preserve"> </w:t>
      </w:r>
      <w:proofErr w:type="spellStart"/>
      <w:r w:rsidRPr="00165C0C">
        <w:rPr>
          <w:rStyle w:val="Emphasis"/>
        </w:rPr>
        <w:t>est</w:t>
      </w:r>
      <w:proofErr w:type="spellEnd"/>
      <w:r w:rsidRPr="00165C0C">
        <w:rPr>
          <w:rStyle w:val="Emphasis"/>
        </w:rPr>
        <w:t xml:space="preserve"> </w:t>
      </w:r>
      <w:proofErr w:type="spellStart"/>
      <w:r w:rsidRPr="00165C0C">
        <w:rPr>
          <w:rStyle w:val="Emphasis"/>
        </w:rPr>
        <w:t>présent</w:t>
      </w:r>
      <w:proofErr w:type="spellEnd"/>
    </w:p>
    <w:p w14:paraId="72A3368B" w14:textId="77777777" w:rsidR="00F141FF" w:rsidRPr="00165C0C" w:rsidRDefault="00F141FF" w:rsidP="00F141FF">
      <w:pPr>
        <w:pStyle w:val="ParagraphBody"/>
      </w:pPr>
      <w:r w:rsidRPr="00165C0C">
        <w:t>L</w:t>
      </w:r>
      <w:r w:rsidRPr="00165C0C">
        <w:rPr>
          <w:rtl/>
        </w:rPr>
        <w:t>’</w:t>
      </w:r>
      <w:r w:rsidRPr="00165C0C">
        <w:t>athlète devrait être conduit dans un lieu calme et suivre un examen médical qui sera mené à l</w:t>
      </w:r>
      <w:r w:rsidRPr="00165C0C">
        <w:rPr>
          <w:rtl/>
        </w:rPr>
        <w:t>’</w:t>
      </w:r>
      <w:r w:rsidRPr="00165C0C">
        <w:t>aide de l</w:t>
      </w:r>
      <w:r w:rsidRPr="00165C0C">
        <w:rPr>
          <w:rtl/>
        </w:rPr>
        <w:t>’</w:t>
      </w:r>
      <w:r w:rsidRPr="00165C0C">
        <w:t xml:space="preserve">Outil d’évaluation des commotions cérébrales 6 (SCAT6) ou du SCAT6 pour enfants. </w:t>
      </w:r>
    </w:p>
    <w:p w14:paraId="7A705AA5" w14:textId="77777777" w:rsidR="00F141FF" w:rsidRPr="00165C0C" w:rsidRDefault="00F141FF" w:rsidP="00F141FF">
      <w:pPr>
        <w:pStyle w:val="ParagraphBody"/>
      </w:pPr>
    </w:p>
    <w:p w14:paraId="43525837" w14:textId="77777777" w:rsidR="00F141FF" w:rsidRPr="00165C0C" w:rsidRDefault="00F141FF" w:rsidP="00F141FF">
      <w:pPr>
        <w:pStyle w:val="ParagraphBody"/>
        <w:rPr>
          <w:rFonts w:cs="Calibri"/>
        </w:rPr>
      </w:pPr>
      <w:r w:rsidRPr="00165C0C">
        <w:lastRenderedPageBreak/>
        <w:t>Les outils cliniques SCAT6 et SCAT6 pour enfants ne doivent être utilisés que par un professionnel de la santé agréé qui a reçu une formation sur ces outils et qui a l’habitude de les utiliser. Ces outils peuvent être utilisés pour l’examen clinique global et le dépistage des commotions cérébrales. Il est important de noter que les résultats aux tests SCAT6 et SCAT6 pour enfants peuvent apparaître normaux dans le cas d’une commotion cérébrale aiguë, mais que les signes et symptômes peuvent évoluer au fil du temps. Ces outils peuvent donc être utilisés par des professionnels de la santé agréés pour documenter les symptômes initiaux et l’état neurologique initial, mais ne devraient pas être utilisés pour prendre des décisions relatives à la reprise du sport chez les jeunes athlètes. Tout jeune athlète que l</w:t>
      </w:r>
      <w:r w:rsidRPr="00165C0C">
        <w:rPr>
          <w:rtl/>
        </w:rPr>
        <w:t>’</w:t>
      </w:r>
      <w:r w:rsidRPr="00165C0C">
        <w:t>on soupçonne d</w:t>
      </w:r>
      <w:r w:rsidRPr="00165C0C">
        <w:rPr>
          <w:rtl/>
        </w:rPr>
        <w:t>’</w:t>
      </w:r>
      <w:r w:rsidRPr="00165C0C">
        <w:t>avoir été victime d</w:t>
      </w:r>
      <w:r w:rsidRPr="00165C0C">
        <w:rPr>
          <w:rtl/>
        </w:rPr>
        <w:t>’</w:t>
      </w:r>
      <w:r w:rsidRPr="00165C0C">
        <w:t>une commotion cérébrale ne devra ni s</w:t>
      </w:r>
      <w:r w:rsidRPr="00165C0C">
        <w:rPr>
          <w:rtl/>
        </w:rPr>
        <w:t>’</w:t>
      </w:r>
      <w:r w:rsidRPr="00165C0C">
        <w:t>entrainer ni participer à un match avant d</w:t>
      </w:r>
      <w:r w:rsidRPr="00165C0C">
        <w:rPr>
          <w:rtl/>
        </w:rPr>
        <w:t>’</w:t>
      </w:r>
      <w:r w:rsidRPr="00165C0C">
        <w:t xml:space="preserve">avoir suivi un examen médical.   </w:t>
      </w:r>
    </w:p>
    <w:p w14:paraId="490EFB97" w14:textId="77777777" w:rsidR="00F141FF" w:rsidRPr="00165C0C" w:rsidRDefault="00F141FF" w:rsidP="00F141FF">
      <w:pPr>
        <w:pStyle w:val="ParagraphBody"/>
      </w:pPr>
    </w:p>
    <w:p w14:paraId="006F5BAB" w14:textId="77777777" w:rsidR="00F141FF" w:rsidRDefault="00F141FF" w:rsidP="00F141FF">
      <w:pPr>
        <w:numPr>
          <w:ilvl w:val="0"/>
          <w:numId w:val="5"/>
        </w:numPr>
        <w:rPr>
          <w:rFonts w:ascii="Calibri" w:hAnsi="Calibri" w:cs="Calibri"/>
        </w:rPr>
      </w:pPr>
      <w:r w:rsidRPr="008F587B">
        <w:rPr>
          <w:rFonts w:ascii="Calibri" w:hAnsi="Calibri" w:cs="Calibri"/>
          <w:b/>
        </w:rPr>
        <w:t>Qui </w:t>
      </w:r>
      <w:r w:rsidRPr="008F587B">
        <w:rPr>
          <w:rFonts w:ascii="Calibri" w:hAnsi="Calibri" w:cs="Calibri"/>
        </w:rPr>
        <w:t xml:space="preserve">: </w:t>
      </w:r>
      <w:r>
        <w:rPr>
          <w:rFonts w:ascii="Calibri" w:hAnsi="Calibri" w:cs="Calibri"/>
        </w:rPr>
        <w:t>P</w:t>
      </w:r>
      <w:r w:rsidRPr="008F587B">
        <w:rPr>
          <w:rFonts w:ascii="Calibri" w:hAnsi="Calibri" w:cs="Calibri"/>
        </w:rPr>
        <w:t>rofessionnels de la santé agréés</w:t>
      </w:r>
    </w:p>
    <w:p w14:paraId="21D4C23C" w14:textId="68FA4D34" w:rsidR="00070D82" w:rsidRPr="00F141FF" w:rsidRDefault="00F141FF" w:rsidP="00F141FF">
      <w:pPr>
        <w:numPr>
          <w:ilvl w:val="0"/>
          <w:numId w:val="5"/>
        </w:numPr>
        <w:rPr>
          <w:rFonts w:ascii="Calibri" w:hAnsi="Calibri" w:cs="Calibri"/>
        </w:rPr>
      </w:pPr>
      <w:r w:rsidRPr="00F141FF">
        <w:rPr>
          <w:rFonts w:ascii="Calibri" w:hAnsi="Calibri" w:cs="Calibri"/>
          <w:b/>
        </w:rPr>
        <w:t>Comment</w:t>
      </w:r>
      <w:r w:rsidRPr="00F141FF">
        <w:rPr>
          <w:rFonts w:ascii="Calibri" w:hAnsi="Calibri" w:cs="Calibri"/>
        </w:rPr>
        <w:t xml:space="preserve"> : </w:t>
      </w:r>
      <w:r w:rsidRPr="00F141FF">
        <w:rPr>
          <w:rFonts w:ascii="Calibri" w:hAnsi="Calibri"/>
        </w:rPr>
        <w:t>Outil d’évaluation d’une commotion cérébrale dans le sport – 6</w:t>
      </w:r>
      <w:r w:rsidRPr="00F141FF">
        <w:rPr>
          <w:rFonts w:ascii="Calibri" w:hAnsi="Calibri"/>
          <w:vertAlign w:val="superscript"/>
        </w:rPr>
        <w:t>e</w:t>
      </w:r>
      <w:r w:rsidRPr="00F141FF">
        <w:rPr>
          <w:rFonts w:ascii="Calibri" w:hAnsi="Calibri"/>
        </w:rPr>
        <w:t xml:space="preserve"> édition (SCAT6)</w:t>
      </w:r>
      <w:r>
        <w:rPr>
          <w:rFonts w:ascii="Calibri" w:hAnsi="Calibri"/>
        </w:rPr>
        <w:t>,</w:t>
      </w:r>
      <w:r>
        <w:rPr>
          <w:rFonts w:ascii="Calibri" w:hAnsi="Calibri" w:cs="Calibri"/>
        </w:rPr>
        <w:t xml:space="preserve"> </w:t>
      </w:r>
      <w:r w:rsidRPr="00F141FF">
        <w:rPr>
          <w:rFonts w:ascii="Calibri" w:hAnsi="Calibri"/>
        </w:rPr>
        <w:t>Outil d’évaluation d’une commotion cérébrale dans le sport pour enfants - 6</w:t>
      </w:r>
      <w:r w:rsidRPr="00F141FF">
        <w:rPr>
          <w:rFonts w:ascii="Calibri" w:hAnsi="Calibri"/>
          <w:vertAlign w:val="superscript"/>
        </w:rPr>
        <w:t>e</w:t>
      </w:r>
      <w:r w:rsidRPr="00F141FF">
        <w:rPr>
          <w:rFonts w:ascii="Calibri" w:hAnsi="Calibri"/>
        </w:rPr>
        <w:t xml:space="preserve"> édition (SCAT6 pour enfants)</w:t>
      </w:r>
    </w:p>
    <w:p w14:paraId="0F5C01E0" w14:textId="77777777" w:rsidR="00070D82" w:rsidRPr="00221D08" w:rsidRDefault="00070D82" w:rsidP="00CE6384">
      <w:pPr>
        <w:rPr>
          <w:rFonts w:ascii="Calibri" w:hAnsi="Calibri" w:cs="Arial"/>
        </w:rPr>
      </w:pPr>
    </w:p>
    <w:p w14:paraId="3D641C0A" w14:textId="63447944" w:rsidR="00070D82" w:rsidRPr="00221D08" w:rsidRDefault="00070D82" w:rsidP="000970B0">
      <w:pPr>
        <w:pStyle w:val="ParagraphBody"/>
      </w:pPr>
      <w:r w:rsidRPr="00221D08">
        <w:rPr>
          <w:b/>
        </w:rPr>
        <w:t xml:space="preserve">Scénario 2 : </w:t>
      </w:r>
      <w:r w:rsidR="00064CF3" w:rsidRPr="00064CF3">
        <w:rPr>
          <w:b/>
        </w:rPr>
        <w:t>S’il n’y a pas de professionnel de la santé agréé présent</w:t>
      </w:r>
    </w:p>
    <w:p w14:paraId="0D5ECC56" w14:textId="5B5C1C47" w:rsidR="00070D82" w:rsidRDefault="00F141FF" w:rsidP="00CE6384">
      <w:pPr>
        <w:rPr>
          <w:rFonts w:ascii="Calibri" w:hAnsi="Calibri"/>
        </w:rPr>
      </w:pPr>
      <w:r w:rsidRPr="00F141FF">
        <w:rPr>
          <w:rFonts w:ascii="Calibri" w:hAnsi="Calibri"/>
        </w:rPr>
        <w:t>Un athlète ayant une possible commotion cérébrale doit être orienté vers un médecin ou un infirmier praticien afin de subir un examen médical dès que possible.</w:t>
      </w:r>
    </w:p>
    <w:p w14:paraId="3006AF34" w14:textId="77777777" w:rsidR="00892280" w:rsidRDefault="00892280" w:rsidP="00892280">
      <w:pPr>
        <w:ind w:left="360"/>
        <w:rPr>
          <w:rFonts w:ascii="Calibri" w:hAnsi="Calibri"/>
          <w:b/>
        </w:rPr>
      </w:pPr>
    </w:p>
    <w:p w14:paraId="2EC6EC1D" w14:textId="77777777" w:rsidR="00F141FF" w:rsidRPr="00892280" w:rsidRDefault="00F141FF" w:rsidP="00892280">
      <w:pPr>
        <w:ind w:left="360"/>
        <w:rPr>
          <w:rFonts w:ascii="Calibri" w:hAnsi="Calibri"/>
          <w:i/>
        </w:rPr>
      </w:pPr>
    </w:p>
    <w:p w14:paraId="0B7C25C0" w14:textId="77777777" w:rsidR="00070D82" w:rsidRPr="00221D08" w:rsidRDefault="00111B98" w:rsidP="00CE6384">
      <w:pPr>
        <w:rPr>
          <w:rFonts w:ascii="Calibri" w:hAnsi="Calibri" w:cs="Arial"/>
          <w:b/>
        </w:rPr>
      </w:pPr>
      <w:r>
        <w:rPr>
          <w:rFonts w:ascii="Calibri" w:hAnsi="Calibri"/>
          <w:b/>
        </w:rPr>
        <w:t>4. Examen médical</w:t>
      </w:r>
    </w:p>
    <w:p w14:paraId="34C0F1A5" w14:textId="77777777" w:rsidR="00070D82" w:rsidRPr="00221D08" w:rsidRDefault="00070D82" w:rsidP="00CE6384">
      <w:pPr>
        <w:rPr>
          <w:rFonts w:ascii="Calibri" w:hAnsi="Calibri" w:cs="Arial"/>
          <w:i/>
        </w:rPr>
      </w:pPr>
    </w:p>
    <w:p w14:paraId="6A83E2C7" w14:textId="77777777" w:rsidR="00F141FF" w:rsidRDefault="00F141FF" w:rsidP="00F141FF">
      <w:pPr>
        <w:rPr>
          <w:rFonts w:ascii="Calibri" w:hAnsi="Calibri"/>
        </w:rPr>
      </w:pPr>
      <w:r w:rsidRPr="00F141FF">
        <w:rPr>
          <w:rFonts w:ascii="Calibri" w:hAnsi="Calibri"/>
        </w:rPr>
        <w:t>L’examen médical permettra de déterminer si l’athlète a subi une commotion cérébrale ou non. Afin de pouvoir fournir une évaluation complète des athlètes qui risquent d’avoir été victimes d’une commotion cérébrale, l’examen médical devra :</w:t>
      </w:r>
    </w:p>
    <w:p w14:paraId="75CFDAF5" w14:textId="77777777" w:rsidR="00F141FF" w:rsidRDefault="00F141FF" w:rsidP="00F141FF">
      <w:pPr>
        <w:pStyle w:val="ListParagraph"/>
        <w:numPr>
          <w:ilvl w:val="0"/>
          <w:numId w:val="16"/>
        </w:numPr>
        <w:rPr>
          <w:rFonts w:ascii="Calibri" w:hAnsi="Calibri"/>
        </w:rPr>
      </w:pPr>
      <w:proofErr w:type="gramStart"/>
      <w:r w:rsidRPr="00F141FF">
        <w:rPr>
          <w:rFonts w:ascii="Calibri" w:hAnsi="Calibri"/>
        </w:rPr>
        <w:t>permettre</w:t>
      </w:r>
      <w:proofErr w:type="gramEnd"/>
      <w:r w:rsidRPr="00F141FF">
        <w:rPr>
          <w:rFonts w:ascii="Calibri" w:hAnsi="Calibri"/>
        </w:rPr>
        <w:t xml:space="preserve"> d’éliminer la possibilité de tout traumatisme crânien grave et de blessure à la colonne vertébrale;</w:t>
      </w:r>
    </w:p>
    <w:p w14:paraId="57498741" w14:textId="77777777" w:rsidR="00F141FF" w:rsidRDefault="00F141FF" w:rsidP="00F141FF">
      <w:pPr>
        <w:pStyle w:val="ListParagraph"/>
        <w:numPr>
          <w:ilvl w:val="0"/>
          <w:numId w:val="16"/>
        </w:numPr>
        <w:rPr>
          <w:rFonts w:ascii="Calibri" w:hAnsi="Calibri"/>
        </w:rPr>
      </w:pPr>
      <w:proofErr w:type="gramStart"/>
      <w:r w:rsidRPr="00F141FF">
        <w:rPr>
          <w:rFonts w:ascii="Calibri" w:hAnsi="Calibri"/>
        </w:rPr>
        <w:t>permettre</w:t>
      </w:r>
      <w:proofErr w:type="gramEnd"/>
      <w:r w:rsidRPr="00F141FF">
        <w:rPr>
          <w:rFonts w:ascii="Calibri" w:hAnsi="Calibri"/>
        </w:rPr>
        <w:t xml:space="preserve"> d’éliminer la possibilité de problèmes médicaux et neurologiques qui présentent des symptômes similaires à ceux d’une commotion; et,</w:t>
      </w:r>
    </w:p>
    <w:p w14:paraId="34842795" w14:textId="4E095688" w:rsidR="00E9288F" w:rsidRPr="00A75304" w:rsidRDefault="00F141FF" w:rsidP="00F141FF">
      <w:pPr>
        <w:pStyle w:val="ListParagraph"/>
        <w:numPr>
          <w:ilvl w:val="0"/>
          <w:numId w:val="16"/>
        </w:numPr>
        <w:rPr>
          <w:rFonts w:ascii="Calibri" w:hAnsi="Calibri" w:cs="Calibri"/>
        </w:rPr>
      </w:pPr>
      <w:proofErr w:type="gramStart"/>
      <w:r w:rsidRPr="00A75304">
        <w:rPr>
          <w:rFonts w:ascii="Calibri" w:hAnsi="Calibri" w:cs="Calibri"/>
        </w:rPr>
        <w:t>effectuer</w:t>
      </w:r>
      <w:proofErr w:type="gramEnd"/>
      <w:r w:rsidRPr="00A75304">
        <w:rPr>
          <w:rFonts w:ascii="Calibri" w:hAnsi="Calibri" w:cs="Calibri"/>
        </w:rPr>
        <w:t xml:space="preserve"> le diagnostic différentiel d’une commotion cérébrale en se basant sur les observations découlant de l’étude des antécédents cliniques de l’examen physique et de l’usage de tests accessoires (p. ex., un </w:t>
      </w:r>
      <w:proofErr w:type="spellStart"/>
      <w:r w:rsidRPr="00A75304">
        <w:rPr>
          <w:rFonts w:ascii="Calibri" w:hAnsi="Calibri" w:cs="Calibri"/>
        </w:rPr>
        <w:t>tomodensitogramme</w:t>
      </w:r>
      <w:proofErr w:type="spellEnd"/>
      <w:r w:rsidRPr="00A75304">
        <w:rPr>
          <w:rFonts w:ascii="Calibri" w:hAnsi="Calibri" w:cs="Calibri"/>
        </w:rPr>
        <w:t>).</w:t>
      </w:r>
    </w:p>
    <w:p w14:paraId="5B789BE4" w14:textId="77777777" w:rsidR="00F141FF" w:rsidRPr="00A75304" w:rsidRDefault="00F141FF" w:rsidP="00F141FF">
      <w:pPr>
        <w:rPr>
          <w:rFonts w:ascii="Calibri" w:hAnsi="Calibri" w:cs="Calibri"/>
        </w:rPr>
      </w:pPr>
    </w:p>
    <w:p w14:paraId="097F8C9F" w14:textId="6570ABBD" w:rsidR="00F141FF" w:rsidRPr="00A75304" w:rsidRDefault="00F141FF" w:rsidP="00F141FF">
      <w:pPr>
        <w:pStyle w:val="ParagraphBody"/>
        <w:rPr>
          <w:rFonts w:cs="Calibri"/>
        </w:rPr>
      </w:pPr>
      <w:r w:rsidRPr="00A75304">
        <w:rPr>
          <w:rFonts w:cs="Calibri"/>
        </w:rPr>
        <w:t xml:space="preserve">Les professionnels de la santé agréés au Canada dont la portée de pratique correspond à ces exigences sont les médecins et les infirmiers praticiens. Les médecins qui peuvent évaluer les patients soupçonnés d’avoir subi une commotion cérébrale sont les suivants : les pédiatres, les médecins de famille, les médecins spécialisés en médecine sportive, les urgentologues, la médecine </w:t>
      </w:r>
      <w:proofErr w:type="gramStart"/>
      <w:r w:rsidRPr="00A75304">
        <w:rPr>
          <w:rFonts w:cs="Calibri"/>
        </w:rPr>
        <w:t>interne,  les</w:t>
      </w:r>
      <w:proofErr w:type="gramEnd"/>
      <w:r w:rsidRPr="00A75304">
        <w:rPr>
          <w:rFonts w:cs="Calibri"/>
        </w:rPr>
        <w:t xml:space="preserve"> médecins spécialisés en réadaptation (physiatres), les neurologues et les neurochirurgiens.</w:t>
      </w:r>
    </w:p>
    <w:p w14:paraId="7D425A3E" w14:textId="77777777" w:rsidR="00F141FF" w:rsidRPr="00A75304" w:rsidRDefault="00F141FF" w:rsidP="00F141FF">
      <w:pPr>
        <w:pStyle w:val="ParagraphBody"/>
        <w:rPr>
          <w:rFonts w:cs="Calibri"/>
        </w:rPr>
      </w:pPr>
    </w:p>
    <w:p w14:paraId="758CFC59" w14:textId="77777777" w:rsidR="00F141FF" w:rsidRPr="00A75304" w:rsidRDefault="00F141FF" w:rsidP="00F141FF">
      <w:pPr>
        <w:pStyle w:val="ParagraphBody"/>
        <w:rPr>
          <w:rFonts w:cs="Calibri"/>
          <w:b/>
          <w:bCs/>
        </w:rPr>
      </w:pPr>
      <w:r w:rsidRPr="00A75304">
        <w:rPr>
          <w:rFonts w:cs="Calibri"/>
        </w:rPr>
        <w:lastRenderedPageBreak/>
        <w:t>Dans certaines régions du Canada où l</w:t>
      </w:r>
      <w:r w:rsidRPr="00A75304">
        <w:rPr>
          <w:rFonts w:cs="Calibri"/>
          <w:rtl/>
        </w:rPr>
        <w:t>’</w:t>
      </w:r>
      <w:r w:rsidRPr="00A75304">
        <w:rPr>
          <w:rFonts w:cs="Calibri"/>
        </w:rPr>
        <w:t xml:space="preserve">accès aux médecins </w:t>
      </w:r>
      <w:proofErr w:type="spellStart"/>
      <w:r w:rsidRPr="00A75304">
        <w:rPr>
          <w:rFonts w:cs="Calibri"/>
        </w:rPr>
        <w:t>estrestreint</w:t>
      </w:r>
      <w:proofErr w:type="spellEnd"/>
      <w:r w:rsidRPr="00A75304">
        <w:rPr>
          <w:rFonts w:cs="Calibri"/>
        </w:rPr>
        <w:t xml:space="preserve"> (communautés rurales ou éloignées</w:t>
      </w:r>
      <w:r w:rsidRPr="00A75304">
        <w:rPr>
          <w:rFonts w:cs="Calibri"/>
          <w:b/>
          <w:bCs/>
        </w:rPr>
        <w:t xml:space="preserve"> </w:t>
      </w:r>
      <w:r w:rsidRPr="00A75304">
        <w:rPr>
          <w:rFonts w:cs="Calibri"/>
        </w:rPr>
        <w:t xml:space="preserve">et collectivités situées dans le nord du Canada), un professionnel de la santé agréé, par exemple un infirmier ayant un accès pré-organisé à un médecin ou à un infirmier praticien, peut jouer ce rôle. </w:t>
      </w:r>
    </w:p>
    <w:p w14:paraId="710CBB67" w14:textId="77777777" w:rsidR="00F141FF" w:rsidRPr="00A75304" w:rsidRDefault="00F141FF" w:rsidP="00F141FF">
      <w:pPr>
        <w:rPr>
          <w:rFonts w:ascii="Calibri" w:hAnsi="Calibri" w:cs="Calibri"/>
        </w:rPr>
      </w:pPr>
    </w:p>
    <w:p w14:paraId="08A72F01" w14:textId="77777777" w:rsidR="00F141FF" w:rsidRPr="00A75304" w:rsidRDefault="00F141FF" w:rsidP="00F141FF">
      <w:pPr>
        <w:pStyle w:val="ParagraphBody"/>
        <w:rPr>
          <w:rFonts w:cs="Calibri"/>
        </w:rPr>
      </w:pPr>
      <w:r w:rsidRPr="00A75304">
        <w:rPr>
          <w:rFonts w:cs="Calibri"/>
        </w:rPr>
        <w:t>Le champ de compétence des professionnels de la santé agréés peut varier d’une province ou d’un territoire à l’autre. À noter :</w:t>
      </w:r>
    </w:p>
    <w:p w14:paraId="10C2E234" w14:textId="77777777" w:rsidR="00F141FF" w:rsidRPr="00A75304" w:rsidRDefault="00F141FF" w:rsidP="00F141FF">
      <w:pPr>
        <w:pStyle w:val="ListParagraph"/>
        <w:numPr>
          <w:ilvl w:val="0"/>
          <w:numId w:val="17"/>
        </w:numPr>
        <w:pBdr>
          <w:top w:val="nil"/>
          <w:left w:val="nil"/>
          <w:bottom w:val="nil"/>
          <w:right w:val="nil"/>
          <w:between w:val="nil"/>
          <w:bar w:val="nil"/>
        </w:pBdr>
        <w:rPr>
          <w:rFonts w:ascii="Calibri" w:hAnsi="Calibri" w:cs="Calibri"/>
        </w:rPr>
      </w:pPr>
      <w:r w:rsidRPr="00A75304">
        <w:rPr>
          <w:rFonts w:ascii="Calibri" w:hAnsi="Calibri" w:cs="Calibri"/>
        </w:rPr>
        <w:t>Au Manitoba, les auxiliaires médicaux peuvent diagnostiquer les commotions cérébrales.</w:t>
      </w:r>
    </w:p>
    <w:p w14:paraId="1F6C9825" w14:textId="5252EBAA" w:rsidR="00F141FF" w:rsidRPr="00A75304" w:rsidRDefault="00F141FF" w:rsidP="00F141FF">
      <w:pPr>
        <w:pStyle w:val="ListParagraph"/>
        <w:numPr>
          <w:ilvl w:val="0"/>
          <w:numId w:val="17"/>
        </w:numPr>
        <w:pBdr>
          <w:top w:val="nil"/>
          <w:left w:val="nil"/>
          <w:bottom w:val="nil"/>
          <w:right w:val="nil"/>
          <w:between w:val="nil"/>
          <w:bar w:val="nil"/>
        </w:pBdr>
        <w:rPr>
          <w:rFonts w:ascii="Calibri" w:hAnsi="Calibri" w:cs="Calibri"/>
        </w:rPr>
      </w:pPr>
      <w:r w:rsidRPr="00A75304">
        <w:rPr>
          <w:rFonts w:ascii="Calibri" w:hAnsi="Calibri" w:cs="Calibri"/>
        </w:rPr>
        <w:t xml:space="preserve">Au Québec, les infirmiers praticiens ne peuvent pas diagnostiquer les commotions cérébrales. Le rôle des physiothérapeutes dans l’évaluation et la prise en charge des commotions cérébrales est précisé. </w:t>
      </w:r>
      <w:hyperlink r:id="rId12" w:history="1">
        <w:r w:rsidRPr="00A75304">
          <w:rPr>
            <w:rStyle w:val="Hyperlink"/>
            <w:rFonts w:ascii="Calibri" w:hAnsi="Calibri" w:cs="Calibri"/>
          </w:rPr>
          <w:t>En savoir plus</w:t>
        </w:r>
      </w:hyperlink>
    </w:p>
    <w:p w14:paraId="3BD8D66F" w14:textId="77777777" w:rsidR="00F141FF" w:rsidRPr="00A75304" w:rsidRDefault="00F141FF" w:rsidP="00F141FF">
      <w:pPr>
        <w:rPr>
          <w:rFonts w:ascii="Calibri" w:hAnsi="Calibri" w:cs="Calibri"/>
        </w:rPr>
      </w:pPr>
    </w:p>
    <w:p w14:paraId="0FB4217A" w14:textId="77777777" w:rsidR="00F141FF" w:rsidRPr="00A75304" w:rsidRDefault="00F141FF" w:rsidP="00F141FF">
      <w:pPr>
        <w:pStyle w:val="ParagraphBody"/>
        <w:rPr>
          <w:rFonts w:cs="Calibri"/>
        </w:rPr>
      </w:pPr>
      <w:r w:rsidRPr="00A75304">
        <w:rPr>
          <w:rFonts w:cs="Calibri"/>
        </w:rPr>
        <w:t>Les</w:t>
      </w:r>
      <w:r w:rsidRPr="00A75304">
        <w:rPr>
          <w:rFonts w:cs="Calibri"/>
          <w:b/>
          <w:bCs/>
        </w:rPr>
        <w:t xml:space="preserve"> athlètes dont on a déterminé </w:t>
      </w:r>
      <w:proofErr w:type="spellStart"/>
      <w:r w:rsidRPr="00A75304">
        <w:rPr>
          <w:rFonts w:cs="Calibri"/>
          <w:b/>
          <w:bCs/>
        </w:rPr>
        <w:t>qu</w:t>
      </w:r>
      <w:proofErr w:type="spellEnd"/>
      <w:r w:rsidRPr="00A75304">
        <w:rPr>
          <w:rFonts w:cs="Calibri"/>
          <w:b/>
          <w:bCs/>
          <w:rtl/>
        </w:rPr>
        <w:t>’</w:t>
      </w:r>
      <w:r w:rsidRPr="00A75304">
        <w:rPr>
          <w:rFonts w:cs="Calibri"/>
          <w:b/>
          <w:bCs/>
        </w:rPr>
        <w:t>ils ne souffraient pas de commotion</w:t>
      </w:r>
      <w:r w:rsidRPr="00A75304">
        <w:rPr>
          <w:rFonts w:cs="Calibri"/>
        </w:rPr>
        <w:t xml:space="preserve"> devraient recevoir une Lettre confirmant le diagnostic médical indiquant qu’aucune commotion cérébrale n’a été diagnostiquée. L’athlète peut retourner à l’école, au travail et aux activités sportives sans restriction.</w:t>
      </w:r>
    </w:p>
    <w:p w14:paraId="0C750217" w14:textId="77777777" w:rsidR="00F141FF" w:rsidRPr="00A75304" w:rsidRDefault="00F141FF" w:rsidP="00F141FF">
      <w:pPr>
        <w:pStyle w:val="ParagraphBody"/>
        <w:rPr>
          <w:rFonts w:cs="Calibri"/>
        </w:rPr>
      </w:pPr>
    </w:p>
    <w:p w14:paraId="7FDDEBBE" w14:textId="77777777" w:rsidR="00F141FF" w:rsidRPr="00A75304" w:rsidRDefault="00F141FF" w:rsidP="00F141FF">
      <w:pPr>
        <w:pStyle w:val="ParagraphBody"/>
        <w:rPr>
          <w:rFonts w:cs="Calibri"/>
        </w:rPr>
      </w:pPr>
      <w:r w:rsidRPr="00A75304">
        <w:rPr>
          <w:rFonts w:cs="Calibri"/>
        </w:rPr>
        <w:t xml:space="preserve">Les </w:t>
      </w:r>
      <w:r w:rsidRPr="00A75304">
        <w:rPr>
          <w:rFonts w:cs="Calibri"/>
          <w:b/>
        </w:rPr>
        <w:t>athlètes ayant reçu un diagnostic de commotion cérébrale</w:t>
      </w:r>
      <w:r w:rsidRPr="00A75304">
        <w:rPr>
          <w:rFonts w:cs="Calibri"/>
        </w:rPr>
        <w:t xml:space="preserve"> devraient recevoir une lettre confirmant le diagnostic médical. L’athlète doit reprendre progressivement ses activités, y compris les activités scolaires, professionnelles et sportives (voir la section 5 – Gestion des commotions cérébrales).</w:t>
      </w:r>
    </w:p>
    <w:p w14:paraId="097CB18D" w14:textId="77777777" w:rsidR="00F141FF" w:rsidRPr="00A75304" w:rsidRDefault="00F141FF" w:rsidP="00F141FF">
      <w:pPr>
        <w:rPr>
          <w:rFonts w:ascii="Calibri" w:hAnsi="Calibri" w:cs="Calibri"/>
        </w:rPr>
      </w:pPr>
    </w:p>
    <w:p w14:paraId="6F747065" w14:textId="77777777" w:rsidR="00F141FF" w:rsidRPr="00A75304" w:rsidRDefault="00F141FF" w:rsidP="00F141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lang w:val="fr-CA"/>
        </w:rPr>
      </w:pPr>
      <w:r w:rsidRPr="00A75304">
        <w:rPr>
          <w:rFonts w:ascii="Calibri" w:hAnsi="Calibri" w:cs="Calibri"/>
          <w:sz w:val="24"/>
          <w:lang w:val="fr-CA"/>
        </w:rPr>
        <w:t>Puisque cette lettre contient des renseignements médicaux, c’est l’athlète ou ses parents/tuteurs/conjoints qui devront fournir la documentation aux entraîneurs, enseignants ou employeurs de l’athlète. Il est également important que l’athlète ou l’entraîneur communique ces renseignements aux responsables de l’association sportive chargés de la déclaration des blessures et de la surveillance des commotions cérébrales, le cas échéant.</w:t>
      </w:r>
    </w:p>
    <w:p w14:paraId="5B34892E" w14:textId="77777777" w:rsidR="00F141FF" w:rsidRPr="00A75304" w:rsidRDefault="00F141FF" w:rsidP="00F141FF">
      <w:pPr>
        <w:rPr>
          <w:rFonts w:ascii="Calibri" w:hAnsi="Calibri" w:cs="Calibri"/>
        </w:rPr>
      </w:pPr>
    </w:p>
    <w:p w14:paraId="4CEF4470" w14:textId="77777777" w:rsidR="00070D82" w:rsidRPr="00A75304" w:rsidRDefault="00070D82" w:rsidP="00545924">
      <w:pPr>
        <w:numPr>
          <w:ilvl w:val="0"/>
          <w:numId w:val="8"/>
        </w:numPr>
        <w:rPr>
          <w:rFonts w:ascii="Calibri" w:hAnsi="Calibri" w:cs="Calibri"/>
        </w:rPr>
      </w:pPr>
      <w:r w:rsidRPr="00A75304">
        <w:rPr>
          <w:rFonts w:ascii="Calibri" w:hAnsi="Calibri" w:cs="Calibri"/>
          <w:b/>
        </w:rPr>
        <w:t>Qui </w:t>
      </w:r>
      <w:r w:rsidRPr="00A75304">
        <w:rPr>
          <w:rFonts w:ascii="Calibri" w:hAnsi="Calibri" w:cs="Calibri"/>
        </w:rPr>
        <w:t>: M</w:t>
      </w:r>
      <w:r w:rsidR="00E9288F" w:rsidRPr="00A75304">
        <w:rPr>
          <w:rFonts w:ascii="Calibri" w:hAnsi="Calibri" w:cs="Calibri"/>
        </w:rPr>
        <w:t>édecin, infirmier praticien, infirmier</w:t>
      </w:r>
    </w:p>
    <w:p w14:paraId="7E9BC9BB" w14:textId="77777777" w:rsidR="00A75304" w:rsidRPr="00A75304" w:rsidRDefault="00070D82" w:rsidP="00CE6384">
      <w:pPr>
        <w:numPr>
          <w:ilvl w:val="0"/>
          <w:numId w:val="8"/>
        </w:numPr>
        <w:rPr>
          <w:rFonts w:ascii="Calibri" w:hAnsi="Calibri" w:cs="Calibri"/>
          <w:i/>
        </w:rPr>
      </w:pPr>
      <w:r w:rsidRPr="00A75304">
        <w:rPr>
          <w:rFonts w:ascii="Calibri" w:hAnsi="Calibri" w:cs="Calibri"/>
          <w:b/>
        </w:rPr>
        <w:t>Comment </w:t>
      </w:r>
      <w:r w:rsidRPr="00A75304">
        <w:rPr>
          <w:rFonts w:ascii="Calibri" w:hAnsi="Calibri" w:cs="Calibri"/>
        </w:rPr>
        <w:t xml:space="preserve">: </w:t>
      </w:r>
      <w:r w:rsidR="00FD73D6" w:rsidRPr="00A75304">
        <w:rPr>
          <w:rFonts w:ascii="Calibri" w:hAnsi="Calibri" w:cs="Calibri"/>
        </w:rPr>
        <w:t>Lettre confirmant le diagnostic médical</w:t>
      </w:r>
    </w:p>
    <w:p w14:paraId="73049A23" w14:textId="77777777" w:rsidR="00A75304" w:rsidRPr="00A75304" w:rsidRDefault="00A75304" w:rsidP="00A75304">
      <w:pPr>
        <w:rPr>
          <w:rFonts w:ascii="Calibri" w:hAnsi="Calibri" w:cs="Calibri"/>
          <w:b/>
        </w:rPr>
      </w:pPr>
    </w:p>
    <w:p w14:paraId="7F61360F" w14:textId="79B6C085" w:rsidR="00070D82" w:rsidRPr="00A75304" w:rsidRDefault="009A122B" w:rsidP="00A75304">
      <w:pPr>
        <w:rPr>
          <w:rFonts w:ascii="Calibri" w:hAnsi="Calibri" w:cs="Calibri"/>
          <w:i/>
        </w:rPr>
      </w:pPr>
      <w:r w:rsidRPr="00A75304">
        <w:rPr>
          <w:rFonts w:ascii="Calibri" w:hAnsi="Calibri" w:cs="Calibri"/>
          <w:b/>
        </w:rPr>
        <w:t>5. Gestion des</w:t>
      </w:r>
      <w:r w:rsidR="00070D82" w:rsidRPr="00A75304">
        <w:rPr>
          <w:rFonts w:ascii="Calibri" w:hAnsi="Calibri" w:cs="Calibri"/>
          <w:b/>
        </w:rPr>
        <w:t xml:space="preserve"> commotion</w:t>
      </w:r>
      <w:r w:rsidRPr="00A75304">
        <w:rPr>
          <w:rFonts w:ascii="Calibri" w:hAnsi="Calibri" w:cs="Calibri"/>
          <w:b/>
        </w:rPr>
        <w:t>s</w:t>
      </w:r>
      <w:r w:rsidR="00070D82" w:rsidRPr="00A75304">
        <w:rPr>
          <w:rFonts w:ascii="Calibri" w:hAnsi="Calibri" w:cs="Calibri"/>
          <w:b/>
        </w:rPr>
        <w:t xml:space="preserve"> cérébrale</w:t>
      </w:r>
      <w:r w:rsidRPr="00A75304">
        <w:rPr>
          <w:rFonts w:ascii="Calibri" w:hAnsi="Calibri" w:cs="Calibri"/>
          <w:b/>
        </w:rPr>
        <w:t>s</w:t>
      </w:r>
    </w:p>
    <w:p w14:paraId="4F63D63C" w14:textId="77777777" w:rsidR="00070D82" w:rsidRPr="00A75304" w:rsidRDefault="00070D82" w:rsidP="00CE6384">
      <w:pPr>
        <w:rPr>
          <w:rFonts w:ascii="Calibri" w:hAnsi="Calibri" w:cs="Calibri"/>
          <w:i/>
        </w:rPr>
      </w:pPr>
    </w:p>
    <w:p w14:paraId="6528137F" w14:textId="77777777" w:rsidR="00A75304" w:rsidRPr="00A75304" w:rsidRDefault="00A75304" w:rsidP="00A75304">
      <w:pPr>
        <w:pStyle w:val="ParagraphBody"/>
        <w:rPr>
          <w:rFonts w:cs="Calibri"/>
        </w:rPr>
      </w:pPr>
      <w:r w:rsidRPr="00A75304">
        <w:rPr>
          <w:rFonts w:cs="Calibri"/>
        </w:rPr>
        <w:t>Les athlètes ayant reçu un diagnostic de commotion cérébrale devraient recevoir tous les renseignements sur les signes et les symptômes d</w:t>
      </w:r>
      <w:r w:rsidRPr="00A75304">
        <w:rPr>
          <w:rFonts w:cs="Calibri"/>
          <w:rtl/>
        </w:rPr>
        <w:t>’</w:t>
      </w:r>
      <w:r w:rsidRPr="00A75304">
        <w:rPr>
          <w:rFonts w:cs="Calibri"/>
        </w:rPr>
        <w:t>une commotion cérébrale, les stratégies établies pour traiter/gérer les symptômes, les risques possibles s</w:t>
      </w:r>
      <w:r w:rsidRPr="00A75304">
        <w:rPr>
          <w:rFonts w:cs="Calibri"/>
          <w:rtl/>
        </w:rPr>
        <w:t>’</w:t>
      </w:r>
      <w:r w:rsidRPr="00A75304">
        <w:rPr>
          <w:rFonts w:cs="Calibri"/>
        </w:rPr>
        <w:t>ils reprennent un sport sans avoir reçu l</w:t>
      </w:r>
      <w:r w:rsidRPr="00A75304">
        <w:rPr>
          <w:rFonts w:cs="Calibri"/>
          <w:rtl/>
        </w:rPr>
        <w:t>’</w:t>
      </w:r>
      <w:r w:rsidRPr="00A75304">
        <w:rPr>
          <w:rFonts w:cs="Calibri"/>
        </w:rPr>
        <w:t>autorisation d</w:t>
      </w:r>
      <w:r w:rsidRPr="00A75304">
        <w:rPr>
          <w:rFonts w:cs="Calibri"/>
          <w:rtl/>
        </w:rPr>
        <w:t>’</w:t>
      </w:r>
      <w:r w:rsidRPr="00A75304">
        <w:rPr>
          <w:rFonts w:cs="Calibri"/>
        </w:rPr>
        <w:t xml:space="preserve">un médecin et les recommandations concernant un retour graduel à l’école (le cas échéant) et aux activités sportives. </w:t>
      </w:r>
    </w:p>
    <w:p w14:paraId="4D80D14B" w14:textId="77777777" w:rsidR="00A75304" w:rsidRPr="00A75304" w:rsidRDefault="00A75304" w:rsidP="00A75304">
      <w:pPr>
        <w:pStyle w:val="ParagraphBody"/>
        <w:rPr>
          <w:rFonts w:cs="Calibri"/>
        </w:rPr>
      </w:pPr>
    </w:p>
    <w:p w14:paraId="61EA0223" w14:textId="77777777" w:rsidR="00A75304" w:rsidRPr="00A75304" w:rsidRDefault="00A75304" w:rsidP="00A75304">
      <w:pPr>
        <w:pStyle w:val="ParagraphBody"/>
        <w:rPr>
          <w:rFonts w:cs="Calibri"/>
        </w:rPr>
      </w:pPr>
      <w:r w:rsidRPr="00A75304">
        <w:rPr>
          <w:rFonts w:cs="Calibri"/>
        </w:rPr>
        <w:lastRenderedPageBreak/>
        <w:t>Les athlètes ayant reçu un diagnostic de commotion cérébrale devraient être suivis en utilisant la Stratégie de retour à l’école (le cas échéant) et la Stratégie de retour à un sport spécifique sous la surveillance d</w:t>
      </w:r>
      <w:r w:rsidRPr="00A75304">
        <w:rPr>
          <w:rFonts w:cs="Calibri"/>
          <w:rtl/>
        </w:rPr>
        <w:t>’</w:t>
      </w:r>
      <w:r w:rsidRPr="00A75304">
        <w:rPr>
          <w:rFonts w:cs="Calibri"/>
        </w:rPr>
        <w:t>un médecin ou d</w:t>
      </w:r>
      <w:r w:rsidRPr="00A75304">
        <w:rPr>
          <w:rFonts w:cs="Calibri"/>
          <w:rtl/>
        </w:rPr>
        <w:t>’</w:t>
      </w:r>
      <w:r w:rsidRPr="00A75304">
        <w:rPr>
          <w:rFonts w:cs="Calibri"/>
        </w:rPr>
        <w:t xml:space="preserve">un infirmier praticien. Lorsque cela est possible, on devrait encourager les athlètes à travailler avec le professionnel de la santé agrée de l’équipe pour optimiser les progrès accomplis dans le cadre de la Stratégie de retour à un sport spécifique. </w:t>
      </w:r>
    </w:p>
    <w:p w14:paraId="6960D506" w14:textId="77777777" w:rsidR="00A75304" w:rsidRPr="00A75304" w:rsidRDefault="00A75304" w:rsidP="00A75304">
      <w:pPr>
        <w:pStyle w:val="ParagraphBody"/>
        <w:rPr>
          <w:rFonts w:cs="Calibri"/>
        </w:rPr>
      </w:pPr>
    </w:p>
    <w:p w14:paraId="33680E44" w14:textId="479272BB" w:rsidR="00070D82" w:rsidRPr="00A75304" w:rsidRDefault="00A75304" w:rsidP="00A75304">
      <w:pPr>
        <w:rPr>
          <w:rFonts w:ascii="Calibri" w:hAnsi="Calibri" w:cs="Calibri"/>
        </w:rPr>
      </w:pPr>
      <w:r w:rsidRPr="00A75304">
        <w:rPr>
          <w:rFonts w:ascii="Calibri" w:hAnsi="Calibri" w:cs="Calibri"/>
        </w:rPr>
        <w:t>Les approches graduelles pour la Stratégie de retour à l’école et la Stratégie de retour au sport sont présentées ci-dessous. Il convient de noter que ces stratégies doivent être appliquées simultanément et que la première étape est la même dans les deux cas.</w:t>
      </w:r>
    </w:p>
    <w:p w14:paraId="6AAA26EC" w14:textId="77777777" w:rsidR="00A75304" w:rsidRPr="00221D08" w:rsidRDefault="00A75304" w:rsidP="00A75304">
      <w:pPr>
        <w:rPr>
          <w:rFonts w:ascii="Calibri" w:hAnsi="Calibri"/>
        </w:rPr>
      </w:pPr>
    </w:p>
    <w:p w14:paraId="39F805B8" w14:textId="77777777" w:rsidR="00070D82" w:rsidRPr="00A75304" w:rsidRDefault="00070D82" w:rsidP="007A71A4">
      <w:pPr>
        <w:spacing w:after="120"/>
        <w:rPr>
          <w:rFonts w:ascii="Calibri" w:hAnsi="Calibri"/>
          <w:b/>
          <w:bCs/>
          <w:iCs/>
        </w:rPr>
      </w:pPr>
      <w:r w:rsidRPr="00A75304">
        <w:rPr>
          <w:rFonts w:ascii="Calibri" w:hAnsi="Calibri"/>
          <w:b/>
          <w:bCs/>
          <w:iCs/>
        </w:rPr>
        <w:t xml:space="preserve">Stratégie de retour </w:t>
      </w:r>
      <w:r w:rsidR="007F6559" w:rsidRPr="00A75304">
        <w:rPr>
          <w:rFonts w:ascii="Calibri" w:hAnsi="Calibri"/>
          <w:b/>
          <w:bCs/>
          <w:iCs/>
        </w:rPr>
        <w:t>à l’école</w:t>
      </w:r>
    </w:p>
    <w:p w14:paraId="6A90152B" w14:textId="77777777" w:rsidR="00A75304" w:rsidRPr="00A75304" w:rsidRDefault="00A75304" w:rsidP="00A75304">
      <w:pPr>
        <w:rPr>
          <w:rFonts w:ascii="Calibri" w:hAnsi="Calibri"/>
        </w:rPr>
      </w:pPr>
      <w:r w:rsidRPr="00A75304">
        <w:rPr>
          <w:rFonts w:ascii="Calibri" w:hAnsi="Calibri"/>
        </w:rPr>
        <w:t>Le tableau suivant est un aperçu de la Stratégie de Retour à l’école et il devrait être utilisé par les étudiants qui pratiquent un sport, les parents/gardiens et les enseignants pour leur permettre de collaborer et d</w:t>
      </w:r>
      <w:r w:rsidRPr="00A75304">
        <w:rPr>
          <w:rFonts w:ascii="Calibri" w:hAnsi="Calibri"/>
          <w:rtl/>
        </w:rPr>
        <w:t>’</w:t>
      </w:r>
      <w:r w:rsidRPr="00A75304">
        <w:rPr>
          <w:rFonts w:ascii="Calibri" w:hAnsi="Calibri"/>
        </w:rPr>
        <w:t xml:space="preserve">aider un athlète à reprendre graduellement ses activités scolaires (tableau 1). Chaque commotion cérébrale est unique et, en fonction de la gravité et des symptômes observés, la progression à travers les étapes qui suivent sera différente pour chaque étudiant-athlète. Cet outil est une recommandation et ne doit pas remplacer un avis médical. </w:t>
      </w:r>
    </w:p>
    <w:p w14:paraId="34890377" w14:textId="77777777" w:rsidR="00A75304" w:rsidRPr="00A75304" w:rsidRDefault="00A75304" w:rsidP="00A75304">
      <w:pPr>
        <w:rPr>
          <w:rFonts w:ascii="Calibri" w:hAnsi="Calibri"/>
        </w:rPr>
      </w:pPr>
    </w:p>
    <w:p w14:paraId="3E46A9C4" w14:textId="77777777" w:rsidR="00A75304" w:rsidRPr="00A75304" w:rsidRDefault="00A75304" w:rsidP="00A75304">
      <w:pPr>
        <w:rPr>
          <w:rFonts w:ascii="Calibri" w:hAnsi="Calibri" w:cs="Arial"/>
          <w:bCs/>
        </w:rPr>
      </w:pPr>
      <w:r w:rsidRPr="00A75304">
        <w:rPr>
          <w:rFonts w:ascii="Calibri" w:hAnsi="Calibri" w:cs="Arial"/>
          <w:b/>
        </w:rPr>
        <w:t xml:space="preserve">Une autorisation médicale n’est pas requise pour le retour à l’école, </w:t>
      </w:r>
      <w:r w:rsidRPr="00A75304">
        <w:rPr>
          <w:rFonts w:ascii="Calibri" w:hAnsi="Calibri" w:cs="Arial"/>
          <w:bCs/>
        </w:rPr>
        <w:t>hormis pour la reprise complète de la participation aux activités sportives et physiques de l’école. Le retour au sport et à l’activité physique doit être guidé par la Stratégie de reprise des activités sportives.</w:t>
      </w:r>
    </w:p>
    <w:p w14:paraId="37EBA011" w14:textId="77777777" w:rsidR="00A75304" w:rsidRPr="00A75304" w:rsidRDefault="00A75304" w:rsidP="00A75304">
      <w:pPr>
        <w:rPr>
          <w:rFonts w:ascii="Calibri" w:hAnsi="Calibri" w:cs="Arial"/>
          <w:bCs/>
        </w:rPr>
      </w:pPr>
    </w:p>
    <w:p w14:paraId="65687A2D" w14:textId="77777777" w:rsidR="00A75304" w:rsidRPr="00A75304" w:rsidRDefault="00A75304" w:rsidP="00A75304">
      <w:pPr>
        <w:rPr>
          <w:rFonts w:ascii="Calibri" w:hAnsi="Calibri" w:cs="Arial"/>
          <w:bCs/>
        </w:rPr>
      </w:pPr>
      <w:r w:rsidRPr="00A75304">
        <w:rPr>
          <w:rFonts w:ascii="Calibri" w:hAnsi="Calibri" w:cs="Arial"/>
          <w:bCs/>
        </w:rPr>
        <w:t>Il n’est pas nécessaire que tous les symptômes se soient estompés pour que les élèves retournent à l’école; une absence de plus d’une semaine n’est pas recommandée. Il est courant que les symptômes d’un élève s’aggravent légèrement avec l’activité. Cette situation reste acceptable à mesure que l’élève progresse dans les différentes étapes et tant que les symptômes demeurent :</w:t>
      </w:r>
    </w:p>
    <w:p w14:paraId="7423ED8E" w14:textId="77777777" w:rsidR="00A75304" w:rsidRPr="00A75304" w:rsidRDefault="00A75304" w:rsidP="00A75304">
      <w:pPr>
        <w:numPr>
          <w:ilvl w:val="0"/>
          <w:numId w:val="18"/>
        </w:numPr>
        <w:rPr>
          <w:rFonts w:ascii="Calibri" w:hAnsi="Calibri" w:cs="Arial"/>
          <w:bCs/>
        </w:rPr>
      </w:pPr>
      <w:proofErr w:type="gramStart"/>
      <w:r w:rsidRPr="00A75304">
        <w:rPr>
          <w:rFonts w:ascii="Calibri" w:hAnsi="Calibri" w:cs="Arial"/>
          <w:b/>
        </w:rPr>
        <w:t>légers</w:t>
      </w:r>
      <w:proofErr w:type="gramEnd"/>
      <w:r w:rsidRPr="00A75304">
        <w:rPr>
          <w:rFonts w:ascii="Calibri" w:hAnsi="Calibri" w:cs="Arial"/>
          <w:bCs/>
        </w:rPr>
        <w:t> : les symptômes s’aggravent d’un à deux points seulement sur une échelle de 0 à 10, et;</w:t>
      </w:r>
    </w:p>
    <w:p w14:paraId="215D5F4B" w14:textId="77777777" w:rsidR="00A75304" w:rsidRPr="00A75304" w:rsidRDefault="00A75304" w:rsidP="00A75304">
      <w:pPr>
        <w:numPr>
          <w:ilvl w:val="0"/>
          <w:numId w:val="18"/>
        </w:numPr>
        <w:rPr>
          <w:rFonts w:ascii="Calibri" w:hAnsi="Calibri" w:cs="Arial"/>
          <w:bCs/>
        </w:rPr>
      </w:pPr>
      <w:proofErr w:type="gramStart"/>
      <w:r w:rsidRPr="00A75304">
        <w:rPr>
          <w:rFonts w:ascii="Calibri" w:hAnsi="Calibri" w:cs="Arial"/>
          <w:b/>
        </w:rPr>
        <w:t>brefs</w:t>
      </w:r>
      <w:proofErr w:type="gramEnd"/>
      <w:r w:rsidRPr="00A75304">
        <w:rPr>
          <w:rFonts w:ascii="Calibri" w:hAnsi="Calibri" w:cs="Arial"/>
          <w:b/>
        </w:rPr>
        <w:t> </w:t>
      </w:r>
      <w:r w:rsidRPr="00A75304">
        <w:rPr>
          <w:rFonts w:ascii="Calibri" w:hAnsi="Calibri" w:cs="Arial"/>
          <w:bCs/>
        </w:rPr>
        <w:t>: les symptômes reviennent à leur état initial (avant l’activité) en l’espace d’une heure.</w:t>
      </w:r>
      <w:r w:rsidRPr="00A75304">
        <w:rPr>
          <w:rFonts w:ascii="Calibri" w:hAnsi="Calibri" w:cs="Arial"/>
          <w:bCs/>
        </w:rPr>
        <w:br/>
      </w:r>
    </w:p>
    <w:p w14:paraId="161D79B8" w14:textId="77777777" w:rsidR="00A75304" w:rsidRPr="00A75304" w:rsidRDefault="00A75304" w:rsidP="00A75304">
      <w:pPr>
        <w:rPr>
          <w:rFonts w:ascii="Calibri" w:hAnsi="Calibri" w:cs="Arial"/>
          <w:bCs/>
        </w:rPr>
      </w:pPr>
      <w:r w:rsidRPr="00A75304">
        <w:rPr>
          <w:rFonts w:ascii="Calibri" w:hAnsi="Calibri" w:cs="Arial"/>
          <w:bCs/>
        </w:rPr>
        <w:t>Si les symptômes de l’élève s’aggravent davantage, celui-ci doit faire une pause et adapter ses activités en conséquence.</w:t>
      </w:r>
    </w:p>
    <w:p w14:paraId="51E9A427" w14:textId="77777777" w:rsidR="00070D82" w:rsidRPr="00A75304" w:rsidRDefault="00070D82" w:rsidP="00CE6384">
      <w:pPr>
        <w:rPr>
          <w:rFonts w:ascii="Calibri" w:hAnsi="Calibri" w:cs="Arial"/>
          <w:bCs/>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850"/>
        <w:gridCol w:w="1560"/>
        <w:gridCol w:w="4819"/>
        <w:gridCol w:w="2693"/>
      </w:tblGrid>
      <w:tr w:rsidR="00A75304" w:rsidRPr="00165C0C" w14:paraId="2F8AD66D" w14:textId="77777777" w:rsidTr="00A75304">
        <w:trPr>
          <w:trHeight w:val="27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AFB109A" w14:textId="77777777" w:rsidR="00A75304" w:rsidRPr="00165C0C" w:rsidRDefault="00A75304" w:rsidP="008A1757">
            <w:pPr>
              <w:pStyle w:val="ParagraphBody"/>
              <w:jc w:val="center"/>
              <w:rPr>
                <w:rFonts w:cs="Calibri"/>
              </w:rPr>
            </w:pPr>
            <w:r w:rsidRPr="00165C0C">
              <w:rPr>
                <w:b/>
              </w:rPr>
              <w:t>Étape</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2CB8A55C" w14:textId="77777777" w:rsidR="00A75304" w:rsidRPr="00165C0C" w:rsidRDefault="00A75304" w:rsidP="008A1757">
            <w:pPr>
              <w:pStyle w:val="ParagraphBody"/>
              <w:jc w:val="center"/>
              <w:rPr>
                <w:rFonts w:cs="Calibri"/>
              </w:rPr>
            </w:pPr>
            <w:r w:rsidRPr="00165C0C">
              <w:rPr>
                <w:b/>
              </w:rPr>
              <w:t>Activité</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2AC83DA" w14:textId="77777777" w:rsidR="00A75304" w:rsidRPr="00165C0C" w:rsidRDefault="00A75304" w:rsidP="008A1757">
            <w:pPr>
              <w:pStyle w:val="ParagraphBody"/>
              <w:jc w:val="center"/>
              <w:rPr>
                <w:rFonts w:cs="Calibri"/>
              </w:rPr>
            </w:pPr>
            <w:r w:rsidRPr="00165C0C">
              <w:rPr>
                <w:b/>
              </w:rPr>
              <w:t>Description</w:t>
            </w:r>
          </w:p>
        </w:tc>
        <w:tc>
          <w:tcPr>
            <w:tcW w:w="2693" w:type="dxa"/>
            <w:tcBorders>
              <w:left w:val="single" w:sz="4" w:space="0" w:color="auto"/>
            </w:tcBorders>
            <w:shd w:val="clear" w:color="auto" w:fill="FFFFFF" w:themeFill="background1"/>
          </w:tcPr>
          <w:p w14:paraId="6F4B1C55" w14:textId="77777777" w:rsidR="00A75304" w:rsidRPr="00165C0C" w:rsidDel="009E06FB" w:rsidRDefault="00A75304" w:rsidP="008A1757">
            <w:pPr>
              <w:pStyle w:val="ParagraphBody"/>
              <w:jc w:val="center"/>
              <w:rPr>
                <w:rFonts w:cs="Calibri"/>
                <w:b/>
                <w:bCs/>
              </w:rPr>
            </w:pPr>
            <w:r w:rsidRPr="00165C0C">
              <w:rPr>
                <w:b/>
              </w:rPr>
              <w:t>Objectif de chaque étape</w:t>
            </w:r>
          </w:p>
        </w:tc>
      </w:tr>
      <w:tr w:rsidR="00A75304" w:rsidRPr="00165C0C" w14:paraId="03839548" w14:textId="77777777" w:rsidTr="00A75304">
        <w:trPr>
          <w:trHeight w:val="857"/>
          <w:jc w:val="center"/>
        </w:trPr>
        <w:tc>
          <w:tcPr>
            <w:tcW w:w="850" w:type="dxa"/>
            <w:tcBorders>
              <w:top w:val="single" w:sz="4" w:space="0" w:color="auto"/>
            </w:tcBorders>
            <w:shd w:val="clear" w:color="auto" w:fill="FFFFFF" w:themeFill="background1"/>
            <w:tcMar>
              <w:top w:w="80" w:type="dxa"/>
              <w:left w:w="80" w:type="dxa"/>
              <w:bottom w:w="80" w:type="dxa"/>
              <w:right w:w="80" w:type="dxa"/>
            </w:tcMar>
          </w:tcPr>
          <w:p w14:paraId="7C50DC80" w14:textId="77777777" w:rsidR="00A75304" w:rsidRPr="00165C0C" w:rsidRDefault="00A75304" w:rsidP="008A1757">
            <w:pPr>
              <w:pStyle w:val="ParagraphBody"/>
              <w:jc w:val="center"/>
              <w:rPr>
                <w:rFonts w:cs="Calibri"/>
                <w:b/>
                <w:bCs/>
              </w:rPr>
            </w:pPr>
            <w:r w:rsidRPr="00165C0C">
              <w:rPr>
                <w:b/>
              </w:rPr>
              <w:t>1</w:t>
            </w:r>
          </w:p>
        </w:tc>
        <w:tc>
          <w:tcPr>
            <w:tcW w:w="1560" w:type="dxa"/>
            <w:tcBorders>
              <w:top w:val="single" w:sz="4" w:space="0" w:color="auto"/>
            </w:tcBorders>
            <w:shd w:val="clear" w:color="auto" w:fill="FFFFFF" w:themeFill="background1"/>
            <w:tcMar>
              <w:top w:w="80" w:type="dxa"/>
              <w:left w:w="80" w:type="dxa"/>
              <w:bottom w:w="80" w:type="dxa"/>
              <w:right w:w="80" w:type="dxa"/>
            </w:tcMar>
          </w:tcPr>
          <w:p w14:paraId="45281096" w14:textId="77777777" w:rsidR="00A75304" w:rsidRPr="00165C0C" w:rsidRDefault="00A75304" w:rsidP="008A1757">
            <w:pPr>
              <w:pStyle w:val="ParagraphBody"/>
              <w:rPr>
                <w:rFonts w:cs="Calibri"/>
              </w:rPr>
            </w:pPr>
            <w:r w:rsidRPr="00165C0C">
              <w:t xml:space="preserve">Activités de la vie quotidienne </w:t>
            </w:r>
            <w:r w:rsidRPr="00165C0C">
              <w:lastRenderedPageBreak/>
              <w:t xml:space="preserve">et repos relatif (premières 24 à 48 heures) </w:t>
            </w:r>
            <w:r w:rsidRPr="00165C0C">
              <w:tab/>
            </w:r>
          </w:p>
          <w:p w14:paraId="2D112E86" w14:textId="77777777" w:rsidR="00A75304" w:rsidRPr="00165C0C" w:rsidRDefault="00A75304" w:rsidP="008A1757">
            <w:pPr>
              <w:pStyle w:val="ParagraphBody"/>
              <w:rPr>
                <w:rFonts w:cs="Calibri"/>
              </w:rPr>
            </w:pPr>
          </w:p>
        </w:tc>
        <w:tc>
          <w:tcPr>
            <w:tcW w:w="4819" w:type="dxa"/>
            <w:tcBorders>
              <w:top w:val="single" w:sz="4" w:space="0" w:color="auto"/>
            </w:tcBorders>
            <w:shd w:val="clear" w:color="auto" w:fill="FFFFFF" w:themeFill="background1"/>
            <w:tcMar>
              <w:top w:w="80" w:type="dxa"/>
              <w:left w:w="80" w:type="dxa"/>
              <w:bottom w:w="80" w:type="dxa"/>
              <w:right w:w="80" w:type="dxa"/>
            </w:tcMar>
          </w:tcPr>
          <w:p w14:paraId="073290F7" w14:textId="77777777" w:rsidR="00A75304" w:rsidRPr="00165C0C" w:rsidRDefault="00A75304" w:rsidP="00A75304">
            <w:pPr>
              <w:pStyle w:val="ParagraphBody"/>
              <w:numPr>
                <w:ilvl w:val="0"/>
                <w:numId w:val="19"/>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lastRenderedPageBreak/>
              <w:t xml:space="preserve">Activités habituelles à la maison (p. ex., préparation des repas, interactions sociales, marche légère) qui n’entraînent pas une </w:t>
            </w:r>
            <w:r w:rsidRPr="00165C0C">
              <w:lastRenderedPageBreak/>
              <w:t>aggravation plus que légère et brève des symptômes</w:t>
            </w:r>
          </w:p>
          <w:p w14:paraId="39F015BE" w14:textId="77777777" w:rsidR="00A75304" w:rsidRPr="00165C0C" w:rsidRDefault="00A75304" w:rsidP="00A75304">
            <w:pPr>
              <w:pStyle w:val="ParagraphBody"/>
              <w:numPr>
                <w:ilvl w:val="0"/>
                <w:numId w:val="20"/>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Réduire le temps d’écran</w:t>
            </w:r>
          </w:p>
        </w:tc>
        <w:tc>
          <w:tcPr>
            <w:tcW w:w="2693" w:type="dxa"/>
            <w:shd w:val="clear" w:color="auto" w:fill="FFFFFF" w:themeFill="background1"/>
          </w:tcPr>
          <w:p w14:paraId="4A7EF4D6" w14:textId="77777777" w:rsidR="00A75304" w:rsidRPr="00165C0C" w:rsidRDefault="00A75304" w:rsidP="008A1757">
            <w:pPr>
              <w:pStyle w:val="ParagraphBody"/>
              <w:rPr>
                <w:rFonts w:cs="Calibri"/>
              </w:rPr>
            </w:pPr>
            <w:r w:rsidRPr="00165C0C">
              <w:lastRenderedPageBreak/>
              <w:t>Réintroduire graduellement les activités habituelles</w:t>
            </w:r>
          </w:p>
        </w:tc>
      </w:tr>
      <w:tr w:rsidR="00A75304" w:rsidRPr="00165C0C" w14:paraId="7F33B98D" w14:textId="77777777" w:rsidTr="00A75304">
        <w:trPr>
          <w:trHeight w:val="217"/>
          <w:jc w:val="center"/>
        </w:trPr>
        <w:tc>
          <w:tcPr>
            <w:tcW w:w="9922" w:type="dxa"/>
            <w:gridSpan w:val="4"/>
            <w:shd w:val="clear" w:color="auto" w:fill="FFFFFF" w:themeFill="background1"/>
            <w:tcMar>
              <w:top w:w="80" w:type="dxa"/>
              <w:left w:w="80" w:type="dxa"/>
              <w:bottom w:w="80" w:type="dxa"/>
              <w:right w:w="80" w:type="dxa"/>
            </w:tcMar>
          </w:tcPr>
          <w:p w14:paraId="6A028EF8" w14:textId="77777777" w:rsidR="00A75304" w:rsidRPr="00165C0C" w:rsidRDefault="00A75304" w:rsidP="008A1757">
            <w:pPr>
              <w:pStyle w:val="ParagraphBody"/>
              <w:jc w:val="center"/>
              <w:rPr>
                <w:rFonts w:cs="Calibri"/>
              </w:rPr>
            </w:pPr>
            <w:r w:rsidRPr="00165C0C">
              <w:t>Après un maximum de 24 à 48 heures suivant la blessure, passer à l’étape 2.</w:t>
            </w:r>
          </w:p>
        </w:tc>
      </w:tr>
      <w:tr w:rsidR="00A75304" w:rsidRPr="00165C0C" w14:paraId="5E004D52" w14:textId="77777777" w:rsidTr="00A75304">
        <w:trPr>
          <w:trHeight w:val="2009"/>
          <w:jc w:val="center"/>
        </w:trPr>
        <w:tc>
          <w:tcPr>
            <w:tcW w:w="850" w:type="dxa"/>
            <w:shd w:val="clear" w:color="auto" w:fill="FFFFFF" w:themeFill="background1"/>
            <w:tcMar>
              <w:top w:w="80" w:type="dxa"/>
              <w:left w:w="80" w:type="dxa"/>
              <w:bottom w:w="80" w:type="dxa"/>
              <w:right w:w="80" w:type="dxa"/>
            </w:tcMar>
          </w:tcPr>
          <w:p w14:paraId="7E6240EB" w14:textId="77777777" w:rsidR="00A75304" w:rsidRPr="00165C0C" w:rsidRDefault="00A75304" w:rsidP="008A1757">
            <w:pPr>
              <w:pStyle w:val="ParagraphBody"/>
              <w:jc w:val="center"/>
              <w:rPr>
                <w:rFonts w:cs="Calibri"/>
              </w:rPr>
            </w:pPr>
            <w:r w:rsidRPr="00165C0C">
              <w:rPr>
                <w:b/>
              </w:rPr>
              <w:t>2</w:t>
            </w:r>
          </w:p>
        </w:tc>
        <w:tc>
          <w:tcPr>
            <w:tcW w:w="1560" w:type="dxa"/>
            <w:shd w:val="clear" w:color="auto" w:fill="FFFFFF" w:themeFill="background1"/>
            <w:tcMar>
              <w:top w:w="80" w:type="dxa"/>
              <w:left w:w="80" w:type="dxa"/>
              <w:bottom w:w="80" w:type="dxa"/>
              <w:right w:w="80" w:type="dxa"/>
            </w:tcMar>
          </w:tcPr>
          <w:p w14:paraId="1A616A63" w14:textId="77777777" w:rsidR="00A75304" w:rsidRPr="00165C0C" w:rsidRDefault="00A75304" w:rsidP="008A1757">
            <w:pPr>
              <w:pStyle w:val="ParagraphBody"/>
              <w:rPr>
                <w:rFonts w:cs="Calibri"/>
              </w:rPr>
            </w:pPr>
            <w:r w:rsidRPr="00165C0C">
              <w:t>Activités scolaires avec encouragement au retour à l’école</w:t>
            </w:r>
            <w:r w:rsidRPr="00165C0C">
              <w:br/>
              <w:t>(selon la tolérance)</w:t>
            </w:r>
          </w:p>
        </w:tc>
        <w:tc>
          <w:tcPr>
            <w:tcW w:w="4819" w:type="dxa"/>
            <w:shd w:val="clear" w:color="auto" w:fill="FFFFFF" w:themeFill="background1"/>
            <w:tcMar>
              <w:top w:w="80" w:type="dxa"/>
              <w:left w:w="80" w:type="dxa"/>
              <w:bottom w:w="80" w:type="dxa"/>
              <w:right w:w="80" w:type="dxa"/>
            </w:tcMar>
          </w:tcPr>
          <w:p w14:paraId="263B2AEA" w14:textId="77777777" w:rsidR="00A75304" w:rsidRPr="00165C0C" w:rsidRDefault="00A75304" w:rsidP="00A75304">
            <w:pPr>
              <w:pStyle w:val="ParagraphBody"/>
              <w:numPr>
                <w:ilvl w:val="0"/>
                <w:numId w:val="20"/>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Devoirs, lecture ou autres activités cognitives légères à l’école ou à la maison</w:t>
            </w:r>
          </w:p>
          <w:p w14:paraId="46EA0968" w14:textId="77777777" w:rsidR="00A75304" w:rsidRPr="00165C0C" w:rsidRDefault="00A75304" w:rsidP="00A75304">
            <w:pPr>
              <w:pStyle w:val="ParagraphBody"/>
              <w:numPr>
                <w:ilvl w:val="0"/>
                <w:numId w:val="20"/>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Prendre des pauses et adapter les activités si elles entraînent une aggravation plus que légère et brève des symptômes</w:t>
            </w:r>
          </w:p>
          <w:p w14:paraId="599B51F8" w14:textId="3DDAE727" w:rsidR="00A75304" w:rsidRPr="00A75304" w:rsidRDefault="00A75304" w:rsidP="008A1757">
            <w:pPr>
              <w:pStyle w:val="ParagraphBody"/>
              <w:numPr>
                <w:ilvl w:val="0"/>
                <w:numId w:val="20"/>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 xml:space="preserve">Reprendre progressivement le temps d’écran, en fonction de la tolérance </w:t>
            </w:r>
          </w:p>
        </w:tc>
        <w:tc>
          <w:tcPr>
            <w:tcW w:w="2693" w:type="dxa"/>
            <w:shd w:val="clear" w:color="auto" w:fill="FFFFFF" w:themeFill="background1"/>
          </w:tcPr>
          <w:p w14:paraId="36A473EE" w14:textId="77777777" w:rsidR="00A75304" w:rsidRPr="00165C0C" w:rsidDel="00D61132" w:rsidRDefault="00A75304" w:rsidP="008A1757">
            <w:pPr>
              <w:pStyle w:val="ParagraphBody"/>
              <w:rPr>
                <w:rFonts w:cs="Calibri"/>
              </w:rPr>
            </w:pPr>
            <w:r w:rsidRPr="00165C0C">
              <w:t>Augmenter la tolérance au travail cognitif et renforcer les liens sociaux avec les pairs</w:t>
            </w:r>
          </w:p>
        </w:tc>
      </w:tr>
      <w:tr w:rsidR="00A75304" w:rsidRPr="00165C0C" w14:paraId="2C87B061" w14:textId="77777777" w:rsidTr="00A75304">
        <w:trPr>
          <w:trHeight w:val="215"/>
          <w:jc w:val="center"/>
        </w:trPr>
        <w:tc>
          <w:tcPr>
            <w:tcW w:w="9922" w:type="dxa"/>
            <w:gridSpan w:val="4"/>
            <w:shd w:val="clear" w:color="auto" w:fill="FFFFFF" w:themeFill="background1"/>
            <w:tcMar>
              <w:top w:w="80" w:type="dxa"/>
              <w:left w:w="80" w:type="dxa"/>
              <w:bottom w:w="80" w:type="dxa"/>
              <w:right w:w="80" w:type="dxa"/>
            </w:tcMar>
          </w:tcPr>
          <w:p w14:paraId="4CA33727" w14:textId="77777777" w:rsidR="00A75304" w:rsidRPr="00165C0C" w:rsidRDefault="00A75304" w:rsidP="008A1757">
            <w:pPr>
              <w:pStyle w:val="ParagraphBody"/>
              <w:jc w:val="center"/>
              <w:rPr>
                <w:rFonts w:cs="Calibri"/>
              </w:rPr>
            </w:pPr>
            <w:r w:rsidRPr="00165C0C">
              <w:t>Si l’étudiant peut tolérer les activités scolaires, passer à l’étape 3.</w:t>
            </w:r>
          </w:p>
        </w:tc>
      </w:tr>
      <w:tr w:rsidR="00A75304" w:rsidRPr="00165C0C" w14:paraId="55C91C34" w14:textId="77777777" w:rsidTr="00A75304">
        <w:trPr>
          <w:trHeight w:val="1157"/>
          <w:jc w:val="center"/>
        </w:trPr>
        <w:tc>
          <w:tcPr>
            <w:tcW w:w="850" w:type="dxa"/>
            <w:shd w:val="clear" w:color="auto" w:fill="FFFFFF" w:themeFill="background1"/>
            <w:tcMar>
              <w:top w:w="80" w:type="dxa"/>
              <w:left w:w="80" w:type="dxa"/>
              <w:bottom w:w="80" w:type="dxa"/>
              <w:right w:w="80" w:type="dxa"/>
            </w:tcMar>
          </w:tcPr>
          <w:p w14:paraId="6C865194" w14:textId="77777777" w:rsidR="00A75304" w:rsidRPr="00165C0C" w:rsidRDefault="00A75304" w:rsidP="008A1757">
            <w:pPr>
              <w:pStyle w:val="ParagraphBody"/>
              <w:jc w:val="center"/>
              <w:rPr>
                <w:rFonts w:cs="Calibri"/>
              </w:rPr>
            </w:pPr>
            <w:r w:rsidRPr="00165C0C">
              <w:rPr>
                <w:b/>
              </w:rPr>
              <w:t>3</w:t>
            </w:r>
          </w:p>
        </w:tc>
        <w:tc>
          <w:tcPr>
            <w:tcW w:w="1560" w:type="dxa"/>
            <w:shd w:val="clear" w:color="auto" w:fill="FFFFFF" w:themeFill="background1"/>
            <w:tcMar>
              <w:top w:w="80" w:type="dxa"/>
              <w:left w:w="80" w:type="dxa"/>
              <w:bottom w:w="80" w:type="dxa"/>
              <w:right w:w="80" w:type="dxa"/>
            </w:tcMar>
          </w:tcPr>
          <w:p w14:paraId="77F47A85" w14:textId="77777777" w:rsidR="00A75304" w:rsidRPr="00165C0C" w:rsidRDefault="00A75304" w:rsidP="008A1757">
            <w:pPr>
              <w:pStyle w:val="ParagraphBody"/>
              <w:rPr>
                <w:rFonts w:cs="Calibri"/>
              </w:rPr>
            </w:pPr>
            <w:r w:rsidRPr="00165C0C">
              <w:t>Journées partielles ou complètes à l’école avec des mesures d’adaptation</w:t>
            </w:r>
            <w:r w:rsidRPr="00165C0C">
              <w:br/>
              <w:t>(au besoin)</w:t>
            </w:r>
          </w:p>
        </w:tc>
        <w:tc>
          <w:tcPr>
            <w:tcW w:w="4819" w:type="dxa"/>
            <w:shd w:val="clear" w:color="auto" w:fill="FFFFFF" w:themeFill="background1"/>
            <w:tcMar>
              <w:top w:w="80" w:type="dxa"/>
              <w:left w:w="80" w:type="dxa"/>
              <w:bottom w:w="80" w:type="dxa"/>
              <w:right w:w="80" w:type="dxa"/>
            </w:tcMar>
          </w:tcPr>
          <w:p w14:paraId="790D45C3" w14:textId="77777777" w:rsidR="00A75304" w:rsidRPr="00165C0C" w:rsidRDefault="00A75304" w:rsidP="00A75304">
            <w:pPr>
              <w:pStyle w:val="ParagraphBody"/>
              <w:numPr>
                <w:ilvl w:val="0"/>
                <w:numId w:val="21"/>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 xml:space="preserve">Réintroduire progressivement les travaux scolaires </w:t>
            </w:r>
          </w:p>
          <w:p w14:paraId="0D3A3704" w14:textId="77777777" w:rsidR="00A75304" w:rsidRPr="00165C0C" w:rsidRDefault="00A75304" w:rsidP="00A75304">
            <w:pPr>
              <w:pStyle w:val="ParagraphBody"/>
              <w:numPr>
                <w:ilvl w:val="0"/>
                <w:numId w:val="21"/>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 xml:space="preserve">Développer progressivement la tolérance à l’égard de la salle de classe et de l’environnement scolaire Journées d’école partielles avec des pauses tout au long de la journée et d’autres mesures d’adaptation si nécessaires </w:t>
            </w:r>
          </w:p>
          <w:p w14:paraId="0D5D3A98" w14:textId="77777777" w:rsidR="00A75304" w:rsidRPr="00165C0C" w:rsidRDefault="00A75304" w:rsidP="00A75304">
            <w:pPr>
              <w:pStyle w:val="ParagraphBody"/>
              <w:numPr>
                <w:ilvl w:val="0"/>
                <w:numId w:val="21"/>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Réduire graduellement les mesures d’adaptation liées aux commotions cérébrales et augmenter la charge de travail</w:t>
            </w:r>
          </w:p>
        </w:tc>
        <w:tc>
          <w:tcPr>
            <w:tcW w:w="2693" w:type="dxa"/>
            <w:shd w:val="clear" w:color="auto" w:fill="FFFFFF" w:themeFill="background1"/>
          </w:tcPr>
          <w:p w14:paraId="4C9D9E27" w14:textId="77777777" w:rsidR="00A75304" w:rsidRPr="00165C0C" w:rsidRDefault="00A75304" w:rsidP="008A1757">
            <w:pPr>
              <w:pStyle w:val="ParagraphBody"/>
              <w:rPr>
                <w:rFonts w:cs="Calibri"/>
              </w:rPr>
            </w:pPr>
            <w:r w:rsidRPr="00165C0C">
              <w:t xml:space="preserve">Augmentation des activités scolaires </w:t>
            </w:r>
          </w:p>
        </w:tc>
      </w:tr>
      <w:tr w:rsidR="00A75304" w:rsidRPr="00165C0C" w14:paraId="3A570A52" w14:textId="77777777" w:rsidTr="00A75304">
        <w:trPr>
          <w:trHeight w:val="215"/>
          <w:jc w:val="center"/>
        </w:trPr>
        <w:tc>
          <w:tcPr>
            <w:tcW w:w="9922" w:type="dxa"/>
            <w:gridSpan w:val="4"/>
            <w:shd w:val="clear" w:color="auto" w:fill="FFFFFF" w:themeFill="background1"/>
            <w:tcMar>
              <w:top w:w="80" w:type="dxa"/>
              <w:left w:w="80" w:type="dxa"/>
              <w:bottom w:w="80" w:type="dxa"/>
              <w:right w:w="80" w:type="dxa"/>
            </w:tcMar>
          </w:tcPr>
          <w:p w14:paraId="1F4BCF29" w14:textId="77777777" w:rsidR="00A75304" w:rsidRPr="00165C0C" w:rsidRDefault="00A75304" w:rsidP="008A1757">
            <w:pPr>
              <w:pStyle w:val="ParagraphBody"/>
              <w:jc w:val="center"/>
              <w:rPr>
                <w:rFonts w:cs="Calibri"/>
              </w:rPr>
            </w:pPr>
            <w:r w:rsidRPr="00165C0C">
              <w:t>Si l’étudiant peut tolérer des journées complètes sans mesures d’adaptation pour la commotion cérébrale, passer à l’étape 4.</w:t>
            </w:r>
          </w:p>
        </w:tc>
      </w:tr>
      <w:tr w:rsidR="00A75304" w:rsidRPr="00165C0C" w14:paraId="78C8D25B" w14:textId="77777777" w:rsidTr="00A75304">
        <w:trPr>
          <w:trHeight w:val="715"/>
          <w:jc w:val="center"/>
        </w:trPr>
        <w:tc>
          <w:tcPr>
            <w:tcW w:w="850" w:type="dxa"/>
            <w:shd w:val="clear" w:color="auto" w:fill="FFFFFF" w:themeFill="background1"/>
            <w:tcMar>
              <w:top w:w="80" w:type="dxa"/>
              <w:left w:w="80" w:type="dxa"/>
              <w:bottom w:w="80" w:type="dxa"/>
              <w:right w:w="80" w:type="dxa"/>
            </w:tcMar>
          </w:tcPr>
          <w:p w14:paraId="3833CEFF" w14:textId="77777777" w:rsidR="00A75304" w:rsidRPr="00165C0C" w:rsidRDefault="00A75304" w:rsidP="008A1757">
            <w:pPr>
              <w:pStyle w:val="ParagraphBody"/>
              <w:jc w:val="center"/>
              <w:rPr>
                <w:rFonts w:cs="Calibri"/>
              </w:rPr>
            </w:pPr>
            <w:r w:rsidRPr="00165C0C">
              <w:rPr>
                <w:b/>
              </w:rPr>
              <w:t>4</w:t>
            </w:r>
          </w:p>
        </w:tc>
        <w:tc>
          <w:tcPr>
            <w:tcW w:w="1560" w:type="dxa"/>
            <w:shd w:val="clear" w:color="auto" w:fill="FFFFFF" w:themeFill="background1"/>
            <w:tcMar>
              <w:top w:w="80" w:type="dxa"/>
              <w:left w:w="80" w:type="dxa"/>
              <w:bottom w:w="80" w:type="dxa"/>
              <w:right w:w="80" w:type="dxa"/>
            </w:tcMar>
          </w:tcPr>
          <w:p w14:paraId="3698D2FF" w14:textId="77777777" w:rsidR="00A75304" w:rsidRPr="00165C0C" w:rsidRDefault="00A75304" w:rsidP="008A1757">
            <w:pPr>
              <w:pStyle w:val="ParagraphBody"/>
              <w:rPr>
                <w:rFonts w:cs="Calibri"/>
              </w:rPr>
            </w:pPr>
            <w:r w:rsidRPr="00165C0C">
              <w:t xml:space="preserve">Reprise des études à plein temps </w:t>
            </w:r>
          </w:p>
        </w:tc>
        <w:tc>
          <w:tcPr>
            <w:tcW w:w="4819" w:type="dxa"/>
            <w:shd w:val="clear" w:color="auto" w:fill="FFFFFF" w:themeFill="background1"/>
            <w:tcMar>
              <w:top w:w="80" w:type="dxa"/>
              <w:left w:w="80" w:type="dxa"/>
              <w:bottom w:w="80" w:type="dxa"/>
              <w:right w:w="80" w:type="dxa"/>
            </w:tcMar>
          </w:tcPr>
          <w:p w14:paraId="1FE3499F" w14:textId="77777777" w:rsidR="00A75304" w:rsidRPr="00165C0C" w:rsidRDefault="00A75304" w:rsidP="00A75304">
            <w:pPr>
              <w:pStyle w:val="ParagraphBody"/>
              <w:numPr>
                <w:ilvl w:val="0"/>
                <w:numId w:val="22"/>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Reprise des journées complètes à l’école et des activités scolaires, sans mesures d’adaptations liées aux commotions cérébrales</w:t>
            </w:r>
          </w:p>
          <w:p w14:paraId="6D8C0917" w14:textId="77777777" w:rsidR="00A75304" w:rsidRPr="00165C0C" w:rsidRDefault="00A75304" w:rsidP="00A75304">
            <w:pPr>
              <w:pStyle w:val="ParagraphBody"/>
              <w:numPr>
                <w:ilvl w:val="0"/>
                <w:numId w:val="22"/>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Pour le retour au sport et à l’activité physique, incluant les cours d’éducation physique, consulter la Stratégie de reprise des activités sportives</w:t>
            </w:r>
          </w:p>
        </w:tc>
        <w:tc>
          <w:tcPr>
            <w:tcW w:w="2693" w:type="dxa"/>
            <w:shd w:val="clear" w:color="auto" w:fill="FFFFFF" w:themeFill="background1"/>
          </w:tcPr>
          <w:p w14:paraId="30459744" w14:textId="77777777" w:rsidR="00A75304" w:rsidRPr="00165C0C" w:rsidRDefault="00A75304" w:rsidP="008A1757">
            <w:pPr>
              <w:pStyle w:val="ParagraphBody"/>
              <w:rPr>
                <w:rFonts w:cs="Calibri"/>
              </w:rPr>
            </w:pPr>
            <w:r w:rsidRPr="00165C0C">
              <w:t>Reprise complète des activités scolaires sans restriction</w:t>
            </w:r>
          </w:p>
        </w:tc>
      </w:tr>
      <w:tr w:rsidR="00A75304" w:rsidRPr="00165C0C" w14:paraId="30538201" w14:textId="77777777" w:rsidTr="00A75304">
        <w:trPr>
          <w:trHeight w:val="148"/>
          <w:jc w:val="center"/>
        </w:trPr>
        <w:tc>
          <w:tcPr>
            <w:tcW w:w="9922" w:type="dxa"/>
            <w:gridSpan w:val="4"/>
            <w:shd w:val="clear" w:color="auto" w:fill="FFFFFF" w:themeFill="background1"/>
            <w:tcMar>
              <w:top w:w="80" w:type="dxa"/>
              <w:left w:w="80" w:type="dxa"/>
              <w:bottom w:w="80" w:type="dxa"/>
              <w:right w:w="80" w:type="dxa"/>
            </w:tcMar>
          </w:tcPr>
          <w:p w14:paraId="4B3AF846" w14:textId="77777777" w:rsidR="00A75304" w:rsidRPr="00165C0C" w:rsidRDefault="00A75304" w:rsidP="008A1757">
            <w:pPr>
              <w:pStyle w:val="ParagraphBody"/>
              <w:jc w:val="center"/>
              <w:rPr>
                <w:rFonts w:cs="Calibri"/>
                <w:b/>
                <w:bCs/>
              </w:rPr>
            </w:pPr>
            <w:r w:rsidRPr="00165C0C">
              <w:rPr>
                <w:b/>
              </w:rPr>
              <w:t>Retour à l’école accompli.</w:t>
            </w:r>
          </w:p>
        </w:tc>
      </w:tr>
    </w:tbl>
    <w:p w14:paraId="71BFC50B" w14:textId="77777777" w:rsidR="00263B97" w:rsidRPr="00165C0C" w:rsidRDefault="00263B97" w:rsidP="00263B9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Calibri" w:eastAsia="Calibri" w:hAnsi="Calibri" w:cs="Calibri"/>
          <w:sz w:val="24"/>
          <w:szCs w:val="24"/>
          <w:u w:color="0432FF"/>
          <w:lang w:val="fr-CA"/>
        </w:rPr>
      </w:pPr>
      <w:r w:rsidRPr="00165C0C">
        <w:rPr>
          <w:rFonts w:ascii="Calibri" w:eastAsia="Calibri" w:hAnsi="Calibri" w:cs="Calibri"/>
          <w:sz w:val="24"/>
          <w:szCs w:val="24"/>
          <w:u w:color="0432FF"/>
          <w:lang w:val="fr-CA"/>
        </w:rPr>
        <w:t xml:space="preserve">Tableau adapté de : </w:t>
      </w:r>
      <w:proofErr w:type="spellStart"/>
      <w:r w:rsidRPr="00165C0C">
        <w:rPr>
          <w:rFonts w:ascii="Calibri" w:eastAsia="Calibri" w:hAnsi="Calibri" w:cs="Calibri"/>
          <w:sz w:val="24"/>
          <w:szCs w:val="24"/>
          <w:u w:color="0432FF"/>
          <w:lang w:val="fr-CA"/>
        </w:rPr>
        <w:t>Patricios</w:t>
      </w:r>
      <w:proofErr w:type="spellEnd"/>
      <w:r w:rsidRPr="00165C0C">
        <w:rPr>
          <w:rFonts w:ascii="Calibri" w:eastAsia="Calibri" w:hAnsi="Calibri" w:cs="Calibri"/>
          <w:sz w:val="24"/>
          <w:szCs w:val="24"/>
          <w:u w:color="0432FF"/>
          <w:lang w:val="fr-CA"/>
        </w:rPr>
        <w:t xml:space="preserve">, Schneider et coll., 2023; Reed, </w:t>
      </w:r>
      <w:proofErr w:type="spellStart"/>
      <w:r w:rsidRPr="00165C0C">
        <w:rPr>
          <w:rFonts w:ascii="Calibri" w:eastAsia="Calibri" w:hAnsi="Calibri" w:cs="Calibri"/>
          <w:sz w:val="24"/>
          <w:szCs w:val="24"/>
          <w:u w:color="0432FF"/>
          <w:lang w:val="fr-CA"/>
        </w:rPr>
        <w:t>Zemek</w:t>
      </w:r>
      <w:proofErr w:type="spellEnd"/>
      <w:r w:rsidRPr="00165C0C">
        <w:rPr>
          <w:rFonts w:ascii="Calibri" w:eastAsia="Calibri" w:hAnsi="Calibri" w:cs="Calibri"/>
          <w:sz w:val="24"/>
          <w:szCs w:val="24"/>
          <w:u w:color="0432FF"/>
          <w:lang w:val="fr-CA"/>
        </w:rPr>
        <w:t xml:space="preserve"> et coll., 2023</w:t>
      </w:r>
    </w:p>
    <w:p w14:paraId="5BA55585" w14:textId="77777777" w:rsidR="00100B15" w:rsidRPr="00221D08" w:rsidRDefault="00100B15" w:rsidP="00CE6384">
      <w:pPr>
        <w:rPr>
          <w:rFonts w:ascii="Calibri" w:hAnsi="Calibri" w:cs="Arial"/>
          <w:b/>
        </w:rPr>
      </w:pPr>
    </w:p>
    <w:p w14:paraId="70CEAF72" w14:textId="77777777" w:rsidR="00070D82" w:rsidRPr="00A75304" w:rsidRDefault="00070D82" w:rsidP="007A71A4">
      <w:pPr>
        <w:spacing w:after="120"/>
        <w:rPr>
          <w:rFonts w:ascii="Calibri" w:hAnsi="Calibri" w:cs="Arial"/>
          <w:iCs/>
        </w:rPr>
      </w:pPr>
      <w:r w:rsidRPr="00A75304">
        <w:rPr>
          <w:rFonts w:ascii="Calibri" w:hAnsi="Calibri"/>
          <w:b/>
          <w:bCs/>
          <w:iCs/>
        </w:rPr>
        <w:t>Stratégie de retour au sport spécifique à</w:t>
      </w:r>
      <w:r w:rsidRPr="00A75304">
        <w:rPr>
          <w:rFonts w:ascii="Calibri" w:hAnsi="Calibri"/>
          <w:iCs/>
        </w:rPr>
        <w:t xml:space="preserve"> </w:t>
      </w:r>
      <w:r w:rsidR="00D12A3A" w:rsidRPr="00A75304">
        <w:rPr>
          <w:rFonts w:ascii="Calibri" w:hAnsi="Calibri"/>
          <w:b/>
          <w:iCs/>
        </w:rPr>
        <w:fldChar w:fldCharType="begin">
          <w:ffData>
            <w:name w:val="Text9"/>
            <w:enabled/>
            <w:calcOnExit w:val="0"/>
            <w:textInput>
              <w:default w:val="[NOM DU SPORT] "/>
            </w:textInput>
          </w:ffData>
        </w:fldChar>
      </w:r>
      <w:bookmarkStart w:id="8" w:name="Text9"/>
      <w:r w:rsidR="00D12A3A" w:rsidRPr="00A75304">
        <w:rPr>
          <w:rFonts w:ascii="Calibri" w:hAnsi="Calibri"/>
          <w:b/>
          <w:iCs/>
        </w:rPr>
        <w:instrText xml:space="preserve"> FORMTEXT </w:instrText>
      </w:r>
      <w:r w:rsidR="00D12A3A" w:rsidRPr="00A75304">
        <w:rPr>
          <w:rFonts w:ascii="Calibri" w:hAnsi="Calibri"/>
          <w:b/>
          <w:iCs/>
        </w:rPr>
      </w:r>
      <w:r w:rsidR="00D12A3A" w:rsidRPr="00A75304">
        <w:rPr>
          <w:rFonts w:ascii="Calibri" w:hAnsi="Calibri"/>
          <w:b/>
          <w:iCs/>
        </w:rPr>
        <w:fldChar w:fldCharType="separate"/>
      </w:r>
      <w:r w:rsidR="00D12A3A" w:rsidRPr="00A75304">
        <w:rPr>
          <w:rFonts w:ascii="Calibri" w:hAnsi="Calibri"/>
          <w:b/>
          <w:iCs/>
          <w:noProof/>
        </w:rPr>
        <w:t xml:space="preserve">[NOM DU SPORT] </w:t>
      </w:r>
      <w:r w:rsidR="00D12A3A" w:rsidRPr="00A75304">
        <w:rPr>
          <w:rFonts w:ascii="Calibri" w:hAnsi="Calibri"/>
          <w:b/>
          <w:iCs/>
        </w:rPr>
        <w:fldChar w:fldCharType="end"/>
      </w:r>
      <w:bookmarkEnd w:id="8"/>
    </w:p>
    <w:p w14:paraId="4B73C8EF" w14:textId="77777777" w:rsidR="00A75304" w:rsidRPr="00165C0C" w:rsidRDefault="00A75304" w:rsidP="00A75304">
      <w:pPr>
        <w:pStyle w:val="ParagraphBody"/>
        <w:rPr>
          <w:rFonts w:cs="Calibri"/>
          <w:u w:color="0432FF"/>
        </w:rPr>
      </w:pPr>
      <w:r w:rsidRPr="00165C0C">
        <w:t xml:space="preserve">Le tableau suivant est un aperçu de la Stratégie de </w:t>
      </w:r>
      <w:r w:rsidRPr="00A75304">
        <w:rPr>
          <w:rStyle w:val="Emphasis"/>
          <w:b w:val="0"/>
          <w:bCs w:val="0"/>
        </w:rPr>
        <w:t xml:space="preserve">retour au </w:t>
      </w:r>
      <w:proofErr w:type="spellStart"/>
      <w:r w:rsidRPr="00A75304">
        <w:rPr>
          <w:rStyle w:val="Emphasis"/>
          <w:b w:val="0"/>
          <w:bCs w:val="0"/>
        </w:rPr>
        <w:t>sport</w:t>
      </w:r>
      <w:proofErr w:type="spellEnd"/>
      <w:r w:rsidRPr="00165C0C">
        <w:t xml:space="preserve"> qui devrait être utilisée pour aider les athlètes, les parents/gardiens, les entraîneurs, les enseignants et les professionnels de la santé agréés à collaborer pour aider l’athlète à reprendre graduellement des activités sportives (tableau 2). Une stratégie orientée vers le sport devrait être élaborée en personnalisant les activités et permettre à l’élève de reprendre progressivement ses activités sportives. Cet outil sert de guide et ne doit pas remplacer un avis médical. La durée des étapes ainsi que les activités peuvent varier en fonction des recommandations d’un professionnel de la santé. </w:t>
      </w:r>
    </w:p>
    <w:p w14:paraId="33F05A4F" w14:textId="77777777" w:rsidR="00A75304" w:rsidRPr="00165C0C" w:rsidRDefault="00A75304" w:rsidP="00A75304">
      <w:pPr>
        <w:pStyle w:val="ParagraphBody"/>
        <w:rPr>
          <w:rFonts w:cs="Calibri"/>
          <w:u w:color="0432FF"/>
        </w:rPr>
      </w:pPr>
    </w:p>
    <w:p w14:paraId="26C5483E" w14:textId="4D42DAEA" w:rsidR="00A75304" w:rsidRPr="00165C0C" w:rsidRDefault="00A75304" w:rsidP="00A75304">
      <w:pPr>
        <w:pStyle w:val="ParagraphBody"/>
        <w:spacing w:after="40"/>
        <w:rPr>
          <w:rFonts w:cs="Calibri"/>
        </w:rPr>
      </w:pPr>
      <w:r w:rsidRPr="00165C0C">
        <w:t>L’athlète doit respecter un minimum de 24 heures pour chaque étape avant de passer à la suivante. Il est courant que les symptômes d’un athlète s’aggravent légèrement avec une activité. Cette situation reste acceptable à mesure que l’</w:t>
      </w:r>
      <w:r>
        <w:t xml:space="preserve">athlète </w:t>
      </w:r>
      <w:r w:rsidRPr="00165C0C">
        <w:t>progresse dans les étapes 1 à 3 de la reprise des activités sportives, tant que les symptômes demeurent :</w:t>
      </w:r>
    </w:p>
    <w:p w14:paraId="79712732" w14:textId="21A03D39" w:rsidR="00A75304" w:rsidRPr="00165C0C" w:rsidRDefault="00A75304" w:rsidP="00A75304">
      <w:pPr>
        <w:pStyle w:val="Default"/>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rPr>
          <w:rFonts w:ascii="Calibri" w:hAnsi="Calibri" w:cs="Calibri"/>
          <w:sz w:val="24"/>
          <w:szCs w:val="24"/>
          <w:u w:color="0432FF"/>
          <w:lang w:val="fr-CA"/>
        </w:rPr>
      </w:pPr>
      <w:proofErr w:type="gramStart"/>
      <w:r w:rsidRPr="00165C0C">
        <w:rPr>
          <w:rFonts w:ascii="Calibri" w:hAnsi="Calibri"/>
          <w:b/>
          <w:sz w:val="24"/>
          <w:u w:color="0432FF"/>
          <w:lang w:val="fr-CA"/>
        </w:rPr>
        <w:t>légers</w:t>
      </w:r>
      <w:proofErr w:type="gramEnd"/>
      <w:r w:rsidRPr="00165C0C">
        <w:rPr>
          <w:rFonts w:ascii="Calibri" w:hAnsi="Calibri"/>
          <w:sz w:val="24"/>
          <w:u w:color="0432FF"/>
          <w:lang w:val="fr-CA"/>
        </w:rPr>
        <w:t> : les symptômes s’aggravent d’un à deux points seulement sur une échelle</w:t>
      </w:r>
      <w:r>
        <w:rPr>
          <w:rFonts w:ascii="Calibri" w:hAnsi="Calibri"/>
          <w:sz w:val="24"/>
          <w:u w:color="0432FF"/>
          <w:lang w:val="fr-CA"/>
        </w:rPr>
        <w:t xml:space="preserve"> </w:t>
      </w:r>
      <w:r w:rsidRPr="00165C0C">
        <w:rPr>
          <w:rFonts w:ascii="Calibri" w:hAnsi="Calibri"/>
          <w:sz w:val="24"/>
          <w:u w:color="0432FF"/>
          <w:lang w:val="fr-CA"/>
        </w:rPr>
        <w:t>de 0 à 10, et;</w:t>
      </w:r>
    </w:p>
    <w:p w14:paraId="04F99D9B" w14:textId="295F918A" w:rsidR="00A75304" w:rsidRPr="00A75304" w:rsidRDefault="00A75304" w:rsidP="00A75304">
      <w:pPr>
        <w:pStyle w:val="Default"/>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rPr>
          <w:rFonts w:ascii="Calibri" w:hAnsi="Calibri" w:cs="Calibri"/>
          <w:sz w:val="24"/>
          <w:szCs w:val="24"/>
          <w:u w:color="0432FF"/>
          <w:lang w:val="fr-CA"/>
        </w:rPr>
      </w:pPr>
      <w:proofErr w:type="gramStart"/>
      <w:r w:rsidRPr="00165C0C">
        <w:rPr>
          <w:rFonts w:ascii="Calibri" w:hAnsi="Calibri"/>
          <w:b/>
          <w:sz w:val="24"/>
          <w:u w:color="0432FF"/>
          <w:lang w:val="fr-CA"/>
        </w:rPr>
        <w:t>brefs</w:t>
      </w:r>
      <w:proofErr w:type="gramEnd"/>
      <w:r w:rsidRPr="00165C0C">
        <w:rPr>
          <w:rFonts w:ascii="Calibri" w:hAnsi="Calibri"/>
          <w:sz w:val="24"/>
          <w:u w:color="0432FF"/>
          <w:lang w:val="fr-CA"/>
        </w:rPr>
        <w:t> : les symptômes reviennent à leur état initial (avant l’activité) en l’espace d’une heure.</w:t>
      </w:r>
    </w:p>
    <w:p w14:paraId="6DD7C288" w14:textId="77777777" w:rsidR="00A75304" w:rsidRDefault="00A75304" w:rsidP="00A753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u w:color="0432FF"/>
          <w:lang w:val="fr-CA"/>
        </w:rPr>
      </w:pPr>
    </w:p>
    <w:p w14:paraId="22BDF43E" w14:textId="77777777" w:rsidR="00A75304" w:rsidRPr="00165C0C" w:rsidRDefault="00A75304" w:rsidP="00A753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 w:val="24"/>
          <w:u w:color="0432FF"/>
          <w:lang w:val="fr-CA"/>
        </w:rPr>
      </w:pPr>
      <w:r w:rsidRPr="00165C0C">
        <w:rPr>
          <w:rFonts w:ascii="Calibri" w:hAnsi="Calibri"/>
          <w:sz w:val="24"/>
          <w:u w:color="0432FF"/>
          <w:lang w:val="fr-CA"/>
        </w:rPr>
        <w:t>Si les symptômes de l’athlète s’aggravent davantage, ceux-ci doivent cesser l’activité et tenter de la reprendre le lendemain à la même étape.</w:t>
      </w:r>
    </w:p>
    <w:p w14:paraId="7D145BFF" w14:textId="77777777" w:rsidR="00A75304" w:rsidRDefault="00A75304" w:rsidP="00A753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u w:color="0432FF"/>
          <w:lang w:val="fr-CA"/>
        </w:rPr>
      </w:pPr>
    </w:p>
    <w:p w14:paraId="1D82F153" w14:textId="4370B81F" w:rsidR="00A75304" w:rsidRPr="00165C0C" w:rsidRDefault="00A75304" w:rsidP="00A753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u w:color="0432FF"/>
          <w:lang w:val="fr-CA"/>
        </w:rPr>
      </w:pPr>
      <w:r w:rsidRPr="00A75304">
        <w:rPr>
          <w:rFonts w:ascii="Calibri" w:hAnsi="Calibri"/>
          <w:noProof/>
          <w:sz w:val="24"/>
          <w:u w:color="0432FF"/>
          <w:lang w:val="fr-CA"/>
          <w14:textOutline w14:w="0" w14:cap="rnd" w14:cmpd="sng" w14:algn="ctr">
            <w14:noFill/>
            <w14:prstDash w14:val="solid"/>
            <w14:bevel/>
          </w14:textOutline>
        </w:rPr>
        <w:drawing>
          <wp:inline distT="0" distB="0" distL="0" distR="0" wp14:anchorId="5654553A" wp14:editId="7C567559">
            <wp:extent cx="4569028" cy="1827611"/>
            <wp:effectExtent l="12700" t="12700" r="15875" b="13970"/>
            <wp:docPr id="7861127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12716" name="Picture 1" descr="A screenshot of a computer&#10;&#10;Description automatically generated"/>
                    <pic:cNvPicPr/>
                  </pic:nvPicPr>
                  <pic:blipFill>
                    <a:blip r:embed="rId13"/>
                    <a:stretch>
                      <a:fillRect/>
                    </a:stretch>
                  </pic:blipFill>
                  <pic:spPr>
                    <a:xfrm>
                      <a:off x="0" y="0"/>
                      <a:ext cx="4599827" cy="1839931"/>
                    </a:xfrm>
                    <a:prstGeom prst="rect">
                      <a:avLst/>
                    </a:prstGeom>
                    <a:ln>
                      <a:solidFill>
                        <a:schemeClr val="bg1">
                          <a:lumMod val="85000"/>
                        </a:schemeClr>
                      </a:solidFill>
                    </a:ln>
                  </pic:spPr>
                </pic:pic>
              </a:graphicData>
            </a:graphic>
          </wp:inline>
        </w:drawing>
      </w:r>
    </w:p>
    <w:p w14:paraId="26ECA419" w14:textId="77777777" w:rsidR="00070D82" w:rsidRDefault="00070D82" w:rsidP="0045281C">
      <w:pPr>
        <w:pStyle w:val="ParagraphBody"/>
      </w:pPr>
    </w:p>
    <w:p w14:paraId="336FF6CE" w14:textId="3D22C07B" w:rsidR="00A75304" w:rsidRPr="00A75304" w:rsidRDefault="00A75304" w:rsidP="00A75304">
      <w:pPr>
        <w:spacing w:after="120"/>
        <w:rPr>
          <w:rFonts w:ascii="Calibri" w:hAnsi="Calibri" w:cs="Calibri"/>
          <w:iCs/>
        </w:rPr>
      </w:pPr>
      <w:r w:rsidRPr="00A75304">
        <w:rPr>
          <w:rFonts w:ascii="Calibri" w:hAnsi="Calibri" w:cs="Calibri"/>
          <w:b/>
        </w:rPr>
        <w:t xml:space="preserve">Avant de passer à l’étape 4 de la Stratégie de retour </w:t>
      </w:r>
      <w:r w:rsidRPr="00A75304">
        <w:rPr>
          <w:rStyle w:val="Emphasis"/>
          <w:rFonts w:ascii="Calibri" w:hAnsi="Calibri" w:cs="Calibri"/>
        </w:rPr>
        <w:t xml:space="preserve">au </w:t>
      </w:r>
      <w:proofErr w:type="spellStart"/>
      <w:r w:rsidRPr="00A75304">
        <w:rPr>
          <w:rStyle w:val="Emphasis"/>
          <w:rFonts w:ascii="Calibri" w:hAnsi="Calibri" w:cs="Calibri"/>
        </w:rPr>
        <w:t>sport</w:t>
      </w:r>
      <w:proofErr w:type="spellEnd"/>
      <w:r w:rsidRPr="00A75304">
        <w:rPr>
          <w:rStyle w:val="Emphasis"/>
          <w:rFonts w:ascii="Calibri" w:hAnsi="Calibri" w:cs="Calibri"/>
        </w:rPr>
        <w:t xml:space="preserve"> </w:t>
      </w:r>
      <w:proofErr w:type="spellStart"/>
      <w:r w:rsidRPr="00A75304">
        <w:rPr>
          <w:rStyle w:val="Emphasis"/>
          <w:rFonts w:ascii="Calibri" w:hAnsi="Calibri" w:cs="Calibri"/>
        </w:rPr>
        <w:t>spécifique</w:t>
      </w:r>
      <w:proofErr w:type="spellEnd"/>
      <w:r w:rsidRPr="00A75304">
        <w:rPr>
          <w:rStyle w:val="Emphasis"/>
          <w:rFonts w:ascii="Calibri" w:hAnsi="Calibri" w:cs="Calibri"/>
        </w:rPr>
        <w:t xml:space="preserve"> à </w:t>
      </w:r>
      <w:r w:rsidRPr="00A75304">
        <w:rPr>
          <w:rFonts w:ascii="Calibri" w:hAnsi="Calibri" w:cs="Calibri"/>
          <w:b/>
          <w:iCs/>
        </w:rPr>
        <w:fldChar w:fldCharType="begin">
          <w:ffData>
            <w:name w:val="Text9"/>
            <w:enabled/>
            <w:calcOnExit w:val="0"/>
            <w:textInput>
              <w:default w:val="[NOM DU SPORT] "/>
            </w:textInput>
          </w:ffData>
        </w:fldChar>
      </w:r>
      <w:r w:rsidRPr="00A75304">
        <w:rPr>
          <w:rFonts w:ascii="Calibri" w:hAnsi="Calibri" w:cs="Calibri"/>
          <w:b/>
          <w:iCs/>
        </w:rPr>
        <w:instrText xml:space="preserve"> FORMTEXT </w:instrText>
      </w:r>
      <w:r w:rsidRPr="00A75304">
        <w:rPr>
          <w:rFonts w:ascii="Calibri" w:hAnsi="Calibri" w:cs="Calibri"/>
          <w:b/>
          <w:iCs/>
        </w:rPr>
      </w:r>
      <w:r w:rsidRPr="00A75304">
        <w:rPr>
          <w:rFonts w:ascii="Calibri" w:hAnsi="Calibri" w:cs="Calibri"/>
          <w:b/>
          <w:iCs/>
        </w:rPr>
        <w:fldChar w:fldCharType="separate"/>
      </w:r>
      <w:r w:rsidRPr="00A75304">
        <w:rPr>
          <w:rFonts w:ascii="Calibri" w:hAnsi="Calibri" w:cs="Calibri"/>
          <w:b/>
          <w:iCs/>
          <w:noProof/>
        </w:rPr>
        <w:t xml:space="preserve">[NOM DU SPORT] </w:t>
      </w:r>
      <w:r w:rsidRPr="00A75304">
        <w:rPr>
          <w:rFonts w:ascii="Calibri" w:hAnsi="Calibri" w:cs="Calibri"/>
          <w:b/>
          <w:iCs/>
        </w:rPr>
        <w:fldChar w:fldCharType="end"/>
      </w:r>
      <w:r w:rsidRPr="00A75304">
        <w:rPr>
          <w:rFonts w:ascii="Calibri" w:hAnsi="Calibri" w:cs="Calibri"/>
          <w:b/>
        </w:rPr>
        <w:t>, les athlètes doivent :</w:t>
      </w:r>
    </w:p>
    <w:p w14:paraId="695BFA5A" w14:textId="77777777" w:rsidR="00A75304" w:rsidRPr="00165C0C" w:rsidRDefault="00A75304" w:rsidP="00A75304">
      <w:pPr>
        <w:pStyle w:val="ListParagraph"/>
        <w:numPr>
          <w:ilvl w:val="0"/>
          <w:numId w:val="23"/>
        </w:numPr>
        <w:pBdr>
          <w:top w:val="nil"/>
          <w:left w:val="nil"/>
          <w:bottom w:val="nil"/>
          <w:right w:val="nil"/>
          <w:between w:val="nil"/>
          <w:bar w:val="nil"/>
        </w:pBdr>
        <w:rPr>
          <w:rFonts w:ascii="Calibri" w:hAnsi="Calibri" w:cs="Calibri"/>
        </w:rPr>
      </w:pPr>
      <w:proofErr w:type="gramStart"/>
      <w:r w:rsidRPr="00165C0C">
        <w:rPr>
          <w:rFonts w:ascii="Calibri" w:hAnsi="Calibri"/>
        </w:rPr>
        <w:t>avoir</w:t>
      </w:r>
      <w:proofErr w:type="gramEnd"/>
      <w:r w:rsidRPr="00165C0C">
        <w:rPr>
          <w:rFonts w:ascii="Calibri" w:hAnsi="Calibri"/>
        </w:rPr>
        <w:t xml:space="preserve"> suivi avec succès toutes les étapes de la Stratégie de retour à l’école (s’il y a lieu) et;</w:t>
      </w:r>
    </w:p>
    <w:p w14:paraId="08A02D69" w14:textId="77777777" w:rsidR="00A75304" w:rsidRPr="00165C0C" w:rsidRDefault="00A75304" w:rsidP="00A75304">
      <w:pPr>
        <w:pStyle w:val="ListParagraph"/>
        <w:numPr>
          <w:ilvl w:val="0"/>
          <w:numId w:val="23"/>
        </w:numPr>
        <w:pBdr>
          <w:top w:val="nil"/>
          <w:left w:val="nil"/>
          <w:bottom w:val="nil"/>
          <w:right w:val="nil"/>
          <w:between w:val="nil"/>
          <w:bar w:val="nil"/>
        </w:pBdr>
        <w:rPr>
          <w:rFonts w:ascii="Calibri" w:hAnsi="Calibri" w:cs="Calibri"/>
        </w:rPr>
      </w:pPr>
      <w:proofErr w:type="gramStart"/>
      <w:r w:rsidRPr="00165C0C">
        <w:rPr>
          <w:rFonts w:ascii="Calibri" w:hAnsi="Calibri"/>
        </w:rPr>
        <w:t>remettre</w:t>
      </w:r>
      <w:proofErr w:type="gramEnd"/>
      <w:r w:rsidRPr="00165C0C">
        <w:rPr>
          <w:rFonts w:ascii="Calibri" w:hAnsi="Calibri"/>
        </w:rPr>
        <w:t xml:space="preserve"> à leur entraîneur une lettre d’autorisation médicale indiquant que leur état de santé leur permet de reprendre les activités comportant un risque de chute ou de contact.</w:t>
      </w:r>
    </w:p>
    <w:p w14:paraId="6E17924A" w14:textId="77777777" w:rsidR="00A75304" w:rsidRDefault="00A75304" w:rsidP="00A753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 w:val="24"/>
          <w:lang w:val="fr-CA"/>
        </w:rPr>
      </w:pPr>
    </w:p>
    <w:p w14:paraId="4600EDAE" w14:textId="3C7EF8B2" w:rsidR="00A75304" w:rsidRDefault="00A75304" w:rsidP="00A753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 w:val="24"/>
          <w:u w:color="0432FF"/>
          <w:lang w:val="fr-CA"/>
        </w:rPr>
      </w:pPr>
      <w:r w:rsidRPr="00165C0C">
        <w:rPr>
          <w:rFonts w:ascii="Calibri" w:hAnsi="Calibri"/>
          <w:sz w:val="24"/>
          <w:lang w:val="fr-CA"/>
        </w:rPr>
        <w:lastRenderedPageBreak/>
        <w:t xml:space="preserve">Si l’athlète manifeste des symptômes d’une commotion cérébrale après avoir reçu l’autorisation médicale (c.-à-d. durant les étapes 4 à 6), celui-ci doit revenir à l’étape 3 jusqu’à ce que les symptômes aient complètement disparu. </w:t>
      </w:r>
      <w:r w:rsidRPr="00165C0C">
        <w:rPr>
          <w:rFonts w:ascii="Calibri" w:hAnsi="Calibri"/>
          <w:sz w:val="24"/>
          <w:u w:color="0432FF"/>
          <w:lang w:val="fr-CA"/>
        </w:rPr>
        <w:t xml:space="preserve"> Une autorisation médicale sera à nouveau exigée avant de passer à l’étape 4. </w:t>
      </w:r>
    </w:p>
    <w:p w14:paraId="289CFB5E" w14:textId="77777777" w:rsidR="00A75304" w:rsidRDefault="00A75304" w:rsidP="00A753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 w:val="24"/>
          <w:u w:color="0432FF"/>
          <w:lang w:val="fr-CA"/>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766"/>
        <w:gridCol w:w="2524"/>
        <w:gridCol w:w="4122"/>
        <w:gridCol w:w="17"/>
        <w:gridCol w:w="2771"/>
      </w:tblGrid>
      <w:tr w:rsidR="00A75304" w:rsidRPr="00165C0C" w14:paraId="0A8D908D" w14:textId="77777777" w:rsidTr="00A75304">
        <w:trPr>
          <w:trHeight w:val="279"/>
          <w:jc w:val="center"/>
        </w:trPr>
        <w:tc>
          <w:tcPr>
            <w:tcW w:w="766" w:type="dxa"/>
            <w:shd w:val="clear" w:color="auto" w:fill="FFFFFF" w:themeFill="background1"/>
            <w:tcMar>
              <w:top w:w="80" w:type="dxa"/>
              <w:left w:w="80" w:type="dxa"/>
              <w:bottom w:w="80" w:type="dxa"/>
              <w:right w:w="80" w:type="dxa"/>
            </w:tcMar>
          </w:tcPr>
          <w:p w14:paraId="044E4C9F" w14:textId="77777777" w:rsidR="00A75304" w:rsidRPr="00165C0C" w:rsidRDefault="00A75304" w:rsidP="008A1757">
            <w:pPr>
              <w:pStyle w:val="ParagraphBody"/>
              <w:rPr>
                <w:rFonts w:cs="Calibri"/>
              </w:rPr>
            </w:pPr>
            <w:r w:rsidRPr="00165C0C">
              <w:rPr>
                <w:b/>
              </w:rPr>
              <w:t>Étape</w:t>
            </w:r>
          </w:p>
        </w:tc>
        <w:tc>
          <w:tcPr>
            <w:tcW w:w="2524" w:type="dxa"/>
            <w:shd w:val="clear" w:color="auto" w:fill="FFFFFF" w:themeFill="background1"/>
            <w:tcMar>
              <w:top w:w="80" w:type="dxa"/>
              <w:left w:w="80" w:type="dxa"/>
              <w:bottom w:w="80" w:type="dxa"/>
              <w:right w:w="80" w:type="dxa"/>
            </w:tcMar>
          </w:tcPr>
          <w:p w14:paraId="4ADE220A" w14:textId="77777777" w:rsidR="00A75304" w:rsidRPr="00165C0C" w:rsidRDefault="00A75304" w:rsidP="008A1757">
            <w:pPr>
              <w:pStyle w:val="ParagraphBody"/>
              <w:jc w:val="center"/>
              <w:rPr>
                <w:rFonts w:cs="Calibri"/>
              </w:rPr>
            </w:pPr>
            <w:r w:rsidRPr="00165C0C">
              <w:rPr>
                <w:b/>
              </w:rPr>
              <w:t>Activité</w:t>
            </w:r>
          </w:p>
        </w:tc>
        <w:tc>
          <w:tcPr>
            <w:tcW w:w="4122" w:type="dxa"/>
            <w:shd w:val="clear" w:color="auto" w:fill="FFFFFF" w:themeFill="background1"/>
            <w:tcMar>
              <w:top w:w="80" w:type="dxa"/>
              <w:left w:w="80" w:type="dxa"/>
              <w:bottom w:w="80" w:type="dxa"/>
              <w:right w:w="80" w:type="dxa"/>
            </w:tcMar>
          </w:tcPr>
          <w:p w14:paraId="46CCAEE7" w14:textId="77777777" w:rsidR="00A75304" w:rsidRPr="00165C0C" w:rsidRDefault="00A75304" w:rsidP="008A1757">
            <w:pPr>
              <w:pStyle w:val="ParagraphBody"/>
              <w:jc w:val="center"/>
              <w:rPr>
                <w:rFonts w:cs="Calibri"/>
              </w:rPr>
            </w:pPr>
            <w:r w:rsidRPr="00165C0C">
              <w:rPr>
                <w:b/>
              </w:rPr>
              <w:t>Détails de l’activité</w:t>
            </w:r>
          </w:p>
        </w:tc>
        <w:tc>
          <w:tcPr>
            <w:tcW w:w="2788" w:type="dxa"/>
            <w:gridSpan w:val="2"/>
            <w:shd w:val="clear" w:color="auto" w:fill="FFFFFF" w:themeFill="background1"/>
            <w:tcMar>
              <w:top w:w="80" w:type="dxa"/>
              <w:left w:w="80" w:type="dxa"/>
              <w:bottom w:w="80" w:type="dxa"/>
              <w:right w:w="80" w:type="dxa"/>
            </w:tcMar>
          </w:tcPr>
          <w:p w14:paraId="355EA285" w14:textId="77777777" w:rsidR="00A75304" w:rsidRPr="00165C0C" w:rsidRDefault="00A75304" w:rsidP="008A1757">
            <w:pPr>
              <w:pStyle w:val="ParagraphBody"/>
              <w:jc w:val="center"/>
              <w:rPr>
                <w:rFonts w:cs="Calibri"/>
              </w:rPr>
            </w:pPr>
            <w:r w:rsidRPr="00165C0C">
              <w:rPr>
                <w:b/>
              </w:rPr>
              <w:t>Objectif de chaque étape</w:t>
            </w:r>
          </w:p>
        </w:tc>
      </w:tr>
      <w:tr w:rsidR="00A75304" w:rsidRPr="00165C0C" w14:paraId="6A23F9DA" w14:textId="77777777" w:rsidTr="00A75304">
        <w:trPr>
          <w:trHeight w:val="1157"/>
          <w:jc w:val="center"/>
        </w:trPr>
        <w:tc>
          <w:tcPr>
            <w:tcW w:w="766" w:type="dxa"/>
            <w:shd w:val="clear" w:color="auto" w:fill="FFFFFF" w:themeFill="background1"/>
            <w:tcMar>
              <w:top w:w="80" w:type="dxa"/>
              <w:left w:w="80" w:type="dxa"/>
              <w:bottom w:w="80" w:type="dxa"/>
              <w:right w:w="80" w:type="dxa"/>
            </w:tcMar>
          </w:tcPr>
          <w:p w14:paraId="73EF2898" w14:textId="77777777" w:rsidR="00A75304" w:rsidRPr="00165C0C" w:rsidRDefault="00A75304" w:rsidP="008A1757">
            <w:pPr>
              <w:pStyle w:val="ParagraphBody"/>
              <w:jc w:val="center"/>
              <w:rPr>
                <w:rFonts w:cs="Calibri"/>
              </w:rPr>
            </w:pPr>
            <w:r w:rsidRPr="00165C0C">
              <w:rPr>
                <w:b/>
              </w:rPr>
              <w:t>1</w:t>
            </w:r>
          </w:p>
        </w:tc>
        <w:tc>
          <w:tcPr>
            <w:tcW w:w="2524" w:type="dxa"/>
            <w:shd w:val="clear" w:color="auto" w:fill="FFFFFF" w:themeFill="background1"/>
            <w:tcMar>
              <w:top w:w="80" w:type="dxa"/>
              <w:left w:w="80" w:type="dxa"/>
              <w:bottom w:w="80" w:type="dxa"/>
              <w:right w:w="80" w:type="dxa"/>
            </w:tcMar>
          </w:tcPr>
          <w:p w14:paraId="38F531FA" w14:textId="77777777" w:rsidR="00A75304" w:rsidRPr="00165C0C" w:rsidRDefault="00A75304" w:rsidP="008A1757">
            <w:pPr>
              <w:pStyle w:val="ParagraphBody"/>
              <w:rPr>
                <w:rFonts w:cs="Calibri"/>
              </w:rPr>
            </w:pPr>
            <w:r w:rsidRPr="00165C0C">
              <w:t>Activités de la vie quotidienne et repos relatif (premières 24 à 48 heures)</w:t>
            </w:r>
          </w:p>
        </w:tc>
        <w:tc>
          <w:tcPr>
            <w:tcW w:w="4122" w:type="dxa"/>
            <w:shd w:val="clear" w:color="auto" w:fill="FFFFFF" w:themeFill="background1"/>
            <w:tcMar>
              <w:top w:w="80" w:type="dxa"/>
              <w:left w:w="80" w:type="dxa"/>
              <w:bottom w:w="80" w:type="dxa"/>
              <w:right w:w="80" w:type="dxa"/>
            </w:tcMar>
          </w:tcPr>
          <w:p w14:paraId="318B06BC" w14:textId="77777777" w:rsidR="00A75304" w:rsidRPr="00165C0C" w:rsidRDefault="00A75304" w:rsidP="00A75304">
            <w:pPr>
              <w:pStyle w:val="ParagraphBody"/>
              <w:numPr>
                <w:ilvl w:val="0"/>
                <w:numId w:val="2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Activités habituelles à la maison (p. ex., préparation des repas, interactions sociales, marche légère) qui n’entraînent pas une aggravation plus que légère et brève des symptômes</w:t>
            </w:r>
          </w:p>
          <w:p w14:paraId="3D8E15A4" w14:textId="77777777" w:rsidR="00A75304" w:rsidRPr="00165C0C" w:rsidRDefault="00A75304" w:rsidP="00A75304">
            <w:pPr>
              <w:pStyle w:val="ParagraphBody"/>
              <w:numPr>
                <w:ilvl w:val="0"/>
                <w:numId w:val="2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Réduire le temps d’écran</w:t>
            </w:r>
          </w:p>
        </w:tc>
        <w:tc>
          <w:tcPr>
            <w:tcW w:w="2788" w:type="dxa"/>
            <w:gridSpan w:val="2"/>
            <w:shd w:val="clear" w:color="auto" w:fill="FFFFFF" w:themeFill="background1"/>
            <w:tcMar>
              <w:top w:w="80" w:type="dxa"/>
              <w:left w:w="80" w:type="dxa"/>
              <w:bottom w:w="80" w:type="dxa"/>
              <w:right w:w="80" w:type="dxa"/>
            </w:tcMar>
          </w:tcPr>
          <w:p w14:paraId="0EE10907" w14:textId="77777777" w:rsidR="00A75304" w:rsidRPr="00165C0C" w:rsidRDefault="00A75304" w:rsidP="008A1757">
            <w:pPr>
              <w:pStyle w:val="ParagraphBody"/>
              <w:rPr>
                <w:rFonts w:cs="Calibri"/>
              </w:rPr>
            </w:pPr>
            <w:r w:rsidRPr="00165C0C">
              <w:t>Réintroduire graduellement les activités habituelles.</w:t>
            </w:r>
          </w:p>
        </w:tc>
      </w:tr>
      <w:tr w:rsidR="00A75304" w:rsidRPr="00165C0C" w14:paraId="6C908D17" w14:textId="77777777" w:rsidTr="00A75304">
        <w:trPr>
          <w:trHeight w:val="215"/>
          <w:jc w:val="center"/>
        </w:trPr>
        <w:tc>
          <w:tcPr>
            <w:tcW w:w="10200" w:type="dxa"/>
            <w:gridSpan w:val="5"/>
            <w:shd w:val="clear" w:color="auto" w:fill="F2F2F2" w:themeFill="background1" w:themeFillShade="F2"/>
            <w:tcMar>
              <w:top w:w="80" w:type="dxa"/>
              <w:left w:w="80" w:type="dxa"/>
              <w:bottom w:w="80" w:type="dxa"/>
              <w:right w:w="80" w:type="dxa"/>
            </w:tcMar>
          </w:tcPr>
          <w:p w14:paraId="013515C3" w14:textId="77777777" w:rsidR="00A75304" w:rsidRPr="00A75304" w:rsidRDefault="00A75304" w:rsidP="00A75304">
            <w:pPr>
              <w:jc w:val="center"/>
              <w:rPr>
                <w:rFonts w:ascii="Calibri" w:hAnsi="Calibri" w:cs="Calibri"/>
              </w:rPr>
            </w:pPr>
            <w:r w:rsidRPr="00A75304">
              <w:rPr>
                <w:rFonts w:ascii="Calibri" w:hAnsi="Calibri" w:cs="Calibri"/>
              </w:rPr>
              <w:t>Après un maximum de 24 à 48 heures suivant la blessure, passer à l’étape 2.</w:t>
            </w:r>
          </w:p>
        </w:tc>
      </w:tr>
      <w:tr w:rsidR="00A75304" w:rsidRPr="00165C0C" w14:paraId="5C1BB5AE" w14:textId="77777777" w:rsidTr="00A75304">
        <w:trPr>
          <w:trHeight w:val="311"/>
          <w:jc w:val="center"/>
        </w:trPr>
        <w:tc>
          <w:tcPr>
            <w:tcW w:w="766" w:type="dxa"/>
            <w:vMerge w:val="restart"/>
            <w:shd w:val="clear" w:color="auto" w:fill="FFFFFF" w:themeFill="background1"/>
            <w:tcMar>
              <w:top w:w="80" w:type="dxa"/>
              <w:left w:w="80" w:type="dxa"/>
              <w:bottom w:w="80" w:type="dxa"/>
              <w:right w:w="80" w:type="dxa"/>
            </w:tcMar>
          </w:tcPr>
          <w:p w14:paraId="00818E7E" w14:textId="77777777" w:rsidR="00A75304" w:rsidRPr="00165C0C" w:rsidRDefault="00A75304" w:rsidP="008A1757">
            <w:pPr>
              <w:pStyle w:val="ParagraphBody"/>
              <w:jc w:val="center"/>
              <w:rPr>
                <w:rFonts w:cs="Calibri"/>
              </w:rPr>
            </w:pPr>
            <w:r w:rsidRPr="00165C0C">
              <w:rPr>
                <w:b/>
              </w:rPr>
              <w:t>2</w:t>
            </w:r>
          </w:p>
        </w:tc>
        <w:tc>
          <w:tcPr>
            <w:tcW w:w="2524" w:type="dxa"/>
            <w:tcBorders>
              <w:bottom w:val="dashed" w:sz="4" w:space="0" w:color="auto"/>
            </w:tcBorders>
            <w:shd w:val="clear" w:color="auto" w:fill="FFFFFF" w:themeFill="background1"/>
            <w:tcMar>
              <w:top w:w="80" w:type="dxa"/>
              <w:left w:w="80" w:type="dxa"/>
              <w:bottom w:w="80" w:type="dxa"/>
              <w:right w:w="80" w:type="dxa"/>
            </w:tcMar>
          </w:tcPr>
          <w:p w14:paraId="05441C44" w14:textId="77777777" w:rsidR="00A75304" w:rsidRPr="00165C0C" w:rsidRDefault="00A75304" w:rsidP="008A1757">
            <w:pPr>
              <w:pStyle w:val="ParagraphBody"/>
              <w:rPr>
                <w:rFonts w:cs="Calibri"/>
              </w:rPr>
            </w:pPr>
            <w:r w:rsidRPr="00165C0C">
              <w:t>2A : Exercices aérobiques légers</w:t>
            </w:r>
          </w:p>
        </w:tc>
        <w:tc>
          <w:tcPr>
            <w:tcW w:w="4139" w:type="dxa"/>
            <w:gridSpan w:val="2"/>
            <w:tcBorders>
              <w:bottom w:val="dashed" w:sz="4" w:space="0" w:color="auto"/>
            </w:tcBorders>
            <w:shd w:val="clear" w:color="auto" w:fill="FFFFFF" w:themeFill="background1"/>
          </w:tcPr>
          <w:p w14:paraId="20FD21CA" w14:textId="77777777" w:rsidR="00A75304" w:rsidRPr="00165C0C" w:rsidRDefault="00A75304" w:rsidP="00A75304">
            <w:pPr>
              <w:pStyle w:val="ParagraphBody"/>
              <w:numPr>
                <w:ilvl w:val="0"/>
                <w:numId w:val="2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 xml:space="preserve">Commencer par des exercices aérobiques légers, comme le vélo stationnaire et la marche, à un rythme lent à moyen </w:t>
            </w:r>
          </w:p>
          <w:p w14:paraId="2A06137F" w14:textId="77777777" w:rsidR="00A75304" w:rsidRPr="00165C0C" w:rsidRDefault="00A75304" w:rsidP="00A75304">
            <w:pPr>
              <w:pStyle w:val="ParagraphBody"/>
              <w:numPr>
                <w:ilvl w:val="0"/>
                <w:numId w:val="2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Peut recommencer un léger entraînement de résistance qui n’entraînent pas une aggravation plus que légère et brève des symptômes</w:t>
            </w:r>
          </w:p>
          <w:p w14:paraId="4626A772" w14:textId="77777777" w:rsidR="00A75304" w:rsidRPr="00165C0C" w:rsidRDefault="00A75304" w:rsidP="00A75304">
            <w:pPr>
              <w:pStyle w:val="ParagraphBody"/>
              <w:numPr>
                <w:ilvl w:val="0"/>
                <w:numId w:val="2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 xml:space="preserve">S’exercer jusqu’à environ 55 % de la fréquence cardiaque maximale </w:t>
            </w:r>
          </w:p>
          <w:p w14:paraId="53F29A5D" w14:textId="77777777" w:rsidR="00A75304" w:rsidRPr="00165C0C" w:rsidRDefault="00A75304" w:rsidP="00A75304">
            <w:pPr>
              <w:pStyle w:val="ParagraphBody"/>
              <w:numPr>
                <w:ilvl w:val="0"/>
                <w:numId w:val="2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Prendre des pauses et modifier les activités au besoin</w:t>
            </w:r>
          </w:p>
        </w:tc>
        <w:tc>
          <w:tcPr>
            <w:tcW w:w="2771" w:type="dxa"/>
            <w:vMerge w:val="restart"/>
            <w:shd w:val="clear" w:color="auto" w:fill="FFFFFF" w:themeFill="background1"/>
            <w:tcMar>
              <w:top w:w="80" w:type="dxa"/>
              <w:left w:w="80" w:type="dxa"/>
              <w:bottom w:w="80" w:type="dxa"/>
              <w:right w:w="80" w:type="dxa"/>
            </w:tcMar>
          </w:tcPr>
          <w:p w14:paraId="1D18D122" w14:textId="77777777" w:rsidR="00A75304" w:rsidRPr="00165C0C" w:rsidRDefault="00A75304"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lang w:val="fr-CA"/>
              </w:rPr>
            </w:pPr>
            <w:r w:rsidRPr="00165C0C">
              <w:rPr>
                <w:rFonts w:ascii="Calibri" w:hAnsi="Calibri"/>
                <w:sz w:val="24"/>
                <w:u w:color="0432FF"/>
                <w:lang w:val="fr-CA"/>
              </w:rPr>
              <w:t>Augmenter le rythme cardiaque.</w:t>
            </w:r>
          </w:p>
        </w:tc>
      </w:tr>
      <w:tr w:rsidR="00A75304" w:rsidRPr="00165C0C" w14:paraId="03AD6408" w14:textId="77777777" w:rsidTr="00A75304">
        <w:trPr>
          <w:trHeight w:val="310"/>
          <w:jc w:val="center"/>
        </w:trPr>
        <w:tc>
          <w:tcPr>
            <w:tcW w:w="766" w:type="dxa"/>
            <w:vMerge/>
            <w:shd w:val="clear" w:color="auto" w:fill="FFFFFF" w:themeFill="background1"/>
            <w:tcMar>
              <w:top w:w="80" w:type="dxa"/>
              <w:left w:w="80" w:type="dxa"/>
              <w:bottom w:w="80" w:type="dxa"/>
              <w:right w:w="80" w:type="dxa"/>
            </w:tcMar>
          </w:tcPr>
          <w:p w14:paraId="2E15B41F" w14:textId="77777777" w:rsidR="00A75304" w:rsidRPr="00165C0C" w:rsidRDefault="00A75304" w:rsidP="008A1757">
            <w:pPr>
              <w:pStyle w:val="ParagraphBody"/>
              <w:jc w:val="center"/>
              <w:rPr>
                <w:rFonts w:cs="Calibri"/>
                <w:b/>
                <w:bCs/>
              </w:rPr>
            </w:pPr>
          </w:p>
        </w:tc>
        <w:tc>
          <w:tcPr>
            <w:tcW w:w="2524" w:type="dxa"/>
            <w:tcBorders>
              <w:top w:val="dashed" w:sz="4" w:space="0" w:color="auto"/>
            </w:tcBorders>
            <w:shd w:val="clear" w:color="auto" w:fill="FFFFFF" w:themeFill="background1"/>
            <w:tcMar>
              <w:top w:w="80" w:type="dxa"/>
              <w:left w:w="80" w:type="dxa"/>
              <w:bottom w:w="80" w:type="dxa"/>
              <w:right w:w="80" w:type="dxa"/>
            </w:tcMar>
          </w:tcPr>
          <w:p w14:paraId="11ABCFEC" w14:textId="77777777" w:rsidR="00A75304" w:rsidRPr="00165C0C" w:rsidDel="00C0241F" w:rsidRDefault="00A75304" w:rsidP="008A1757">
            <w:pPr>
              <w:pStyle w:val="ParagraphBody"/>
              <w:rPr>
                <w:rFonts w:cs="Calibri"/>
              </w:rPr>
            </w:pPr>
            <w:r w:rsidRPr="00165C0C">
              <w:t>2B : Exercices aérobiques modérés</w:t>
            </w:r>
          </w:p>
        </w:tc>
        <w:tc>
          <w:tcPr>
            <w:tcW w:w="4139" w:type="dxa"/>
            <w:gridSpan w:val="2"/>
            <w:tcBorders>
              <w:top w:val="dashed" w:sz="4" w:space="0" w:color="auto"/>
            </w:tcBorders>
            <w:shd w:val="clear" w:color="auto" w:fill="FFFFFF" w:themeFill="background1"/>
          </w:tcPr>
          <w:p w14:paraId="07544F3A" w14:textId="77777777" w:rsidR="00A75304" w:rsidRPr="00165C0C" w:rsidRDefault="00A75304" w:rsidP="00A75304">
            <w:pPr>
              <w:pStyle w:val="ParagraphBody"/>
              <w:numPr>
                <w:ilvl w:val="0"/>
                <w:numId w:val="2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Augmenter progressivement la tolérance et l’intensité des activités aérobiques, comme le vélo stationnaire et la marche, à un rythme rapide</w:t>
            </w:r>
          </w:p>
          <w:p w14:paraId="48702A47" w14:textId="77777777" w:rsidR="00A75304" w:rsidRPr="00165C0C" w:rsidRDefault="00A75304" w:rsidP="00A75304">
            <w:pPr>
              <w:pStyle w:val="ParagraphBody"/>
              <w:numPr>
                <w:ilvl w:val="0"/>
                <w:numId w:val="2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 xml:space="preserve">S’exercer jusqu’à environ 70 % de la fréquence cardiaque maximale </w:t>
            </w:r>
          </w:p>
          <w:p w14:paraId="1212C734" w14:textId="77777777" w:rsidR="00A75304" w:rsidRPr="00165C0C" w:rsidDel="00C0241F" w:rsidRDefault="00A75304" w:rsidP="00A75304">
            <w:pPr>
              <w:pStyle w:val="ParagraphBody"/>
              <w:numPr>
                <w:ilvl w:val="0"/>
                <w:numId w:val="2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Prendre des pauses et modifier les activités au besoin</w:t>
            </w:r>
          </w:p>
        </w:tc>
        <w:tc>
          <w:tcPr>
            <w:tcW w:w="2771" w:type="dxa"/>
            <w:vMerge/>
            <w:shd w:val="clear" w:color="auto" w:fill="FFFFFF" w:themeFill="background1"/>
            <w:tcMar>
              <w:top w:w="80" w:type="dxa"/>
              <w:left w:w="80" w:type="dxa"/>
              <w:bottom w:w="80" w:type="dxa"/>
              <w:right w:w="80" w:type="dxa"/>
            </w:tcMar>
          </w:tcPr>
          <w:p w14:paraId="7570CE75" w14:textId="77777777" w:rsidR="00A75304" w:rsidRPr="00165C0C" w:rsidRDefault="00A75304"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u w:color="0432FF"/>
                <w:lang w:val="fr-CA"/>
              </w:rPr>
            </w:pPr>
          </w:p>
        </w:tc>
      </w:tr>
      <w:tr w:rsidR="00A75304" w:rsidRPr="00165C0C" w14:paraId="7F71E838" w14:textId="77777777" w:rsidTr="00A75304">
        <w:trPr>
          <w:trHeight w:val="310"/>
          <w:jc w:val="center"/>
        </w:trPr>
        <w:tc>
          <w:tcPr>
            <w:tcW w:w="10200" w:type="dxa"/>
            <w:gridSpan w:val="5"/>
            <w:shd w:val="clear" w:color="auto" w:fill="F2F2F2" w:themeFill="background1" w:themeFillShade="F2"/>
            <w:tcMar>
              <w:top w:w="80" w:type="dxa"/>
              <w:left w:w="80" w:type="dxa"/>
              <w:bottom w:w="80" w:type="dxa"/>
              <w:right w:w="80" w:type="dxa"/>
            </w:tcMar>
          </w:tcPr>
          <w:p w14:paraId="2DE32E3F" w14:textId="77777777" w:rsidR="00A75304" w:rsidRPr="00A75304" w:rsidRDefault="00A75304" w:rsidP="00A75304">
            <w:pPr>
              <w:jc w:val="center"/>
              <w:rPr>
                <w:rFonts w:ascii="Calibri" w:hAnsi="Calibri" w:cs="Calibri"/>
              </w:rPr>
            </w:pPr>
            <w:r w:rsidRPr="00A75304">
              <w:rPr>
                <w:rFonts w:ascii="Calibri" w:hAnsi="Calibri" w:cs="Calibri"/>
              </w:rPr>
              <w:t>Si l’athlète peut tolérer un exercice aérobique modéré, passer à l’étape 3.</w:t>
            </w:r>
          </w:p>
        </w:tc>
      </w:tr>
      <w:tr w:rsidR="00A75304" w:rsidRPr="00165C0C" w14:paraId="792A6D9A" w14:textId="77777777" w:rsidTr="00A75304">
        <w:trPr>
          <w:trHeight w:val="557"/>
          <w:jc w:val="center"/>
        </w:trPr>
        <w:tc>
          <w:tcPr>
            <w:tcW w:w="766" w:type="dxa"/>
            <w:shd w:val="clear" w:color="auto" w:fill="FFFFFF" w:themeFill="background1"/>
            <w:tcMar>
              <w:top w:w="80" w:type="dxa"/>
              <w:left w:w="80" w:type="dxa"/>
              <w:bottom w:w="80" w:type="dxa"/>
              <w:right w:w="80" w:type="dxa"/>
            </w:tcMar>
          </w:tcPr>
          <w:p w14:paraId="4FE6BB88" w14:textId="77777777" w:rsidR="00A75304" w:rsidRPr="00165C0C" w:rsidRDefault="00A75304" w:rsidP="008A1757">
            <w:pPr>
              <w:pStyle w:val="ParagraphBody"/>
              <w:jc w:val="center"/>
              <w:rPr>
                <w:rFonts w:cs="Calibri"/>
              </w:rPr>
            </w:pPr>
            <w:r w:rsidRPr="00165C0C">
              <w:rPr>
                <w:b/>
              </w:rPr>
              <w:t>3</w:t>
            </w:r>
          </w:p>
        </w:tc>
        <w:tc>
          <w:tcPr>
            <w:tcW w:w="2524" w:type="dxa"/>
            <w:shd w:val="clear" w:color="auto" w:fill="FFFFFF" w:themeFill="background1"/>
            <w:tcMar>
              <w:top w:w="80" w:type="dxa"/>
              <w:left w:w="80" w:type="dxa"/>
              <w:bottom w:w="80" w:type="dxa"/>
              <w:right w:w="80" w:type="dxa"/>
            </w:tcMar>
          </w:tcPr>
          <w:p w14:paraId="61B52EBD" w14:textId="77777777" w:rsidR="00A75304" w:rsidRPr="00165C0C" w:rsidRDefault="00A75304" w:rsidP="008A1757">
            <w:pPr>
              <w:pStyle w:val="ParagraphBody"/>
              <w:rPr>
                <w:rFonts w:cs="Calibri"/>
              </w:rPr>
            </w:pPr>
            <w:r w:rsidRPr="00165C0C">
              <w:t xml:space="preserve">Activités individuelles propres au sport, sans </w:t>
            </w:r>
            <w:r w:rsidRPr="00165C0C">
              <w:lastRenderedPageBreak/>
              <w:t>risque d’impact involontaire à la tête</w:t>
            </w:r>
          </w:p>
        </w:tc>
        <w:tc>
          <w:tcPr>
            <w:tcW w:w="4122" w:type="dxa"/>
            <w:shd w:val="clear" w:color="auto" w:fill="FFFFFF" w:themeFill="background1"/>
            <w:tcMar>
              <w:top w:w="80" w:type="dxa"/>
              <w:left w:w="80" w:type="dxa"/>
              <w:bottom w:w="80" w:type="dxa"/>
              <w:right w:w="80" w:type="dxa"/>
            </w:tcMar>
          </w:tcPr>
          <w:p w14:paraId="7ECEFCCC" w14:textId="77777777" w:rsidR="00A75304" w:rsidRPr="00165C0C" w:rsidRDefault="00A75304" w:rsidP="00A75304">
            <w:pPr>
              <w:pStyle w:val="ParagraphBody"/>
              <w:numPr>
                <w:ilvl w:val="0"/>
                <w:numId w:val="2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lastRenderedPageBreak/>
              <w:t xml:space="preserve">Ajouter des activités propres au sport (p. ex., la course, le </w:t>
            </w:r>
            <w:r w:rsidRPr="00165C0C">
              <w:lastRenderedPageBreak/>
              <w:t xml:space="preserve">changement de direction, les exercices individuels) </w:t>
            </w:r>
          </w:p>
          <w:p w14:paraId="65C50CC7" w14:textId="77777777" w:rsidR="00A75304" w:rsidRPr="00165C0C" w:rsidRDefault="00A75304" w:rsidP="00A75304">
            <w:pPr>
              <w:pStyle w:val="ParagraphBody"/>
              <w:numPr>
                <w:ilvl w:val="0"/>
                <w:numId w:val="2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 xml:space="preserve">Pratiquer des activités de manière individuelle et sous la supervision d’un enseignant, d’un parent/gardien ou d’un entraîneur  </w:t>
            </w:r>
          </w:p>
          <w:p w14:paraId="53881312" w14:textId="77777777" w:rsidR="00A75304" w:rsidRPr="00165C0C" w:rsidRDefault="00A75304" w:rsidP="00A75304">
            <w:pPr>
              <w:pStyle w:val="ParagraphBody"/>
              <w:numPr>
                <w:ilvl w:val="0"/>
                <w:numId w:val="2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Poursuivre jusqu’à ce que l’athlète ne présente plus de symptômes liés à la commotion cérébrale, même lorsqu’il fait de l’exercice</w:t>
            </w:r>
          </w:p>
        </w:tc>
        <w:tc>
          <w:tcPr>
            <w:tcW w:w="2788" w:type="dxa"/>
            <w:gridSpan w:val="2"/>
            <w:shd w:val="clear" w:color="auto" w:fill="FFFFFF" w:themeFill="background1"/>
            <w:tcMar>
              <w:top w:w="80" w:type="dxa"/>
              <w:left w:w="80" w:type="dxa"/>
              <w:bottom w:w="80" w:type="dxa"/>
              <w:right w:w="80" w:type="dxa"/>
            </w:tcMar>
          </w:tcPr>
          <w:p w14:paraId="26507F25" w14:textId="77777777" w:rsidR="00A75304" w:rsidRPr="00165C0C" w:rsidRDefault="00A75304" w:rsidP="008A1757">
            <w:pPr>
              <w:pStyle w:val="ParagraphBody"/>
              <w:rPr>
                <w:rFonts w:cs="Calibri"/>
              </w:rPr>
            </w:pPr>
            <w:r w:rsidRPr="00165C0C">
              <w:lastRenderedPageBreak/>
              <w:t xml:space="preserve">Augmenter l’intensité des activités aérobiques et introduire des </w:t>
            </w:r>
            <w:r w:rsidRPr="00165C0C">
              <w:lastRenderedPageBreak/>
              <w:t xml:space="preserve">mouvements à faible risque propres au sport pratiqué </w:t>
            </w:r>
          </w:p>
        </w:tc>
      </w:tr>
      <w:tr w:rsidR="00A75304" w:rsidRPr="00165C0C" w14:paraId="0BB29CE6" w14:textId="77777777" w:rsidTr="00A75304">
        <w:trPr>
          <w:trHeight w:val="557"/>
          <w:jc w:val="center"/>
        </w:trPr>
        <w:tc>
          <w:tcPr>
            <w:tcW w:w="10200" w:type="dxa"/>
            <w:gridSpan w:val="5"/>
            <w:shd w:val="clear" w:color="auto" w:fill="F2F2F2" w:themeFill="background1" w:themeFillShade="F2"/>
            <w:tcMar>
              <w:top w:w="80" w:type="dxa"/>
              <w:left w:w="80" w:type="dxa"/>
              <w:bottom w:w="80" w:type="dxa"/>
              <w:right w:w="80" w:type="dxa"/>
            </w:tcMar>
          </w:tcPr>
          <w:p w14:paraId="6BBBB1DE" w14:textId="77777777" w:rsidR="00A75304" w:rsidRPr="00165C0C" w:rsidRDefault="00A75304" w:rsidP="008A1757">
            <w:pPr>
              <w:pStyle w:val="ParagraphBody"/>
              <w:jc w:val="center"/>
              <w:rPr>
                <w:rFonts w:cs="Calibri"/>
                <w:b/>
                <w:bCs/>
              </w:rPr>
            </w:pPr>
            <w:r w:rsidRPr="00165C0C">
              <w:rPr>
                <w:b/>
              </w:rPr>
              <w:lastRenderedPageBreak/>
              <w:t>Autorisation médicale</w:t>
            </w:r>
          </w:p>
          <w:p w14:paraId="1AA37455" w14:textId="77777777" w:rsidR="00A75304" w:rsidRPr="00165C0C" w:rsidRDefault="00A75304" w:rsidP="008A1757">
            <w:pPr>
              <w:pStyle w:val="ParagraphBody"/>
              <w:jc w:val="center"/>
              <w:rPr>
                <w:rFonts w:cs="Calibri"/>
              </w:rPr>
            </w:pPr>
            <w:r w:rsidRPr="00165C0C">
              <w:t>Si l’athlète est de retour à l’école (le cas échéant) et qu’il a reçu l’autorisation médicale,</w:t>
            </w:r>
            <w:r w:rsidRPr="00165C0C">
              <w:br/>
              <w:t>passer à l’étape 4.</w:t>
            </w:r>
          </w:p>
        </w:tc>
      </w:tr>
      <w:tr w:rsidR="00A75304" w:rsidRPr="00165C0C" w14:paraId="0505EC97" w14:textId="77777777" w:rsidTr="00A75304">
        <w:trPr>
          <w:trHeight w:val="857"/>
          <w:jc w:val="center"/>
        </w:trPr>
        <w:tc>
          <w:tcPr>
            <w:tcW w:w="766" w:type="dxa"/>
            <w:shd w:val="clear" w:color="auto" w:fill="FFFFFF" w:themeFill="background1"/>
            <w:tcMar>
              <w:top w:w="80" w:type="dxa"/>
              <w:left w:w="80" w:type="dxa"/>
              <w:bottom w:w="80" w:type="dxa"/>
              <w:right w:w="80" w:type="dxa"/>
            </w:tcMar>
          </w:tcPr>
          <w:p w14:paraId="5E39E9FC" w14:textId="77777777" w:rsidR="00A75304" w:rsidRPr="00165C0C" w:rsidRDefault="00A75304" w:rsidP="008A1757">
            <w:pPr>
              <w:pStyle w:val="ParagraphBody"/>
              <w:jc w:val="center"/>
              <w:rPr>
                <w:rFonts w:cs="Calibri"/>
              </w:rPr>
            </w:pPr>
            <w:r w:rsidRPr="00165C0C">
              <w:rPr>
                <w:b/>
              </w:rPr>
              <w:t>4</w:t>
            </w:r>
          </w:p>
        </w:tc>
        <w:tc>
          <w:tcPr>
            <w:tcW w:w="2524" w:type="dxa"/>
            <w:shd w:val="clear" w:color="auto" w:fill="FFFFFF" w:themeFill="background1"/>
            <w:tcMar>
              <w:top w:w="80" w:type="dxa"/>
              <w:left w:w="80" w:type="dxa"/>
              <w:bottom w:w="80" w:type="dxa"/>
              <w:right w:w="80" w:type="dxa"/>
            </w:tcMar>
          </w:tcPr>
          <w:p w14:paraId="6ED25EDB" w14:textId="77777777" w:rsidR="00A75304" w:rsidRPr="00165C0C" w:rsidRDefault="00A75304" w:rsidP="008A1757">
            <w:pPr>
              <w:pStyle w:val="ParagraphBody"/>
              <w:rPr>
                <w:rFonts w:cs="Calibri"/>
              </w:rPr>
            </w:pPr>
            <w:r w:rsidRPr="00165C0C">
              <w:t>Exercices d’entraînement et activités n’impliquant pas de contact</w:t>
            </w:r>
          </w:p>
        </w:tc>
        <w:tc>
          <w:tcPr>
            <w:tcW w:w="4122" w:type="dxa"/>
            <w:shd w:val="clear" w:color="auto" w:fill="FFFFFF" w:themeFill="background1"/>
            <w:tcMar>
              <w:top w:w="80" w:type="dxa"/>
              <w:left w:w="80" w:type="dxa"/>
              <w:bottom w:w="80" w:type="dxa"/>
              <w:right w:w="80" w:type="dxa"/>
            </w:tcMar>
          </w:tcPr>
          <w:p w14:paraId="178DF07F" w14:textId="77777777" w:rsidR="00A75304" w:rsidRPr="00165C0C" w:rsidRDefault="00A75304" w:rsidP="00A75304">
            <w:pPr>
              <w:pStyle w:val="ParagraphBody"/>
              <w:numPr>
                <w:ilvl w:val="0"/>
                <w:numId w:val="27"/>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Calibri"/>
              </w:rPr>
            </w:pPr>
            <w:r w:rsidRPr="00165C0C">
              <w:t>Progresser vers des exercices à haute intensité sans contact physique, y compris des exercices et des activités plus exigeants (p. ex., exercices de passes, séances d’entraînement et d’exercice avec plusieurs athlètes)</w:t>
            </w:r>
          </w:p>
        </w:tc>
        <w:tc>
          <w:tcPr>
            <w:tcW w:w="2788" w:type="dxa"/>
            <w:gridSpan w:val="2"/>
            <w:shd w:val="clear" w:color="auto" w:fill="FFFFFF" w:themeFill="background1"/>
            <w:tcMar>
              <w:top w:w="80" w:type="dxa"/>
              <w:left w:w="80" w:type="dxa"/>
              <w:bottom w:w="80" w:type="dxa"/>
              <w:right w:w="80" w:type="dxa"/>
            </w:tcMar>
          </w:tcPr>
          <w:p w14:paraId="3B4FF20F" w14:textId="77777777" w:rsidR="00A75304" w:rsidRPr="00165C0C" w:rsidRDefault="00A75304" w:rsidP="008A1757">
            <w:pPr>
              <w:pStyle w:val="ParagraphBody"/>
              <w:rPr>
                <w:rFonts w:cs="Calibri"/>
              </w:rPr>
            </w:pPr>
            <w:r w:rsidRPr="00165C0C">
              <w:t>Reprendre l’intensité habituelle des séances d’exercice, y compris les activités nécessitant de la coordination et des capacités cognitives.</w:t>
            </w:r>
          </w:p>
        </w:tc>
      </w:tr>
      <w:tr w:rsidR="00A75304" w:rsidRPr="00165C0C" w14:paraId="18D96F1B" w14:textId="77777777" w:rsidTr="00A75304">
        <w:trPr>
          <w:trHeight w:val="215"/>
          <w:jc w:val="center"/>
        </w:trPr>
        <w:tc>
          <w:tcPr>
            <w:tcW w:w="10200" w:type="dxa"/>
            <w:gridSpan w:val="5"/>
            <w:shd w:val="clear" w:color="auto" w:fill="F2F2F2" w:themeFill="background1" w:themeFillShade="F2"/>
            <w:tcMar>
              <w:top w:w="80" w:type="dxa"/>
              <w:left w:w="80" w:type="dxa"/>
              <w:bottom w:w="80" w:type="dxa"/>
              <w:right w:w="80" w:type="dxa"/>
            </w:tcMar>
          </w:tcPr>
          <w:p w14:paraId="4F5206BD" w14:textId="77777777" w:rsidR="00A75304" w:rsidRPr="00165C0C" w:rsidRDefault="00A75304" w:rsidP="008A1757">
            <w:pPr>
              <w:pStyle w:val="ParagraphBody"/>
              <w:jc w:val="center"/>
              <w:rPr>
                <w:rFonts w:cs="Calibri"/>
              </w:rPr>
            </w:pPr>
            <w:r w:rsidRPr="00165C0C">
              <w:t>Si l’athlète peut tolérer l’intensité habituelle des activités sans que les symptômes réapparaissent, passer à l’étape 5.</w:t>
            </w:r>
          </w:p>
        </w:tc>
      </w:tr>
      <w:tr w:rsidR="00A75304" w:rsidRPr="00165C0C" w14:paraId="6E5F4938" w14:textId="77777777" w:rsidTr="00A75304">
        <w:trPr>
          <w:trHeight w:val="741"/>
          <w:jc w:val="center"/>
        </w:trPr>
        <w:tc>
          <w:tcPr>
            <w:tcW w:w="766" w:type="dxa"/>
            <w:shd w:val="clear" w:color="auto" w:fill="FFFFFF" w:themeFill="background1"/>
            <w:tcMar>
              <w:top w:w="80" w:type="dxa"/>
              <w:left w:w="80" w:type="dxa"/>
              <w:bottom w:w="80" w:type="dxa"/>
              <w:right w:w="80" w:type="dxa"/>
            </w:tcMar>
          </w:tcPr>
          <w:p w14:paraId="68882E9B" w14:textId="77777777" w:rsidR="00A75304" w:rsidRPr="00165C0C" w:rsidRDefault="00A75304" w:rsidP="008A1757">
            <w:pPr>
              <w:pStyle w:val="ParagraphBody"/>
              <w:jc w:val="center"/>
              <w:rPr>
                <w:rFonts w:cs="Calibri"/>
              </w:rPr>
            </w:pPr>
            <w:r w:rsidRPr="00165C0C">
              <w:rPr>
                <w:b/>
              </w:rPr>
              <w:t>5</w:t>
            </w:r>
          </w:p>
        </w:tc>
        <w:tc>
          <w:tcPr>
            <w:tcW w:w="2524" w:type="dxa"/>
            <w:shd w:val="clear" w:color="auto" w:fill="FFFFFF" w:themeFill="background1"/>
            <w:tcMar>
              <w:top w:w="80" w:type="dxa"/>
              <w:left w:w="80" w:type="dxa"/>
              <w:bottom w:w="80" w:type="dxa"/>
              <w:right w:w="80" w:type="dxa"/>
            </w:tcMar>
          </w:tcPr>
          <w:p w14:paraId="4B70DB4E" w14:textId="77777777" w:rsidR="00A75304" w:rsidRPr="00165C0C" w:rsidRDefault="00A75304"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lang w:val="fr-CA"/>
              </w:rPr>
            </w:pPr>
            <w:r w:rsidRPr="00165C0C">
              <w:rPr>
                <w:rFonts w:ascii="Calibri" w:hAnsi="Calibri"/>
                <w:sz w:val="24"/>
                <w:u w:color="0432FF"/>
                <w:lang w:val="fr-CA"/>
              </w:rPr>
              <w:t xml:space="preserve">Reprendre toutes les activités non compétitives, les entraînements avec contact </w:t>
            </w:r>
            <w:proofErr w:type="gramStart"/>
            <w:r w:rsidRPr="00165C0C">
              <w:rPr>
                <w:rFonts w:ascii="Calibri" w:hAnsi="Calibri"/>
                <w:sz w:val="24"/>
                <w:u w:color="0432FF"/>
                <w:lang w:val="fr-CA"/>
              </w:rPr>
              <w:t>sans restrictions</w:t>
            </w:r>
            <w:proofErr w:type="gramEnd"/>
            <w:r w:rsidRPr="00165C0C">
              <w:rPr>
                <w:rFonts w:ascii="Calibri" w:hAnsi="Calibri"/>
                <w:sz w:val="24"/>
                <w:u w:color="0432FF"/>
                <w:lang w:val="fr-CA"/>
              </w:rPr>
              <w:t xml:space="preserve"> et les activités d’éducation physique</w:t>
            </w:r>
          </w:p>
        </w:tc>
        <w:tc>
          <w:tcPr>
            <w:tcW w:w="4122" w:type="dxa"/>
            <w:shd w:val="clear" w:color="auto" w:fill="FFFFFF" w:themeFill="background1"/>
            <w:tcMar>
              <w:top w:w="80" w:type="dxa"/>
              <w:left w:w="80" w:type="dxa"/>
              <w:bottom w:w="80" w:type="dxa"/>
              <w:right w:w="80" w:type="dxa"/>
            </w:tcMar>
          </w:tcPr>
          <w:p w14:paraId="439A27DC" w14:textId="77777777" w:rsidR="00A75304" w:rsidRPr="00165C0C" w:rsidRDefault="00A75304" w:rsidP="00A75304">
            <w:pPr>
              <w:pStyle w:val="Default"/>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lang w:val="fr-CA"/>
              </w:rPr>
            </w:pPr>
            <w:r w:rsidRPr="00165C0C">
              <w:rPr>
                <w:rFonts w:ascii="Calibri" w:hAnsi="Calibri"/>
                <w:sz w:val="24"/>
                <w:u w:color="0432FF"/>
                <w:lang w:val="fr-CA"/>
              </w:rPr>
              <w:t xml:space="preserve">Progresser vers des activités à plus haut risque, y compris les entraînements habituels, les pratiques sportives avec contact </w:t>
            </w:r>
            <w:proofErr w:type="gramStart"/>
            <w:r w:rsidRPr="00165C0C">
              <w:rPr>
                <w:rFonts w:ascii="Calibri" w:hAnsi="Calibri"/>
                <w:sz w:val="24"/>
                <w:u w:color="0432FF"/>
                <w:lang w:val="fr-CA"/>
              </w:rPr>
              <w:t>sans restrictions</w:t>
            </w:r>
            <w:proofErr w:type="gramEnd"/>
            <w:r w:rsidRPr="00165C0C">
              <w:rPr>
                <w:rFonts w:ascii="Calibri" w:hAnsi="Calibri"/>
                <w:sz w:val="24"/>
                <w:u w:color="0432FF"/>
                <w:lang w:val="fr-CA"/>
              </w:rPr>
              <w:t xml:space="preserve"> et les activités en classe d’éducation physique.</w:t>
            </w:r>
          </w:p>
          <w:p w14:paraId="0BF80BAD" w14:textId="77777777" w:rsidR="00A75304" w:rsidRPr="00165C0C" w:rsidRDefault="00A75304" w:rsidP="00A75304">
            <w:pPr>
              <w:pStyle w:val="Default"/>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lang w:val="fr-CA"/>
              </w:rPr>
            </w:pPr>
            <w:r w:rsidRPr="00165C0C">
              <w:rPr>
                <w:rFonts w:ascii="Calibri" w:hAnsi="Calibri"/>
                <w:sz w:val="24"/>
                <w:u w:color="0432FF"/>
                <w:lang w:val="fr-CA"/>
              </w:rPr>
              <w:t xml:space="preserve">Ne pas participer à des matchs de compétition </w:t>
            </w:r>
          </w:p>
        </w:tc>
        <w:tc>
          <w:tcPr>
            <w:tcW w:w="2788" w:type="dxa"/>
            <w:gridSpan w:val="2"/>
            <w:shd w:val="clear" w:color="auto" w:fill="FFFFFF" w:themeFill="background1"/>
            <w:tcMar>
              <w:top w:w="80" w:type="dxa"/>
              <w:left w:w="80" w:type="dxa"/>
              <w:bottom w:w="80" w:type="dxa"/>
              <w:right w:w="80" w:type="dxa"/>
            </w:tcMar>
          </w:tcPr>
          <w:p w14:paraId="45E49CC7" w14:textId="77777777" w:rsidR="00A75304" w:rsidRPr="00165C0C" w:rsidRDefault="00A75304"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lang w:val="fr-CA"/>
              </w:rPr>
            </w:pPr>
            <w:r w:rsidRPr="00165C0C">
              <w:rPr>
                <w:rFonts w:ascii="Calibri" w:hAnsi="Calibri"/>
                <w:sz w:val="24"/>
                <w:u w:color="0432FF"/>
                <w:lang w:val="fr-CA"/>
              </w:rPr>
              <w:t>Reprise des activités présentant un risque de chute ou de contact physique, rétablissement de la confiance et évaluation des compétences fonctionnelles de l’athlète par les entraîneurs</w:t>
            </w:r>
          </w:p>
        </w:tc>
      </w:tr>
      <w:tr w:rsidR="00A75304" w:rsidRPr="00165C0C" w14:paraId="15638968" w14:textId="77777777" w:rsidTr="00A75304">
        <w:trPr>
          <w:trHeight w:val="215"/>
          <w:jc w:val="center"/>
        </w:trPr>
        <w:tc>
          <w:tcPr>
            <w:tcW w:w="10200" w:type="dxa"/>
            <w:gridSpan w:val="5"/>
            <w:shd w:val="clear" w:color="auto" w:fill="F2F2F2" w:themeFill="background1" w:themeFillShade="F2"/>
            <w:tcMar>
              <w:top w:w="80" w:type="dxa"/>
              <w:left w:w="80" w:type="dxa"/>
              <w:bottom w:w="80" w:type="dxa"/>
              <w:right w:w="80" w:type="dxa"/>
            </w:tcMar>
          </w:tcPr>
          <w:p w14:paraId="5888DBC2" w14:textId="77777777" w:rsidR="00A75304" w:rsidRPr="00A75304" w:rsidRDefault="00A75304" w:rsidP="00A75304">
            <w:pPr>
              <w:jc w:val="center"/>
              <w:rPr>
                <w:rFonts w:ascii="Calibri" w:hAnsi="Calibri" w:cs="Calibri"/>
              </w:rPr>
            </w:pPr>
            <w:r w:rsidRPr="00A75304">
              <w:rPr>
                <w:rFonts w:ascii="Calibri" w:hAnsi="Calibri" w:cs="Calibri"/>
              </w:rPr>
              <w:t>Si l’athlète peut tolérer des activités à haut risque non compétitives, passer à l’étape 6.</w:t>
            </w:r>
          </w:p>
        </w:tc>
      </w:tr>
      <w:tr w:rsidR="00A75304" w:rsidRPr="00165C0C" w14:paraId="462BBD67" w14:textId="77777777" w:rsidTr="00A75304">
        <w:trPr>
          <w:trHeight w:val="397"/>
          <w:jc w:val="center"/>
        </w:trPr>
        <w:tc>
          <w:tcPr>
            <w:tcW w:w="766" w:type="dxa"/>
            <w:shd w:val="clear" w:color="auto" w:fill="FFFFFF" w:themeFill="background1"/>
            <w:tcMar>
              <w:top w:w="80" w:type="dxa"/>
              <w:left w:w="80" w:type="dxa"/>
              <w:bottom w:w="80" w:type="dxa"/>
              <w:right w:w="80" w:type="dxa"/>
            </w:tcMar>
          </w:tcPr>
          <w:p w14:paraId="269B0BC9" w14:textId="77777777" w:rsidR="00A75304" w:rsidRPr="00165C0C" w:rsidRDefault="00A75304" w:rsidP="008A1757">
            <w:pPr>
              <w:pStyle w:val="ParagraphBody"/>
              <w:jc w:val="center"/>
              <w:rPr>
                <w:rFonts w:cs="Calibri"/>
              </w:rPr>
            </w:pPr>
            <w:r w:rsidRPr="00165C0C">
              <w:rPr>
                <w:b/>
              </w:rPr>
              <w:t>6</w:t>
            </w:r>
          </w:p>
        </w:tc>
        <w:tc>
          <w:tcPr>
            <w:tcW w:w="2524" w:type="dxa"/>
            <w:shd w:val="clear" w:color="auto" w:fill="FFFFFF" w:themeFill="background1"/>
            <w:tcMar>
              <w:top w:w="80" w:type="dxa"/>
              <w:left w:w="80" w:type="dxa"/>
              <w:bottom w:w="80" w:type="dxa"/>
              <w:right w:w="80" w:type="dxa"/>
            </w:tcMar>
          </w:tcPr>
          <w:p w14:paraId="251FEFEB" w14:textId="77777777" w:rsidR="00A75304" w:rsidRPr="00165C0C" w:rsidRDefault="00A75304"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lang w:val="fr-CA"/>
              </w:rPr>
            </w:pPr>
            <w:r w:rsidRPr="00165C0C">
              <w:rPr>
                <w:rFonts w:ascii="Calibri" w:hAnsi="Calibri"/>
                <w:sz w:val="24"/>
                <w:u w:color="0432FF"/>
                <w:lang w:val="fr-CA"/>
              </w:rPr>
              <w:t>Retour au sport</w:t>
            </w:r>
          </w:p>
        </w:tc>
        <w:tc>
          <w:tcPr>
            <w:tcW w:w="4122" w:type="dxa"/>
            <w:shd w:val="clear" w:color="auto" w:fill="FFFFFF" w:themeFill="background1"/>
            <w:tcMar>
              <w:top w:w="80" w:type="dxa"/>
              <w:left w:w="80" w:type="dxa"/>
              <w:bottom w:w="80" w:type="dxa"/>
              <w:right w:w="80" w:type="dxa"/>
            </w:tcMar>
          </w:tcPr>
          <w:p w14:paraId="5543D24D" w14:textId="77777777" w:rsidR="00A75304" w:rsidRPr="00165C0C" w:rsidRDefault="00A75304"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24"/>
                <w:szCs w:val="24"/>
                <w:lang w:val="fr-CA"/>
              </w:rPr>
            </w:pPr>
            <w:r w:rsidRPr="00165C0C">
              <w:rPr>
                <w:rFonts w:ascii="Calibri" w:hAnsi="Calibri"/>
                <w:sz w:val="24"/>
                <w:u w:color="0432FF"/>
                <w:lang w:val="fr-CA"/>
              </w:rPr>
              <w:t xml:space="preserve">Sport et activité physique </w:t>
            </w:r>
            <w:proofErr w:type="gramStart"/>
            <w:r w:rsidRPr="00165C0C">
              <w:rPr>
                <w:rFonts w:ascii="Calibri" w:hAnsi="Calibri"/>
                <w:sz w:val="24"/>
                <w:u w:color="0432FF"/>
                <w:lang w:val="fr-CA"/>
              </w:rPr>
              <w:t>sans restrictions</w:t>
            </w:r>
            <w:proofErr w:type="gramEnd"/>
            <w:r w:rsidRPr="00165C0C">
              <w:rPr>
                <w:rFonts w:ascii="Calibri" w:hAnsi="Calibri"/>
                <w:sz w:val="24"/>
                <w:u w:color="0432FF"/>
                <w:lang w:val="fr-CA"/>
              </w:rPr>
              <w:t xml:space="preserve"> </w:t>
            </w:r>
          </w:p>
        </w:tc>
        <w:tc>
          <w:tcPr>
            <w:tcW w:w="2788" w:type="dxa"/>
            <w:gridSpan w:val="2"/>
            <w:shd w:val="clear" w:color="auto" w:fill="FFFFFF" w:themeFill="background1"/>
            <w:tcMar>
              <w:top w:w="80" w:type="dxa"/>
              <w:left w:w="80" w:type="dxa"/>
              <w:bottom w:w="80" w:type="dxa"/>
              <w:right w:w="80" w:type="dxa"/>
            </w:tcMar>
          </w:tcPr>
          <w:p w14:paraId="25E7BC33" w14:textId="77777777" w:rsidR="00A75304" w:rsidRPr="00165C0C" w:rsidRDefault="00A75304" w:rsidP="008A1757">
            <w:pPr>
              <w:rPr>
                <w:rFonts w:ascii="Calibri" w:hAnsi="Calibri" w:cs="Calibri"/>
              </w:rPr>
            </w:pPr>
          </w:p>
        </w:tc>
      </w:tr>
      <w:tr w:rsidR="00A75304" w:rsidRPr="00165C0C" w14:paraId="0F2A4799" w14:textId="77777777" w:rsidTr="00A75304">
        <w:trPr>
          <w:trHeight w:val="279"/>
          <w:jc w:val="center"/>
        </w:trPr>
        <w:tc>
          <w:tcPr>
            <w:tcW w:w="10200" w:type="dxa"/>
            <w:gridSpan w:val="5"/>
            <w:shd w:val="clear" w:color="auto" w:fill="FFFFFF" w:themeFill="background1"/>
            <w:tcMar>
              <w:top w:w="80" w:type="dxa"/>
              <w:left w:w="80" w:type="dxa"/>
              <w:bottom w:w="80" w:type="dxa"/>
              <w:right w:w="80" w:type="dxa"/>
            </w:tcMar>
          </w:tcPr>
          <w:p w14:paraId="170E0032" w14:textId="77777777" w:rsidR="00A75304" w:rsidRPr="00165C0C" w:rsidRDefault="00A75304" w:rsidP="008A1757">
            <w:pPr>
              <w:jc w:val="center"/>
              <w:rPr>
                <w:rFonts w:ascii="Calibri" w:hAnsi="Calibri" w:cs="Calibri"/>
                <w:b/>
                <w:bCs/>
              </w:rPr>
            </w:pPr>
            <w:r w:rsidRPr="00165C0C">
              <w:rPr>
                <w:rFonts w:ascii="Calibri" w:hAnsi="Calibri"/>
                <w:b/>
              </w:rPr>
              <w:t>Retour au sport accompli.</w:t>
            </w:r>
          </w:p>
        </w:tc>
      </w:tr>
    </w:tbl>
    <w:p w14:paraId="06D53FC9" w14:textId="77777777" w:rsidR="00263B97" w:rsidRPr="00165C0C" w:rsidRDefault="00263B97" w:rsidP="00263B9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Calibri" w:eastAsia="Calibri" w:hAnsi="Calibri" w:cs="Calibri"/>
          <w:sz w:val="24"/>
          <w:szCs w:val="24"/>
          <w:u w:color="0432FF"/>
          <w:lang w:val="fr-CA"/>
        </w:rPr>
      </w:pPr>
      <w:r w:rsidRPr="00165C0C">
        <w:rPr>
          <w:rFonts w:ascii="Calibri" w:eastAsia="Calibri" w:hAnsi="Calibri" w:cs="Calibri"/>
          <w:sz w:val="24"/>
          <w:szCs w:val="24"/>
          <w:u w:color="0432FF"/>
          <w:lang w:val="fr-CA"/>
        </w:rPr>
        <w:t xml:space="preserve">Tableau adapté de : </w:t>
      </w:r>
      <w:proofErr w:type="spellStart"/>
      <w:r w:rsidRPr="00165C0C">
        <w:rPr>
          <w:rFonts w:ascii="Calibri" w:eastAsia="Calibri" w:hAnsi="Calibri" w:cs="Calibri"/>
          <w:sz w:val="24"/>
          <w:szCs w:val="24"/>
          <w:u w:color="0432FF"/>
          <w:lang w:val="fr-CA"/>
        </w:rPr>
        <w:t>Patricios</w:t>
      </w:r>
      <w:proofErr w:type="spellEnd"/>
      <w:r w:rsidRPr="00165C0C">
        <w:rPr>
          <w:rFonts w:ascii="Calibri" w:eastAsia="Calibri" w:hAnsi="Calibri" w:cs="Calibri"/>
          <w:sz w:val="24"/>
          <w:szCs w:val="24"/>
          <w:u w:color="0432FF"/>
          <w:lang w:val="fr-CA"/>
        </w:rPr>
        <w:t xml:space="preserve">, Schneider et coll., 2023; Reed, </w:t>
      </w:r>
      <w:proofErr w:type="spellStart"/>
      <w:r w:rsidRPr="00165C0C">
        <w:rPr>
          <w:rFonts w:ascii="Calibri" w:eastAsia="Calibri" w:hAnsi="Calibri" w:cs="Calibri"/>
          <w:sz w:val="24"/>
          <w:szCs w:val="24"/>
          <w:u w:color="0432FF"/>
          <w:lang w:val="fr-CA"/>
        </w:rPr>
        <w:t>Zemek</w:t>
      </w:r>
      <w:proofErr w:type="spellEnd"/>
      <w:r w:rsidRPr="00165C0C">
        <w:rPr>
          <w:rFonts w:ascii="Calibri" w:eastAsia="Calibri" w:hAnsi="Calibri" w:cs="Calibri"/>
          <w:sz w:val="24"/>
          <w:szCs w:val="24"/>
          <w:u w:color="0432FF"/>
          <w:lang w:val="fr-CA"/>
        </w:rPr>
        <w:t xml:space="preserve"> et coll., 2023</w:t>
      </w:r>
    </w:p>
    <w:p w14:paraId="073B509D" w14:textId="768C6677" w:rsidR="00A75304" w:rsidRDefault="00A75304" w:rsidP="0045281C">
      <w:pPr>
        <w:pStyle w:val="ParagraphBody"/>
      </w:pPr>
    </w:p>
    <w:p w14:paraId="6B32618D" w14:textId="77777777" w:rsidR="00263B97" w:rsidRDefault="00263B97" w:rsidP="0045281C">
      <w:pPr>
        <w:pStyle w:val="ParagraphBody"/>
      </w:pPr>
    </w:p>
    <w:p w14:paraId="183C3234" w14:textId="4F36517D" w:rsidR="00070D82" w:rsidRPr="003F41E0" w:rsidRDefault="00070D82" w:rsidP="00545924">
      <w:pPr>
        <w:numPr>
          <w:ilvl w:val="0"/>
          <w:numId w:val="9"/>
        </w:numPr>
        <w:rPr>
          <w:rFonts w:ascii="Calibri" w:hAnsi="Calibri"/>
        </w:rPr>
      </w:pPr>
      <w:r w:rsidRPr="00221D08">
        <w:rPr>
          <w:rFonts w:ascii="Calibri" w:hAnsi="Calibri"/>
          <w:b/>
        </w:rPr>
        <w:t>Qui </w:t>
      </w:r>
      <w:r w:rsidRPr="00221D08">
        <w:rPr>
          <w:rFonts w:ascii="Calibri" w:hAnsi="Calibri"/>
        </w:rPr>
        <w:t xml:space="preserve">: </w:t>
      </w:r>
      <w:r w:rsidR="003F41E0" w:rsidRPr="003F41E0">
        <w:rPr>
          <w:rFonts w:ascii="Calibri" w:hAnsi="Calibri"/>
        </w:rPr>
        <w:t>Médecin, infirmier praticien</w:t>
      </w:r>
      <w:r w:rsidR="00A75304">
        <w:rPr>
          <w:rFonts w:ascii="Calibri" w:hAnsi="Calibri"/>
        </w:rPr>
        <w:t>,</w:t>
      </w:r>
      <w:r w:rsidR="003F41E0" w:rsidRPr="003F41E0">
        <w:rPr>
          <w:rFonts w:ascii="Calibri" w:hAnsi="Calibri"/>
        </w:rPr>
        <w:t xml:space="preserve"> </w:t>
      </w:r>
      <w:r w:rsidR="00A75304">
        <w:rPr>
          <w:rFonts w:ascii="Calibri" w:hAnsi="Calibri"/>
        </w:rPr>
        <w:t>professionnels de la santé agrées</w:t>
      </w:r>
    </w:p>
    <w:p w14:paraId="585EB70D" w14:textId="2384329A" w:rsidR="00070D82" w:rsidRPr="00A75304" w:rsidRDefault="00070D82" w:rsidP="00545924">
      <w:pPr>
        <w:numPr>
          <w:ilvl w:val="0"/>
          <w:numId w:val="9"/>
        </w:numPr>
        <w:rPr>
          <w:rFonts w:ascii="Calibri" w:hAnsi="Calibri"/>
          <w:iCs/>
        </w:rPr>
      </w:pPr>
      <w:r w:rsidRPr="00221D08">
        <w:rPr>
          <w:rFonts w:ascii="Calibri" w:hAnsi="Calibri"/>
          <w:b/>
        </w:rPr>
        <w:lastRenderedPageBreak/>
        <w:t>Comment </w:t>
      </w:r>
      <w:r w:rsidRPr="00221D08">
        <w:rPr>
          <w:rFonts w:ascii="Calibri" w:hAnsi="Calibri"/>
        </w:rPr>
        <w:t xml:space="preserve">: </w:t>
      </w:r>
      <w:r w:rsidRPr="00A75304">
        <w:rPr>
          <w:rFonts w:ascii="Calibri" w:hAnsi="Calibri"/>
          <w:iCs/>
        </w:rPr>
        <w:t xml:space="preserve">Stratégie de retour </w:t>
      </w:r>
      <w:r w:rsidR="00645968" w:rsidRPr="00A75304">
        <w:rPr>
          <w:rFonts w:ascii="Calibri" w:hAnsi="Calibri"/>
          <w:iCs/>
        </w:rPr>
        <w:t>à l’école</w:t>
      </w:r>
      <w:r w:rsidR="003F41E0" w:rsidRPr="00A75304">
        <w:rPr>
          <w:rFonts w:ascii="Calibri" w:hAnsi="Calibri"/>
          <w:iCs/>
        </w:rPr>
        <w:t>, S</w:t>
      </w:r>
      <w:r w:rsidRPr="00A75304">
        <w:rPr>
          <w:rFonts w:ascii="Calibri" w:hAnsi="Calibri"/>
          <w:iCs/>
        </w:rPr>
        <w:t xml:space="preserve">tratégie de retour </w:t>
      </w:r>
      <w:r w:rsidR="00645968" w:rsidRPr="00A75304">
        <w:rPr>
          <w:rFonts w:ascii="Calibri" w:hAnsi="Calibri"/>
          <w:iCs/>
        </w:rPr>
        <w:t>à un sport spécifique</w:t>
      </w:r>
      <w:r w:rsidRPr="00A75304">
        <w:rPr>
          <w:rFonts w:ascii="Calibri" w:hAnsi="Calibri"/>
          <w:iCs/>
        </w:rPr>
        <w:t xml:space="preserve">, </w:t>
      </w:r>
      <w:r w:rsidR="003F41E0" w:rsidRPr="00A75304">
        <w:rPr>
          <w:rFonts w:ascii="Calibri" w:hAnsi="Calibri"/>
          <w:iCs/>
        </w:rPr>
        <w:t xml:space="preserve">Lettre </w:t>
      </w:r>
      <w:r w:rsidR="00A75304">
        <w:rPr>
          <w:rFonts w:ascii="Calibri" w:hAnsi="Calibri"/>
          <w:iCs/>
        </w:rPr>
        <w:t>d’autorisation</w:t>
      </w:r>
      <w:r w:rsidR="003F41E0" w:rsidRPr="00A75304">
        <w:rPr>
          <w:rFonts w:ascii="Calibri" w:hAnsi="Calibri"/>
          <w:iCs/>
        </w:rPr>
        <w:t xml:space="preserve"> médical</w:t>
      </w:r>
    </w:p>
    <w:p w14:paraId="44A15679" w14:textId="77777777" w:rsidR="00070D82" w:rsidRPr="00221D08" w:rsidRDefault="00070D82" w:rsidP="00CE6384">
      <w:pPr>
        <w:rPr>
          <w:rFonts w:ascii="Calibri" w:hAnsi="Calibri"/>
          <w:b/>
        </w:rPr>
      </w:pPr>
    </w:p>
    <w:p w14:paraId="7C7F373F" w14:textId="0FC639AF" w:rsidR="00070D82" w:rsidRPr="00221D08" w:rsidRDefault="00070D82" w:rsidP="00CE6384">
      <w:pPr>
        <w:rPr>
          <w:rFonts w:ascii="Calibri" w:hAnsi="Calibri"/>
          <w:b/>
        </w:rPr>
      </w:pPr>
      <w:r w:rsidRPr="00221D08">
        <w:rPr>
          <w:rFonts w:ascii="Calibri" w:hAnsi="Calibri"/>
          <w:b/>
        </w:rPr>
        <w:t xml:space="preserve">6. Soins </w:t>
      </w:r>
      <w:r w:rsidR="00A75304">
        <w:rPr>
          <w:rFonts w:ascii="Calibri" w:hAnsi="Calibri"/>
          <w:b/>
        </w:rPr>
        <w:t>inter</w:t>
      </w:r>
      <w:r w:rsidRPr="00221D08">
        <w:rPr>
          <w:rFonts w:ascii="Calibri" w:hAnsi="Calibri"/>
          <w:b/>
        </w:rPr>
        <w:t xml:space="preserve">disciplinaires </w:t>
      </w:r>
      <w:r w:rsidR="005047DC" w:rsidRPr="00221D08">
        <w:rPr>
          <w:rFonts w:ascii="Calibri" w:hAnsi="Calibri"/>
          <w:b/>
        </w:rPr>
        <w:t>en cas de commotion cérébrale</w:t>
      </w:r>
    </w:p>
    <w:p w14:paraId="37775D2E" w14:textId="77777777" w:rsidR="00070D82" w:rsidRPr="00221D08" w:rsidRDefault="00070D82" w:rsidP="00CE6384">
      <w:pPr>
        <w:rPr>
          <w:rFonts w:ascii="Calibri" w:hAnsi="Calibri"/>
        </w:rPr>
      </w:pPr>
      <w:r w:rsidRPr="00221D08">
        <w:rPr>
          <w:rFonts w:ascii="Calibri" w:hAnsi="Calibri"/>
        </w:rPr>
        <w:tab/>
      </w:r>
    </w:p>
    <w:p w14:paraId="46BC08D5" w14:textId="77777777" w:rsidR="00A75304" w:rsidRPr="00A75304" w:rsidRDefault="00A75304" w:rsidP="00A75304">
      <w:pPr>
        <w:pStyle w:val="ParagraphBody"/>
        <w:rPr>
          <w:rFonts w:cs="Calibri"/>
        </w:rPr>
      </w:pPr>
      <w:r w:rsidRPr="00A75304">
        <w:rPr>
          <w:rFonts w:cs="Calibri"/>
        </w:rPr>
        <w:t xml:space="preserve">La majorité des athlètes qui sont victimes d’une commotion cérébrale pendant une activité sportive se rétabliront complètement et pourront reprendre leurs études sans aucune adaptation liée à la commotion et leur pratique sportive normale </w:t>
      </w:r>
      <w:proofErr w:type="gramStart"/>
      <w:r w:rsidRPr="00A75304">
        <w:rPr>
          <w:rFonts w:cs="Calibri"/>
        </w:rPr>
        <w:t>sans restrictions</w:t>
      </w:r>
      <w:proofErr w:type="gramEnd"/>
      <w:r w:rsidRPr="00A75304">
        <w:rPr>
          <w:rFonts w:cs="Calibri"/>
        </w:rPr>
        <w:t xml:space="preserve"> entre une et quatre semaines après avoir été blessés. Certains patients (entre 15 % et 30 %) continueront cependant à ressentir des symptômes qui dureront plus longtemps que cette période. </w:t>
      </w:r>
    </w:p>
    <w:p w14:paraId="36ABB157" w14:textId="77777777" w:rsidR="00A75304" w:rsidRPr="00A75304" w:rsidRDefault="00A75304" w:rsidP="00A75304">
      <w:pPr>
        <w:pStyle w:val="ParagraphBody"/>
        <w:rPr>
          <w:rFonts w:cs="Calibri"/>
        </w:rPr>
      </w:pPr>
    </w:p>
    <w:p w14:paraId="73BF27E6" w14:textId="77777777" w:rsidR="00A75304" w:rsidRPr="00A75304" w:rsidRDefault="00A75304" w:rsidP="00A75304">
      <w:pPr>
        <w:pStyle w:val="ParagraphBody"/>
        <w:rPr>
          <w:rFonts w:cs="Calibri"/>
        </w:rPr>
      </w:pPr>
      <w:r w:rsidRPr="00A75304">
        <w:rPr>
          <w:rFonts w:cs="Calibri"/>
        </w:rPr>
        <w:t xml:space="preserve">Si les symptômes persistent au-delà de quatre semaines, les athlètes pourraient bénéficier d’une orientation vers des soins interdisciplinaires spécialisés dans les commotions cérébrales. Ces soins permettront une évaluation approfondie et des traitements adaptés aux symptômes et aux besoins particuliers de chaque athlète. </w:t>
      </w:r>
    </w:p>
    <w:p w14:paraId="076AA5D5" w14:textId="77777777" w:rsidR="00A75304" w:rsidRPr="00A75304" w:rsidRDefault="00A75304" w:rsidP="00A75304">
      <w:pPr>
        <w:pStyle w:val="ParagraphBody"/>
        <w:rPr>
          <w:rFonts w:cs="Calibri"/>
        </w:rPr>
      </w:pPr>
    </w:p>
    <w:p w14:paraId="216898D9" w14:textId="77777777" w:rsidR="00A75304" w:rsidRPr="00A75304" w:rsidRDefault="00A75304" w:rsidP="00A753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rPr>
          <w:rFonts w:ascii="Calibri" w:eastAsia="Calibri" w:hAnsi="Calibri" w:cs="Calibri"/>
          <w:sz w:val="24"/>
          <w:szCs w:val="24"/>
          <w:u w:color="0432FF"/>
          <w:lang w:val="fr-CA"/>
        </w:rPr>
      </w:pPr>
      <w:r w:rsidRPr="00A75304">
        <w:rPr>
          <w:rFonts w:ascii="Calibri" w:hAnsi="Calibri" w:cs="Calibri"/>
          <w:sz w:val="24"/>
          <w:u w:color="0432FF"/>
          <w:lang w:val="fr-CA"/>
        </w:rPr>
        <w:t xml:space="preserve">Les soins prodigués en cas de symptômes persistants doivent être conformes aux recommandations de prise en charge figurant dans les Lignes directrices de pratique clinique du Canada : </w:t>
      </w:r>
    </w:p>
    <w:p w14:paraId="44BC86B6" w14:textId="77777777" w:rsidR="00A75304" w:rsidRPr="00A75304" w:rsidRDefault="00A75304" w:rsidP="00A75304">
      <w:pPr>
        <w:pStyle w:val="ListParagraph"/>
        <w:numPr>
          <w:ilvl w:val="0"/>
          <w:numId w:val="28"/>
        </w:numPr>
        <w:pBdr>
          <w:top w:val="nil"/>
          <w:left w:val="nil"/>
          <w:bottom w:val="nil"/>
          <w:right w:val="nil"/>
          <w:between w:val="nil"/>
          <w:bar w:val="nil"/>
        </w:pBdr>
        <w:rPr>
          <w:rFonts w:ascii="Calibri" w:hAnsi="Calibri" w:cs="Calibri"/>
        </w:rPr>
      </w:pPr>
      <w:hyperlink r:id="rId14" w:history="1">
        <w:r w:rsidRPr="00A75304">
          <w:rPr>
            <w:rStyle w:val="Hyperlink"/>
            <w:rFonts w:ascii="Calibri" w:hAnsi="Calibri" w:cs="Calibri"/>
          </w:rPr>
          <w:t>Lignes directrices pédiatriques (enfants et jeunes de moins de 18 ans)</w:t>
        </w:r>
      </w:hyperlink>
    </w:p>
    <w:p w14:paraId="0F88D1B5" w14:textId="77777777" w:rsidR="00A75304" w:rsidRPr="00A75304" w:rsidRDefault="00A75304" w:rsidP="00A75304">
      <w:pPr>
        <w:pStyle w:val="ListParagraph"/>
        <w:numPr>
          <w:ilvl w:val="0"/>
          <w:numId w:val="28"/>
        </w:numPr>
        <w:pBdr>
          <w:top w:val="nil"/>
          <w:left w:val="nil"/>
          <w:bottom w:val="nil"/>
          <w:right w:val="nil"/>
          <w:between w:val="nil"/>
          <w:bar w:val="nil"/>
        </w:pBdr>
        <w:rPr>
          <w:rFonts w:ascii="Calibri" w:eastAsia="Calibri" w:hAnsi="Calibri" w:cs="Calibri"/>
          <w:u w:color="0432FF"/>
        </w:rPr>
      </w:pPr>
      <w:hyperlink r:id="rId15" w:history="1">
        <w:r w:rsidRPr="00A75304">
          <w:rPr>
            <w:rStyle w:val="Hyperlink"/>
            <w:rFonts w:ascii="Calibri" w:hAnsi="Calibri" w:cs="Calibri"/>
          </w:rPr>
          <w:t>Lignes directrices pour les adultes (18 ans et plus)</w:t>
        </w:r>
      </w:hyperlink>
      <w:r w:rsidRPr="00A75304">
        <w:rPr>
          <w:rFonts w:ascii="Calibri" w:hAnsi="Calibri" w:cs="Calibri"/>
        </w:rPr>
        <w:t xml:space="preserve"> (disponible en anglais seulement)</w:t>
      </w:r>
    </w:p>
    <w:p w14:paraId="5B6751A5" w14:textId="77777777" w:rsidR="00070D82" w:rsidRPr="00221D08" w:rsidRDefault="00070D82" w:rsidP="00CE6384">
      <w:pPr>
        <w:rPr>
          <w:rFonts w:ascii="Calibri" w:hAnsi="Calibri" w:cs="Arial"/>
          <w:b/>
        </w:rPr>
      </w:pPr>
    </w:p>
    <w:p w14:paraId="25B408E0" w14:textId="77777777" w:rsidR="005525B1" w:rsidRDefault="005525B1" w:rsidP="00CE6384">
      <w:pPr>
        <w:rPr>
          <w:rFonts w:ascii="Calibri" w:hAnsi="Calibri"/>
          <w:b/>
        </w:rPr>
      </w:pPr>
    </w:p>
    <w:p w14:paraId="06C53C5D" w14:textId="77777777" w:rsidR="00070D82" w:rsidRPr="00221D08" w:rsidRDefault="00070D82" w:rsidP="00CE6384">
      <w:pPr>
        <w:rPr>
          <w:rFonts w:ascii="Calibri" w:hAnsi="Calibri"/>
          <w:b/>
        </w:rPr>
      </w:pPr>
      <w:r w:rsidRPr="00221D08">
        <w:rPr>
          <w:rFonts w:ascii="Calibri" w:hAnsi="Calibri"/>
          <w:b/>
        </w:rPr>
        <w:t xml:space="preserve">7. Retour au sport </w:t>
      </w:r>
    </w:p>
    <w:p w14:paraId="57A97E18" w14:textId="77777777" w:rsidR="00070D82" w:rsidRDefault="00070D82" w:rsidP="00CE6384">
      <w:pPr>
        <w:rPr>
          <w:rFonts w:ascii="Calibri" w:hAnsi="Calibri"/>
          <w:i/>
        </w:rPr>
      </w:pPr>
    </w:p>
    <w:p w14:paraId="04AD1EB7" w14:textId="572BD95E" w:rsidR="00A75304" w:rsidRPr="00165C0C" w:rsidRDefault="00A75304" w:rsidP="00A75304">
      <w:pPr>
        <w:pStyle w:val="ParagraphBody"/>
        <w:rPr>
          <w:rFonts w:cs="Calibri"/>
        </w:rPr>
      </w:pPr>
      <w:r w:rsidRPr="00165C0C">
        <w:t xml:space="preserve">Les athlètes pour lesquels on a exclu toute possibilité de commotion cérébrale et qui présentent une lettre confirmant ce diagnostic médical peuvent retourner à l’école, au travail et à leurs activités sportives </w:t>
      </w:r>
      <w:proofErr w:type="gramStart"/>
      <w:r w:rsidRPr="00165C0C">
        <w:t>sans restrictions</w:t>
      </w:r>
      <w:proofErr w:type="gramEnd"/>
      <w:r w:rsidRPr="00165C0C">
        <w:t>.</w:t>
      </w:r>
    </w:p>
    <w:p w14:paraId="00801159" w14:textId="77777777" w:rsidR="00A75304" w:rsidRPr="00165C0C" w:rsidRDefault="00A75304" w:rsidP="00A75304">
      <w:pPr>
        <w:pStyle w:val="ParagraphBody"/>
      </w:pPr>
    </w:p>
    <w:p w14:paraId="4C264605" w14:textId="77777777" w:rsidR="00A75304" w:rsidRPr="00165C0C" w:rsidRDefault="00A75304" w:rsidP="00A75304">
      <w:pPr>
        <w:pStyle w:val="ParagraphBody"/>
      </w:pPr>
      <w:r w:rsidRPr="00165C0C">
        <w:t>On considère que les athlètes qui n</w:t>
      </w:r>
      <w:r w:rsidRPr="00165C0C">
        <w:rPr>
          <w:rtl/>
        </w:rPr>
        <w:t>’</w:t>
      </w:r>
      <w:r w:rsidRPr="00165C0C">
        <w:t>ont pas reçu de diagnostic de commotion cérébrale ainsi que ceux qui ont souffert d</w:t>
      </w:r>
      <w:r w:rsidRPr="00165C0C">
        <w:rPr>
          <w:rtl/>
        </w:rPr>
        <w:t>’</w:t>
      </w:r>
      <w:r w:rsidRPr="00165C0C">
        <w:t>une commotion cérébrale et qui ont terminé :</w:t>
      </w:r>
    </w:p>
    <w:p w14:paraId="7358FA9E" w14:textId="77777777" w:rsidR="00A75304" w:rsidRPr="00165C0C" w:rsidRDefault="00A75304" w:rsidP="00A75304">
      <w:pPr>
        <w:pStyle w:val="ParagraphBody"/>
        <w:numPr>
          <w:ilvl w:val="0"/>
          <w:numId w:val="29"/>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gramStart"/>
      <w:r w:rsidRPr="00165C0C">
        <w:t>toutes</w:t>
      </w:r>
      <w:proofErr w:type="gramEnd"/>
      <w:r w:rsidRPr="00165C0C">
        <w:t xml:space="preserve"> les étapes de la Stratégie de retour à l’école (s’il y a lieu) et;</w:t>
      </w:r>
    </w:p>
    <w:p w14:paraId="37936BAC" w14:textId="096BA262" w:rsidR="00A75304" w:rsidRPr="00165C0C" w:rsidRDefault="00A75304" w:rsidP="00A75304">
      <w:pPr>
        <w:pStyle w:val="ParagraphBody"/>
        <w:numPr>
          <w:ilvl w:val="0"/>
          <w:numId w:val="29"/>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gramStart"/>
      <w:r w:rsidRPr="00165C0C">
        <w:t>étapes</w:t>
      </w:r>
      <w:proofErr w:type="gramEnd"/>
      <w:r w:rsidRPr="00165C0C">
        <w:t xml:space="preserve"> 1 à 3 de la Stratégie de retour </w:t>
      </w:r>
      <w:r>
        <w:t xml:space="preserve">au sport </w:t>
      </w:r>
      <w:r w:rsidRPr="00165C0C">
        <w:t>spécifique</w:t>
      </w:r>
      <w:r>
        <w:t xml:space="preserve"> à </w:t>
      </w:r>
      <w:r w:rsidRPr="00A75304">
        <w:rPr>
          <w:b/>
          <w:bCs/>
        </w:rPr>
        <w:t>[NOM DU SPORT].</w:t>
      </w:r>
    </w:p>
    <w:p w14:paraId="2D966B18" w14:textId="77777777" w:rsidR="00A75304" w:rsidRPr="00165C0C" w:rsidRDefault="00A75304" w:rsidP="00A75304">
      <w:pPr>
        <w:pStyle w:val="ParagraphBody"/>
      </w:pPr>
    </w:p>
    <w:p w14:paraId="7E9747BD" w14:textId="77777777" w:rsidR="00A75304" w:rsidRPr="00165C0C" w:rsidRDefault="00A75304" w:rsidP="00A75304">
      <w:pPr>
        <w:pStyle w:val="ParagraphBody"/>
      </w:pPr>
      <w:r w:rsidRPr="00165C0C">
        <w:t>La décision finale d’autoriser un athlète à reprendre ses activités avec risque de chutes et de contact physique revient au jugement clinique du médecin ou à l</w:t>
      </w:r>
      <w:r w:rsidRPr="00165C0C">
        <w:rPr>
          <w:rtl/>
        </w:rPr>
        <w:t>’</w:t>
      </w:r>
      <w:r w:rsidRPr="00165C0C">
        <w:t>infirmier praticien responsable de cet athlète, qui basera sa décision sur les antécédents médicaux de l</w:t>
      </w:r>
      <w:r w:rsidRPr="00165C0C">
        <w:rPr>
          <w:rtl/>
        </w:rPr>
        <w:t>’</w:t>
      </w:r>
      <w:r w:rsidRPr="00165C0C">
        <w:t xml:space="preserve">athlète, ses antécédents cliniques, les conclusions élaborées </w:t>
      </w:r>
      <w:proofErr w:type="gramStart"/>
      <w:r w:rsidRPr="00165C0C">
        <w:t>suite à</w:t>
      </w:r>
      <w:proofErr w:type="gramEnd"/>
      <w:r w:rsidRPr="00165C0C">
        <w:t xml:space="preserve"> l</w:t>
      </w:r>
      <w:r w:rsidRPr="00165C0C">
        <w:rPr>
          <w:rtl/>
        </w:rPr>
        <w:t>’</w:t>
      </w:r>
      <w:r w:rsidRPr="00165C0C">
        <w:t>examen médical et les résultats d</w:t>
      </w:r>
      <w:r w:rsidRPr="00165C0C">
        <w:rPr>
          <w:rtl/>
        </w:rPr>
        <w:t>’</w:t>
      </w:r>
      <w:r w:rsidRPr="00165C0C">
        <w:t xml:space="preserve">autres tests et consultations selon les besoins (à savoir tests neuropsychologiques, imagerie diagnostique). </w:t>
      </w:r>
    </w:p>
    <w:p w14:paraId="0CA81D91" w14:textId="77777777" w:rsidR="00A75304" w:rsidRPr="00165C0C" w:rsidRDefault="00A75304" w:rsidP="00A75304">
      <w:pPr>
        <w:pStyle w:val="ParagraphBody"/>
      </w:pPr>
    </w:p>
    <w:p w14:paraId="2882F98D" w14:textId="33FDB9B1" w:rsidR="00A75304" w:rsidRPr="00165C0C" w:rsidRDefault="00A75304" w:rsidP="00A75304">
      <w:pPr>
        <w:pStyle w:val="ParagraphBody"/>
      </w:pPr>
      <w:r w:rsidRPr="00165C0C">
        <w:lastRenderedPageBreak/>
        <w:t>Pour passer à l’étape 4 du retour au sport</w:t>
      </w:r>
      <w:r>
        <w:t xml:space="preserve"> </w:t>
      </w:r>
      <w:r w:rsidRPr="00165C0C">
        <w:t>spécifique</w:t>
      </w:r>
      <w:r>
        <w:t xml:space="preserve"> à </w:t>
      </w:r>
      <w:r w:rsidRPr="00A75304">
        <w:rPr>
          <w:b/>
          <w:bCs/>
        </w:rPr>
        <w:t>[NOM DU SPORT].</w:t>
      </w:r>
      <w:r w:rsidRPr="00165C0C">
        <w:t xml:space="preserve">, l’athlète doit présenter à son entraîneur une lettre d’autorisation médicale standard qui indique </w:t>
      </w:r>
      <w:proofErr w:type="spellStart"/>
      <w:r w:rsidRPr="00165C0C">
        <w:t>qu</w:t>
      </w:r>
      <w:proofErr w:type="spellEnd"/>
      <w:r w:rsidRPr="00165C0C">
        <w:rPr>
          <w:rtl/>
        </w:rPr>
        <w:t>’</w:t>
      </w:r>
      <w:r w:rsidRPr="00165C0C">
        <w:t>un médecin ou un infirmier a personnellement évalué le patient et a autorisé l</w:t>
      </w:r>
      <w:r w:rsidRPr="00165C0C">
        <w:rPr>
          <w:rtl/>
        </w:rPr>
        <w:t>’</w:t>
      </w:r>
      <w:r w:rsidRPr="00165C0C">
        <w:t>athlète à reprendre son sport. Dans certaines régions du Canada où l</w:t>
      </w:r>
      <w:r w:rsidRPr="00165C0C">
        <w:rPr>
          <w:rtl/>
        </w:rPr>
        <w:t>’</w:t>
      </w:r>
      <w:r w:rsidRPr="00165C0C">
        <w:t xml:space="preserve">accès à des soins médicaux est limité (à savoir certaines communautés rurales, </w:t>
      </w:r>
      <w:proofErr w:type="gramStart"/>
      <w:r w:rsidRPr="00165C0C">
        <w:t>éloignées  ou</w:t>
      </w:r>
      <w:proofErr w:type="gramEnd"/>
      <w:r w:rsidRPr="00165C0C">
        <w:t xml:space="preserve"> du nord du pays), un professionnel de la santé agréé (tel </w:t>
      </w:r>
      <w:proofErr w:type="spellStart"/>
      <w:r w:rsidRPr="00165C0C">
        <w:t>qu</w:t>
      </w:r>
      <w:proofErr w:type="spellEnd"/>
      <w:r w:rsidRPr="00165C0C">
        <w:rPr>
          <w:rtl/>
        </w:rPr>
        <w:t>’</w:t>
      </w:r>
      <w:r w:rsidRPr="00165C0C">
        <w:t xml:space="preserve">un infirmier) qui a automatiquement accès à un médecin ou un infirmier praticien peut fournir cette documentation.  </w:t>
      </w:r>
    </w:p>
    <w:p w14:paraId="43AC60B4" w14:textId="77777777" w:rsidR="00A75304" w:rsidRPr="00165C0C" w:rsidRDefault="00A75304" w:rsidP="00A75304">
      <w:pPr>
        <w:pStyle w:val="ParagraphBody"/>
      </w:pPr>
    </w:p>
    <w:p w14:paraId="4706A1FF" w14:textId="77777777" w:rsidR="00A75304" w:rsidRPr="00165C0C" w:rsidRDefault="00A75304" w:rsidP="00A75304">
      <w:pPr>
        <w:pStyle w:val="ParagraphBody"/>
        <w:rPr>
          <w:rFonts w:eastAsia="Arial" w:cs="Calibri"/>
        </w:rPr>
      </w:pPr>
      <w:r w:rsidRPr="00165C0C">
        <w:t>Il est également important que l’athlète ou l’entraîneur communique ces renseignements aux responsables de l’association sportive chargés de la déclaration des blessures et de la surveillance des commotions cérébrales, le cas échéant.</w:t>
      </w:r>
    </w:p>
    <w:p w14:paraId="64818DD9" w14:textId="77777777" w:rsidR="00A75304" w:rsidRPr="00165C0C" w:rsidRDefault="00A75304" w:rsidP="00A75304">
      <w:pPr>
        <w:pStyle w:val="ParagraphBody"/>
      </w:pPr>
    </w:p>
    <w:p w14:paraId="592BB258" w14:textId="5FD993CD" w:rsidR="00A75304" w:rsidRPr="00165C0C" w:rsidRDefault="00A75304" w:rsidP="00A75304">
      <w:pPr>
        <w:pStyle w:val="ParagraphBody"/>
        <w:rPr>
          <w:rFonts w:cs="Calibri"/>
        </w:rPr>
      </w:pPr>
      <w:r w:rsidRPr="00165C0C">
        <w:t xml:space="preserve">Les athlètes à qui on a fourni une lettre d’autorisation médicale pourront avancer aux étapes 4, 5 et 6 de la Stratégie de </w:t>
      </w:r>
      <w:r>
        <w:t xml:space="preserve">retour au sport </w:t>
      </w:r>
      <w:r w:rsidRPr="00165C0C">
        <w:t>spécifique</w:t>
      </w:r>
      <w:r>
        <w:t xml:space="preserve"> à </w:t>
      </w:r>
      <w:r w:rsidRPr="00A75304">
        <w:rPr>
          <w:b/>
          <w:bCs/>
        </w:rPr>
        <w:t>[NOM DU SPORT]</w:t>
      </w:r>
      <w:r w:rsidRPr="00A75304">
        <w:t>,</w:t>
      </w:r>
      <w:r w:rsidRPr="00165C0C">
        <w:t xml:space="preserve"> et ainsi reprendre progressivement leurs activités sportives </w:t>
      </w:r>
      <w:proofErr w:type="gramStart"/>
      <w:r w:rsidRPr="00165C0C">
        <w:t>sans restrictions</w:t>
      </w:r>
      <w:proofErr w:type="gramEnd"/>
      <w:r w:rsidRPr="00165C0C">
        <w:t xml:space="preserve">. Si de nouveaux symptômes se présentent au cours de ces étapes, il faudra leur demander de cesser immédiatement l’activité et de revenir à l’étape 3 jusqu’à ce que les symptômes aient complètement disparu. Une autorisation médicale est à nouveau exigée avant de passer à l’étape 4. Cette information doit alors être communiquée aux personnes concernées (p. ex., l’entraîneur, l’enseignant). </w:t>
      </w:r>
    </w:p>
    <w:p w14:paraId="7C65C51D" w14:textId="77777777" w:rsidR="00A75304" w:rsidRPr="00165C0C" w:rsidRDefault="00A75304" w:rsidP="00A75304">
      <w:pPr>
        <w:pStyle w:val="ParagraphBody"/>
        <w:rPr>
          <w:rFonts w:cs="Calibri"/>
        </w:rPr>
      </w:pPr>
    </w:p>
    <w:p w14:paraId="148EE983" w14:textId="12C4B308" w:rsidR="00070D82" w:rsidRPr="00221D08" w:rsidRDefault="00A75304" w:rsidP="005525B1">
      <w:pPr>
        <w:pStyle w:val="ParagraphBody"/>
      </w:pPr>
      <w:r w:rsidRPr="00165C0C">
        <w:t>Si l’athlète a été victime d’une nouvelle commotion cérébrale, il faudra suivre</w:t>
      </w:r>
      <w:r>
        <w:t xml:space="preserve"> </w:t>
      </w:r>
      <w:r w:rsidR="005525B1">
        <w:t xml:space="preserve">le </w:t>
      </w:r>
      <w:r w:rsidR="005525B1">
        <w:rPr>
          <w:b/>
        </w:rPr>
        <w:t>P</w:t>
      </w:r>
      <w:r w:rsidR="00070D82" w:rsidRPr="00221D08">
        <w:rPr>
          <w:b/>
        </w:rPr>
        <w:t xml:space="preserve">rotocole </w:t>
      </w:r>
      <w:r w:rsidR="005525B1">
        <w:rPr>
          <w:b/>
        </w:rPr>
        <w:t>sur</w:t>
      </w:r>
      <w:r w:rsidR="00070D82" w:rsidRPr="00221D08">
        <w:rPr>
          <w:b/>
        </w:rPr>
        <w:t xml:space="preserve"> les commotions cérébrales de</w:t>
      </w:r>
      <w:r w:rsidR="00070D82" w:rsidRPr="00221D08">
        <w:t xml:space="preserve"> </w:t>
      </w:r>
      <w:r w:rsidR="00BC7936" w:rsidRPr="00221D08">
        <w:rPr>
          <w:b/>
        </w:rPr>
        <w:fldChar w:fldCharType="begin">
          <w:ffData>
            <w:name w:val="Text12"/>
            <w:enabled/>
            <w:calcOnExit w:val="0"/>
            <w:textInput>
              <w:default w:val="[ORGANISME]"/>
            </w:textInput>
          </w:ffData>
        </w:fldChar>
      </w:r>
      <w:bookmarkStart w:id="9" w:name="Text12"/>
      <w:r w:rsidR="00BC7936" w:rsidRPr="00221D08">
        <w:rPr>
          <w:b/>
        </w:rPr>
        <w:instrText xml:space="preserve"> FORMTEXT </w:instrText>
      </w:r>
      <w:r w:rsidR="00BC7936" w:rsidRPr="00221D08">
        <w:rPr>
          <w:b/>
        </w:rPr>
      </w:r>
      <w:r w:rsidR="00BC7936" w:rsidRPr="00221D08">
        <w:rPr>
          <w:b/>
        </w:rPr>
        <w:fldChar w:fldCharType="separate"/>
      </w:r>
      <w:r w:rsidR="00BC7936" w:rsidRPr="00221D08">
        <w:rPr>
          <w:b/>
          <w:noProof/>
        </w:rPr>
        <w:t>[ORGANISME]</w:t>
      </w:r>
      <w:r w:rsidR="00BC7936" w:rsidRPr="00221D08">
        <w:rPr>
          <w:b/>
        </w:rPr>
        <w:fldChar w:fldCharType="end"/>
      </w:r>
      <w:bookmarkEnd w:id="9"/>
      <w:r w:rsidR="00070D82" w:rsidRPr="00221D08">
        <w:t xml:space="preserve"> présenté dans le présent document.</w:t>
      </w:r>
    </w:p>
    <w:p w14:paraId="49A0F45F" w14:textId="77777777" w:rsidR="00070D82" w:rsidRPr="00221D08" w:rsidRDefault="00070D82" w:rsidP="00CE6384">
      <w:pPr>
        <w:rPr>
          <w:rFonts w:ascii="Calibri" w:hAnsi="Calibri"/>
        </w:rPr>
      </w:pPr>
    </w:p>
    <w:p w14:paraId="3ECBB9AD" w14:textId="01ED759A" w:rsidR="00070D82" w:rsidRPr="00221D08" w:rsidRDefault="00070D82" w:rsidP="003872F7">
      <w:pPr>
        <w:numPr>
          <w:ilvl w:val="0"/>
          <w:numId w:val="11"/>
        </w:numPr>
        <w:rPr>
          <w:rFonts w:ascii="Calibri" w:hAnsi="Calibri" w:cs="Arial"/>
        </w:rPr>
      </w:pPr>
      <w:r w:rsidRPr="00221D08">
        <w:rPr>
          <w:rFonts w:ascii="Calibri" w:hAnsi="Calibri"/>
          <w:b/>
        </w:rPr>
        <w:t>Qui </w:t>
      </w:r>
      <w:r w:rsidR="00EF1FDE">
        <w:rPr>
          <w:rFonts w:ascii="Calibri" w:hAnsi="Calibri"/>
        </w:rPr>
        <w:t>: Médecin, infirmier praticien</w:t>
      </w:r>
      <w:r w:rsidR="00A75304">
        <w:rPr>
          <w:rFonts w:ascii="Calibri" w:hAnsi="Calibri"/>
        </w:rPr>
        <w:t>, infirmier</w:t>
      </w:r>
    </w:p>
    <w:p w14:paraId="289F0188" w14:textId="77777777" w:rsidR="00070D82" w:rsidRPr="00221D08" w:rsidRDefault="00070D82" w:rsidP="003872F7">
      <w:pPr>
        <w:numPr>
          <w:ilvl w:val="0"/>
          <w:numId w:val="11"/>
        </w:numPr>
        <w:rPr>
          <w:rFonts w:ascii="Calibri" w:hAnsi="Calibri"/>
          <w:i/>
        </w:rPr>
      </w:pPr>
      <w:r w:rsidRPr="00221D08">
        <w:rPr>
          <w:rFonts w:ascii="Calibri" w:hAnsi="Calibri"/>
          <w:b/>
        </w:rPr>
        <w:t>Document </w:t>
      </w:r>
      <w:r w:rsidRPr="00221D08">
        <w:rPr>
          <w:rFonts w:ascii="Calibri" w:hAnsi="Calibri"/>
        </w:rPr>
        <w:t xml:space="preserve">: </w:t>
      </w:r>
      <w:r w:rsidRPr="00A75304">
        <w:rPr>
          <w:rFonts w:ascii="Calibri" w:hAnsi="Calibri"/>
          <w:iCs/>
        </w:rPr>
        <w:t>Lettre d’autorisation médicale</w:t>
      </w:r>
    </w:p>
    <w:p w14:paraId="770A9685" w14:textId="77777777" w:rsidR="00070D82" w:rsidRPr="00221D08" w:rsidRDefault="00070D82" w:rsidP="00CE6384">
      <w:pPr>
        <w:rPr>
          <w:rFonts w:ascii="Calibri" w:hAnsi="Calibri"/>
          <w:i/>
        </w:rPr>
      </w:pPr>
    </w:p>
    <w:p w14:paraId="6C3D5D88" w14:textId="73A37425" w:rsidR="00070D82" w:rsidRPr="0052198F" w:rsidRDefault="00BC7936" w:rsidP="00100B15">
      <w:pPr>
        <w:jc w:val="center"/>
        <w:rPr>
          <w:rFonts w:ascii="Calibri" w:hAnsi="Calibri"/>
          <w:color w:val="AFD126"/>
          <w:sz w:val="68"/>
          <w:szCs w:val="68"/>
        </w:rPr>
      </w:pPr>
      <w:bookmarkStart w:id="10" w:name="_Toc361935193"/>
      <w:r w:rsidRPr="0052198F">
        <w:rPr>
          <w:rFonts w:ascii="Calibri" w:hAnsi="Calibri"/>
          <w:color w:val="AFD126"/>
          <w:sz w:val="68"/>
          <w:szCs w:val="68"/>
        </w:rPr>
        <w:br w:type="page"/>
      </w:r>
      <w:r w:rsidR="00476108">
        <w:rPr>
          <w:rFonts w:ascii="Calibri" w:hAnsi="Calibri" w:cs="Arial"/>
          <w:b/>
          <w:i/>
          <w:noProof/>
          <w:lang w:val="en-CA"/>
        </w:rPr>
        <w:lastRenderedPageBreak/>
        <w:drawing>
          <wp:anchor distT="0" distB="0" distL="114300" distR="114300" simplePos="0" relativeHeight="251658240" behindDoc="0" locked="0" layoutInCell="1" allowOverlap="1" wp14:anchorId="570FD2A9" wp14:editId="60ABAB5F">
            <wp:simplePos x="0" y="0"/>
            <wp:positionH relativeFrom="margin">
              <wp:align>center</wp:align>
            </wp:positionH>
            <wp:positionV relativeFrom="paragraph">
              <wp:posOffset>336550</wp:posOffset>
            </wp:positionV>
            <wp:extent cx="6197600" cy="7603490"/>
            <wp:effectExtent l="0" t="0" r="0" b="3810"/>
            <wp:wrapTopAndBottom/>
            <wp:docPr id="13480455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45547" name="Picture 1348045547"/>
                    <pic:cNvPicPr/>
                  </pic:nvPicPr>
                  <pic:blipFill rotWithShape="1">
                    <a:blip r:embed="rId16"/>
                    <a:srcRect l="2" t="2232" r="-2" b="2967"/>
                    <a:stretch/>
                  </pic:blipFill>
                  <pic:spPr bwMode="auto">
                    <a:xfrm>
                      <a:off x="0" y="0"/>
                      <a:ext cx="6197600" cy="7603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71A4" w:rsidRPr="00221D08">
        <w:rPr>
          <w:rFonts w:ascii="Calibri" w:hAnsi="Calibri"/>
          <w:b/>
        </w:rPr>
        <w:t>Étapes à suivre en cas de commotions cérébrales</w:t>
      </w:r>
      <w:bookmarkEnd w:id="10"/>
      <w:r w:rsidR="00070D82" w:rsidRPr="00221D08">
        <w:rPr>
          <w:rFonts w:ascii="Calibri" w:hAnsi="Calibri"/>
          <w:b/>
        </w:rPr>
        <w:t xml:space="preserve"> de </w:t>
      </w:r>
      <w:r w:rsidR="007A71A4" w:rsidRPr="00221D08">
        <w:rPr>
          <w:rFonts w:ascii="Calibri" w:hAnsi="Calibri"/>
          <w:b/>
        </w:rPr>
        <w:fldChar w:fldCharType="begin">
          <w:ffData>
            <w:name w:val="Text10"/>
            <w:enabled/>
            <w:calcOnExit w:val="0"/>
            <w:textInput>
              <w:default w:val="[ORGANISME]  "/>
            </w:textInput>
          </w:ffData>
        </w:fldChar>
      </w:r>
      <w:bookmarkStart w:id="11" w:name="Text10"/>
      <w:r w:rsidR="007A71A4" w:rsidRPr="00221D08">
        <w:rPr>
          <w:rFonts w:ascii="Calibri" w:hAnsi="Calibri"/>
          <w:b/>
        </w:rPr>
        <w:instrText xml:space="preserve"> FORMTEXT </w:instrText>
      </w:r>
      <w:r w:rsidR="007A71A4" w:rsidRPr="00221D08">
        <w:rPr>
          <w:rFonts w:ascii="Calibri" w:hAnsi="Calibri"/>
          <w:b/>
        </w:rPr>
      </w:r>
      <w:r w:rsidR="007A71A4" w:rsidRPr="00221D08">
        <w:rPr>
          <w:rFonts w:ascii="Calibri" w:hAnsi="Calibri"/>
          <w:b/>
        </w:rPr>
        <w:fldChar w:fldCharType="separate"/>
      </w:r>
      <w:r w:rsidR="007A71A4" w:rsidRPr="00221D08">
        <w:rPr>
          <w:rFonts w:ascii="Calibri" w:hAnsi="Calibri"/>
          <w:b/>
          <w:noProof/>
        </w:rPr>
        <w:t xml:space="preserve">[ORGANISME]  </w:t>
      </w:r>
      <w:r w:rsidR="007A71A4" w:rsidRPr="00221D08">
        <w:rPr>
          <w:rFonts w:ascii="Calibri" w:hAnsi="Calibri"/>
          <w:b/>
        </w:rPr>
        <w:fldChar w:fldCharType="end"/>
      </w:r>
      <w:bookmarkEnd w:id="11"/>
    </w:p>
    <w:p w14:paraId="1157F4A1" w14:textId="2C4BD126" w:rsidR="00070D82" w:rsidRPr="00221D08" w:rsidRDefault="00070D82" w:rsidP="00CE6384">
      <w:pPr>
        <w:rPr>
          <w:rFonts w:ascii="Calibri" w:hAnsi="Calibri" w:cs="Arial"/>
          <w:b/>
          <w:i/>
          <w:lang w:val="en-CA"/>
        </w:rPr>
      </w:pPr>
    </w:p>
    <w:sectPr w:rsidR="00070D82" w:rsidRPr="00221D08" w:rsidSect="000641B2">
      <w:headerReference w:type="default" r:id="rId17"/>
      <w:footerReference w:type="default" r:id="rId18"/>
      <w:type w:val="continuous"/>
      <w:pgSz w:w="12240" w:h="15840"/>
      <w:pgMar w:top="1440" w:right="1800" w:bottom="1440" w:left="180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9BF9E" w14:textId="77777777" w:rsidR="009712B7" w:rsidRDefault="009712B7" w:rsidP="002C064F">
      <w:r>
        <w:separator/>
      </w:r>
    </w:p>
  </w:endnote>
  <w:endnote w:type="continuationSeparator" w:id="0">
    <w:p w14:paraId="3937BCCE" w14:textId="77777777" w:rsidR="009712B7" w:rsidRDefault="009712B7" w:rsidP="002C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B21C" w14:textId="4D80BAE5" w:rsidR="00BD7056" w:rsidRDefault="00BD7056" w:rsidP="0047610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87B">
      <w:rPr>
        <w:rStyle w:val="PageNumber"/>
        <w:noProof/>
      </w:rPr>
      <w:t>2</w:t>
    </w:r>
    <w:r>
      <w:rPr>
        <w:rStyle w:val="PageNumber"/>
      </w:rPr>
      <w:fldChar w:fldCharType="end"/>
    </w:r>
  </w:p>
  <w:p w14:paraId="6ECACC56" w14:textId="77777777" w:rsidR="00BD7056" w:rsidRDefault="00BD7056" w:rsidP="00EC22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AFFA" w14:textId="64C50E6D" w:rsidR="00BD7056" w:rsidRPr="008F587B" w:rsidRDefault="008F587B" w:rsidP="00EC2295">
    <w:pPr>
      <w:pStyle w:val="Footer"/>
      <w:ind w:right="360"/>
      <w:rPr>
        <w:rFonts w:ascii="Calibri" w:hAnsi="Calibri" w:cs="Calibri"/>
        <w:sz w:val="22"/>
        <w:szCs w:val="22"/>
      </w:rPr>
    </w:pPr>
    <w:r w:rsidRPr="008F587B">
      <w:rPr>
        <w:rFonts w:ascii="Calibri" w:hAnsi="Calibri" w:cs="Calibri"/>
        <w:b/>
        <w:color w:val="AFD135"/>
        <w:sz w:val="22"/>
        <w:szCs w:val="22"/>
      </w:rPr>
      <w:t>PARACHUTE</w:t>
    </w:r>
    <w:r w:rsidRPr="008F587B">
      <w:rPr>
        <w:rFonts w:ascii="Calibri" w:hAnsi="Calibri" w:cs="Calibri"/>
        <w:sz w:val="22"/>
        <w:szCs w:val="22"/>
      </w:rPr>
      <w:t xml:space="preserve"> | Modèle de protocole canadien harmonisé sur les commotions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sz w:val="22"/>
        <w:szCs w:val="22"/>
      </w:rPr>
      <w:id w:val="1362938560"/>
      <w:docPartObj>
        <w:docPartGallery w:val="Page Numbers (Bottom of Page)"/>
        <w:docPartUnique/>
      </w:docPartObj>
    </w:sdtPr>
    <w:sdtContent>
      <w:p w14:paraId="1F8529BC" w14:textId="32F2DD72" w:rsidR="008F587B" w:rsidRPr="008F587B" w:rsidRDefault="008F587B" w:rsidP="00D10205">
        <w:pPr>
          <w:pStyle w:val="Footer"/>
          <w:framePr w:wrap="none" w:vAnchor="text" w:hAnchor="margin" w:xAlign="right" w:y="1"/>
          <w:rPr>
            <w:rStyle w:val="PageNumber"/>
            <w:rFonts w:ascii="Calibri" w:hAnsi="Calibri" w:cs="Calibri"/>
            <w:sz w:val="22"/>
            <w:szCs w:val="22"/>
          </w:rPr>
        </w:pPr>
        <w:r w:rsidRPr="008F587B">
          <w:rPr>
            <w:rStyle w:val="PageNumber"/>
            <w:rFonts w:ascii="Calibri" w:hAnsi="Calibri" w:cs="Calibri"/>
            <w:sz w:val="22"/>
            <w:szCs w:val="22"/>
          </w:rPr>
          <w:fldChar w:fldCharType="begin"/>
        </w:r>
        <w:r w:rsidRPr="008F587B">
          <w:rPr>
            <w:rStyle w:val="PageNumber"/>
            <w:rFonts w:ascii="Calibri" w:hAnsi="Calibri" w:cs="Calibri"/>
            <w:sz w:val="22"/>
            <w:szCs w:val="22"/>
          </w:rPr>
          <w:instrText xml:space="preserve"> PAGE </w:instrText>
        </w:r>
        <w:r w:rsidRPr="008F587B">
          <w:rPr>
            <w:rStyle w:val="PageNumber"/>
            <w:rFonts w:ascii="Calibri" w:hAnsi="Calibri" w:cs="Calibri"/>
            <w:sz w:val="22"/>
            <w:szCs w:val="22"/>
          </w:rPr>
          <w:fldChar w:fldCharType="separate"/>
        </w:r>
        <w:r w:rsidRPr="008F587B">
          <w:rPr>
            <w:rStyle w:val="PageNumber"/>
            <w:rFonts w:ascii="Calibri" w:hAnsi="Calibri" w:cs="Calibri"/>
            <w:noProof/>
            <w:sz w:val="22"/>
            <w:szCs w:val="22"/>
          </w:rPr>
          <w:t>2</w:t>
        </w:r>
        <w:r w:rsidRPr="008F587B">
          <w:rPr>
            <w:rStyle w:val="PageNumber"/>
            <w:rFonts w:ascii="Calibri" w:hAnsi="Calibri" w:cs="Calibri"/>
            <w:sz w:val="22"/>
            <w:szCs w:val="22"/>
          </w:rPr>
          <w:fldChar w:fldCharType="end"/>
        </w:r>
      </w:p>
    </w:sdtContent>
  </w:sdt>
  <w:p w14:paraId="060F6393" w14:textId="48CB67F2" w:rsidR="008F587B" w:rsidRPr="008F587B" w:rsidRDefault="008F587B" w:rsidP="008F587B">
    <w:pPr>
      <w:pStyle w:val="Footer"/>
      <w:ind w:right="360"/>
      <w:rPr>
        <w:rFonts w:ascii="Calibri" w:hAnsi="Calibri" w:cs="Calibri"/>
        <w:sz w:val="22"/>
        <w:szCs w:val="22"/>
      </w:rPr>
    </w:pPr>
    <w:r w:rsidRPr="008F587B">
      <w:rPr>
        <w:rFonts w:ascii="Calibri" w:hAnsi="Calibri" w:cs="Calibri"/>
        <w:b/>
        <w:color w:val="AFD135"/>
        <w:sz w:val="22"/>
        <w:szCs w:val="22"/>
      </w:rPr>
      <w:t>PARACHUTE</w:t>
    </w:r>
    <w:r w:rsidRPr="008F587B">
      <w:rPr>
        <w:rFonts w:ascii="Calibri" w:hAnsi="Calibri" w:cs="Calibri"/>
        <w:sz w:val="22"/>
        <w:szCs w:val="22"/>
      </w:rPr>
      <w:t xml:space="preserve"> | Modèle de protocole canadien harmonisé sur les commotions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3910306"/>
      <w:docPartObj>
        <w:docPartGallery w:val="Page Numbers (Bottom of Page)"/>
        <w:docPartUnique/>
      </w:docPartObj>
    </w:sdtPr>
    <w:sdtContent>
      <w:p w14:paraId="34FD7329" w14:textId="44D17E1F" w:rsidR="00476108" w:rsidRDefault="00476108" w:rsidP="00D10205">
        <w:pPr>
          <w:pStyle w:val="Footer"/>
          <w:framePr w:wrap="none" w:vAnchor="text" w:hAnchor="margin" w:xAlign="right" w:y="1"/>
          <w:rPr>
            <w:rStyle w:val="PageNumber"/>
          </w:rPr>
        </w:pPr>
        <w:r w:rsidRPr="00476108">
          <w:rPr>
            <w:rStyle w:val="PageNumber"/>
            <w:sz w:val="22"/>
            <w:szCs w:val="22"/>
          </w:rPr>
          <w:fldChar w:fldCharType="begin"/>
        </w:r>
        <w:r w:rsidRPr="00476108">
          <w:rPr>
            <w:rStyle w:val="PageNumber"/>
            <w:sz w:val="22"/>
            <w:szCs w:val="22"/>
          </w:rPr>
          <w:instrText xml:space="preserve"> PAGE </w:instrText>
        </w:r>
        <w:r w:rsidRPr="00476108">
          <w:rPr>
            <w:rStyle w:val="PageNumber"/>
            <w:sz w:val="22"/>
            <w:szCs w:val="22"/>
          </w:rPr>
          <w:fldChar w:fldCharType="separate"/>
        </w:r>
        <w:r w:rsidRPr="00476108">
          <w:rPr>
            <w:rStyle w:val="PageNumber"/>
            <w:noProof/>
            <w:sz w:val="22"/>
            <w:szCs w:val="22"/>
          </w:rPr>
          <w:t>2</w:t>
        </w:r>
        <w:r w:rsidRPr="00476108">
          <w:rPr>
            <w:rStyle w:val="PageNumber"/>
            <w:sz w:val="22"/>
            <w:szCs w:val="22"/>
          </w:rPr>
          <w:fldChar w:fldCharType="end"/>
        </w:r>
      </w:p>
    </w:sdtContent>
  </w:sdt>
  <w:p w14:paraId="0ABA4FE1" w14:textId="77777777" w:rsidR="008F587B" w:rsidRPr="008F587B" w:rsidRDefault="008F587B" w:rsidP="00EC2295">
    <w:pPr>
      <w:pStyle w:val="Footer"/>
      <w:ind w:right="360"/>
      <w:rPr>
        <w:rFonts w:ascii="Calibri" w:hAnsi="Calibri" w:cs="Calibri"/>
        <w:sz w:val="22"/>
        <w:szCs w:val="22"/>
      </w:rPr>
    </w:pPr>
    <w:r w:rsidRPr="008F587B">
      <w:rPr>
        <w:rFonts w:ascii="Calibri" w:hAnsi="Calibri" w:cs="Calibri"/>
        <w:b/>
        <w:color w:val="AFD135"/>
        <w:sz w:val="22"/>
        <w:szCs w:val="22"/>
      </w:rPr>
      <w:t>PARACHUTE</w:t>
    </w:r>
    <w:r w:rsidRPr="008F587B">
      <w:rPr>
        <w:rFonts w:ascii="Calibri" w:hAnsi="Calibri" w:cs="Calibri"/>
        <w:sz w:val="22"/>
        <w:szCs w:val="22"/>
      </w:rPr>
      <w:t xml:space="preserve"> | Modèle de protocole canadien harmonisé sur les commotions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F6493" w14:textId="77777777" w:rsidR="009712B7" w:rsidRDefault="009712B7" w:rsidP="002C064F">
      <w:r>
        <w:separator/>
      </w:r>
    </w:p>
  </w:footnote>
  <w:footnote w:type="continuationSeparator" w:id="0">
    <w:p w14:paraId="716B56FC" w14:textId="77777777" w:rsidR="009712B7" w:rsidRDefault="009712B7" w:rsidP="002C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9A2A" w14:textId="0455A3D2" w:rsidR="008F587B" w:rsidRDefault="008F587B" w:rsidP="008F587B">
    <w:pPr>
      <w:pStyle w:val="Header"/>
      <w:jc w:val="right"/>
    </w:pPr>
    <w:r>
      <w:rPr>
        <w:noProof/>
        <w:lang w:val="en-US"/>
      </w:rPr>
      <w:drawing>
        <wp:inline distT="0" distB="0" distL="0" distR="0" wp14:anchorId="647A6828" wp14:editId="46FAC190">
          <wp:extent cx="1510665" cy="939165"/>
          <wp:effectExtent l="0" t="0" r="0" b="0"/>
          <wp:docPr id="779136357" name="Picture 779136357" descr="Description: Macintosh HD:Users:stephaniecowle:Dropbox (Parachute):Creative (1):Logos:Parachute:French:JPG:Parachute-F-colour-tag-ligh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stephaniecowle:Dropbox (Parachute):Creative (1):Logos:Parachute:French:JPG:Parachute-F-colour-tag-light.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9391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8239" w14:textId="2DFB2043" w:rsidR="008F587B" w:rsidRDefault="008F587B" w:rsidP="008F58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FE8F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2997825" o:spid="_x0000_i1025" type="#_x0000_t75" style="width:169.75pt;height:169.75pt;visibility:visible;mso-wrap-style:square">
            <v:imagedata r:id="rId1" o:title=""/>
          </v:shape>
        </w:pict>
      </mc:Choice>
      <mc:Fallback>
        <w:drawing>
          <wp:inline distT="0" distB="0" distL="0" distR="0" wp14:anchorId="79A48FFB" wp14:editId="39349808">
            <wp:extent cx="2155825" cy="2155825"/>
            <wp:effectExtent l="0" t="0" r="0" b="0"/>
            <wp:docPr id="1582997825" name="Picture 158299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5825" cy="2155825"/>
                    </a:xfrm>
                    <a:prstGeom prst="rect">
                      <a:avLst/>
                    </a:prstGeom>
                    <a:noFill/>
                    <a:ln>
                      <a:noFill/>
                    </a:ln>
                  </pic:spPr>
                </pic:pic>
              </a:graphicData>
            </a:graphic>
          </wp:inline>
        </w:drawing>
      </mc:Fallback>
    </mc:AlternateContent>
  </w:numPicBullet>
  <w:abstractNum w:abstractNumId="0" w15:restartNumberingAfterBreak="0">
    <w:nsid w:val="0302203E"/>
    <w:multiLevelType w:val="hybridMultilevel"/>
    <w:tmpl w:val="2B66772E"/>
    <w:lvl w:ilvl="0" w:tplc="639E32D4">
      <w:start w:val="18"/>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B7FFC"/>
    <w:multiLevelType w:val="hybridMultilevel"/>
    <w:tmpl w:val="625E2BCC"/>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2D47A7"/>
    <w:multiLevelType w:val="hybridMultilevel"/>
    <w:tmpl w:val="28745C9E"/>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C648C"/>
    <w:multiLevelType w:val="hybridMultilevel"/>
    <w:tmpl w:val="1304C08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16DC2A5A"/>
    <w:multiLevelType w:val="hybridMultilevel"/>
    <w:tmpl w:val="FC8AD430"/>
    <w:lvl w:ilvl="0" w:tplc="64662F68">
      <w:start w:val="1"/>
      <w:numFmt w:val="bullet"/>
      <w:lvlText w:val=""/>
      <w:lvlJc w:val="left"/>
      <w:pPr>
        <w:ind w:left="737" w:hanging="377"/>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1A9908CB"/>
    <w:multiLevelType w:val="hybridMultilevel"/>
    <w:tmpl w:val="FA4AA4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193461"/>
    <w:multiLevelType w:val="hybridMultilevel"/>
    <w:tmpl w:val="59AC9764"/>
    <w:lvl w:ilvl="0" w:tplc="639E32D4">
      <w:start w:val="18"/>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925E5"/>
    <w:multiLevelType w:val="hybridMultilevel"/>
    <w:tmpl w:val="F8F2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D26DB"/>
    <w:multiLevelType w:val="hybridMultilevel"/>
    <w:tmpl w:val="904C1A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0C3906"/>
    <w:multiLevelType w:val="hybridMultilevel"/>
    <w:tmpl w:val="8F3A3072"/>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5F58D0"/>
    <w:multiLevelType w:val="hybridMultilevel"/>
    <w:tmpl w:val="F88EFB2C"/>
    <w:lvl w:ilvl="0" w:tplc="639E32D4">
      <w:start w:val="18"/>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3352F"/>
    <w:multiLevelType w:val="hybridMultilevel"/>
    <w:tmpl w:val="7DB29A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50083A"/>
    <w:multiLevelType w:val="hybridMultilevel"/>
    <w:tmpl w:val="889E7DC0"/>
    <w:lvl w:ilvl="0" w:tplc="639E32D4">
      <w:start w:val="18"/>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75E39"/>
    <w:multiLevelType w:val="hybridMultilevel"/>
    <w:tmpl w:val="E8C80462"/>
    <w:lvl w:ilvl="0" w:tplc="639E32D4">
      <w:start w:val="18"/>
      <w:numFmt w:val="bullet"/>
      <w:lvlText w:val=""/>
      <w:lvlJc w:val="left"/>
      <w:pPr>
        <w:ind w:left="720" w:hanging="360"/>
      </w:pPr>
      <w:rPr>
        <w:rFonts w:ascii="Symbol" w:eastAsiaTheme="minorHAnsi" w:hAnsi="Symbol" w:hint="default"/>
        <w:color w:val="auto"/>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4" w15:restartNumberingAfterBreak="0">
    <w:nsid w:val="41E81381"/>
    <w:multiLevelType w:val="hybridMultilevel"/>
    <w:tmpl w:val="C804B480"/>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FA3B45"/>
    <w:multiLevelType w:val="hybridMultilevel"/>
    <w:tmpl w:val="FCCA6F58"/>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C95620"/>
    <w:multiLevelType w:val="hybridMultilevel"/>
    <w:tmpl w:val="88DE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B0A32"/>
    <w:multiLevelType w:val="hybridMultilevel"/>
    <w:tmpl w:val="BA1C766E"/>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ED3583"/>
    <w:multiLevelType w:val="hybridMultilevel"/>
    <w:tmpl w:val="DBA293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F85453A"/>
    <w:multiLevelType w:val="hybridMultilevel"/>
    <w:tmpl w:val="24EE2E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981165"/>
    <w:multiLevelType w:val="hybridMultilevel"/>
    <w:tmpl w:val="1AEC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17A3D"/>
    <w:multiLevelType w:val="hybridMultilevel"/>
    <w:tmpl w:val="7F729A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3215FA"/>
    <w:multiLevelType w:val="hybridMultilevel"/>
    <w:tmpl w:val="92AC50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5E58F8"/>
    <w:multiLevelType w:val="hybridMultilevel"/>
    <w:tmpl w:val="DFB84E8E"/>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0F4BB0"/>
    <w:multiLevelType w:val="hybridMultilevel"/>
    <w:tmpl w:val="CD782E82"/>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C2320E"/>
    <w:multiLevelType w:val="hybridMultilevel"/>
    <w:tmpl w:val="0A5CCD5A"/>
    <w:lvl w:ilvl="0" w:tplc="A2FC1E4A">
      <w:start w:val="1"/>
      <w:numFmt w:val="bullet"/>
      <w:lvlText w:val="•"/>
      <w:lvlPicBulletId w:val="0"/>
      <w:lvlJc w:val="left"/>
      <w:pPr>
        <w:ind w:left="360" w:hanging="36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 w:ilvl="1" w:tplc="3E6E770C">
      <w:start w:val="1"/>
      <w:numFmt w:val="bullet"/>
      <w:lvlText w:val="•"/>
      <w:lvlPicBulletId w:val="0"/>
      <w:lvlJc w:val="left"/>
      <w:pPr>
        <w:ind w:left="1080" w:hanging="36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 w:ilvl="2" w:tplc="A6020398">
      <w:start w:val="1"/>
      <w:numFmt w:val="bullet"/>
      <w:lvlText w:val="•"/>
      <w:lvlPicBulletId w:val="0"/>
      <w:lvlJc w:val="left"/>
      <w:pPr>
        <w:ind w:left="1800" w:hanging="36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 w:ilvl="3" w:tplc="4A227DE8">
      <w:start w:val="1"/>
      <w:numFmt w:val="bullet"/>
      <w:lvlText w:val="•"/>
      <w:lvlPicBulletId w:val="0"/>
      <w:lvlJc w:val="left"/>
      <w:pPr>
        <w:ind w:left="2520" w:hanging="36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 w:ilvl="4" w:tplc="D3BECBB0">
      <w:start w:val="1"/>
      <w:numFmt w:val="bullet"/>
      <w:lvlText w:val="•"/>
      <w:lvlPicBulletId w:val="0"/>
      <w:lvlJc w:val="left"/>
      <w:pPr>
        <w:ind w:left="3240" w:hanging="36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 w:ilvl="5" w:tplc="BAF4BBE8">
      <w:start w:val="1"/>
      <w:numFmt w:val="bullet"/>
      <w:lvlText w:val="•"/>
      <w:lvlPicBulletId w:val="0"/>
      <w:lvlJc w:val="left"/>
      <w:pPr>
        <w:ind w:left="3960" w:hanging="36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 w:ilvl="6" w:tplc="4176D446">
      <w:start w:val="1"/>
      <w:numFmt w:val="bullet"/>
      <w:lvlText w:val="•"/>
      <w:lvlPicBulletId w:val="0"/>
      <w:lvlJc w:val="left"/>
      <w:pPr>
        <w:ind w:left="4680" w:hanging="36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 w:ilvl="7" w:tplc="0568D670">
      <w:start w:val="1"/>
      <w:numFmt w:val="bullet"/>
      <w:lvlText w:val="•"/>
      <w:lvlPicBulletId w:val="0"/>
      <w:lvlJc w:val="left"/>
      <w:pPr>
        <w:ind w:left="5400" w:hanging="36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 w:ilvl="8" w:tplc="2DB26ED0">
      <w:start w:val="1"/>
      <w:numFmt w:val="bullet"/>
      <w:lvlText w:val="•"/>
      <w:lvlPicBulletId w:val="0"/>
      <w:lvlJc w:val="left"/>
      <w:pPr>
        <w:ind w:left="6120" w:hanging="36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abstractNum>
  <w:abstractNum w:abstractNumId="26" w15:restartNumberingAfterBreak="0">
    <w:nsid w:val="78580F7D"/>
    <w:multiLevelType w:val="hybridMultilevel"/>
    <w:tmpl w:val="BA60940A"/>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D838BD"/>
    <w:multiLevelType w:val="hybridMultilevel"/>
    <w:tmpl w:val="DE144F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EF3BC8"/>
    <w:multiLevelType w:val="hybridMultilevel"/>
    <w:tmpl w:val="0F08F6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023410">
    <w:abstractNumId w:val="20"/>
  </w:num>
  <w:num w:numId="2" w16cid:durableId="2144615367">
    <w:abstractNumId w:val="3"/>
  </w:num>
  <w:num w:numId="3" w16cid:durableId="1869370013">
    <w:abstractNumId w:val="18"/>
  </w:num>
  <w:num w:numId="4" w16cid:durableId="1373461602">
    <w:abstractNumId w:val="26"/>
  </w:num>
  <w:num w:numId="5" w16cid:durableId="589779825">
    <w:abstractNumId w:val="23"/>
  </w:num>
  <w:num w:numId="6" w16cid:durableId="1137138251">
    <w:abstractNumId w:val="2"/>
  </w:num>
  <w:num w:numId="7" w16cid:durableId="1614625991">
    <w:abstractNumId w:val="15"/>
  </w:num>
  <w:num w:numId="8" w16cid:durableId="595788417">
    <w:abstractNumId w:val="24"/>
  </w:num>
  <w:num w:numId="9" w16cid:durableId="1690567342">
    <w:abstractNumId w:val="14"/>
  </w:num>
  <w:num w:numId="10" w16cid:durableId="1925452446">
    <w:abstractNumId w:val="1"/>
  </w:num>
  <w:num w:numId="11" w16cid:durableId="335811081">
    <w:abstractNumId w:val="17"/>
  </w:num>
  <w:num w:numId="12" w16cid:durableId="68502572">
    <w:abstractNumId w:val="4"/>
  </w:num>
  <w:num w:numId="13" w16cid:durableId="1132019112">
    <w:abstractNumId w:val="9"/>
  </w:num>
  <w:num w:numId="14" w16cid:durableId="1040086762">
    <w:abstractNumId w:val="12"/>
  </w:num>
  <w:num w:numId="15" w16cid:durableId="2053265189">
    <w:abstractNumId w:val="25"/>
  </w:num>
  <w:num w:numId="16" w16cid:durableId="1031147494">
    <w:abstractNumId w:val="7"/>
  </w:num>
  <w:num w:numId="17" w16cid:durableId="1429036008">
    <w:abstractNumId w:val="10"/>
  </w:num>
  <w:num w:numId="18" w16cid:durableId="1938709776">
    <w:abstractNumId w:val="13"/>
  </w:num>
  <w:num w:numId="19" w16cid:durableId="309210484">
    <w:abstractNumId w:val="22"/>
  </w:num>
  <w:num w:numId="20" w16cid:durableId="1304457716">
    <w:abstractNumId w:val="27"/>
  </w:num>
  <w:num w:numId="21" w16cid:durableId="1030684900">
    <w:abstractNumId w:val="21"/>
  </w:num>
  <w:num w:numId="22" w16cid:durableId="73550171">
    <w:abstractNumId w:val="19"/>
  </w:num>
  <w:num w:numId="23" w16cid:durableId="1807552008">
    <w:abstractNumId w:val="0"/>
  </w:num>
  <w:num w:numId="24" w16cid:durableId="256863019">
    <w:abstractNumId w:val="8"/>
  </w:num>
  <w:num w:numId="25" w16cid:durableId="1098212485">
    <w:abstractNumId w:val="5"/>
  </w:num>
  <w:num w:numId="26" w16cid:durableId="931863424">
    <w:abstractNumId w:val="11"/>
  </w:num>
  <w:num w:numId="27" w16cid:durableId="148330477">
    <w:abstractNumId w:val="28"/>
  </w:num>
  <w:num w:numId="28" w16cid:durableId="846289596">
    <w:abstractNumId w:val="6"/>
  </w:num>
  <w:num w:numId="29" w16cid:durableId="7124652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ocumentProtection w:edit="forms" w:enforcement="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0F"/>
    <w:rsid w:val="0000582C"/>
    <w:rsid w:val="000058FA"/>
    <w:rsid w:val="000066D6"/>
    <w:rsid w:val="00015B6F"/>
    <w:rsid w:val="00020B3E"/>
    <w:rsid w:val="00022988"/>
    <w:rsid w:val="000308C4"/>
    <w:rsid w:val="000641B2"/>
    <w:rsid w:val="00064CF3"/>
    <w:rsid w:val="00070D82"/>
    <w:rsid w:val="00074080"/>
    <w:rsid w:val="000863BB"/>
    <w:rsid w:val="00090FC6"/>
    <w:rsid w:val="000970B0"/>
    <w:rsid w:val="000B2AFB"/>
    <w:rsid w:val="000C085A"/>
    <w:rsid w:val="000C222F"/>
    <w:rsid w:val="000D37DF"/>
    <w:rsid w:val="000D419F"/>
    <w:rsid w:val="000F2E24"/>
    <w:rsid w:val="00100B15"/>
    <w:rsid w:val="00111B98"/>
    <w:rsid w:val="00126100"/>
    <w:rsid w:val="001265C5"/>
    <w:rsid w:val="00130FB2"/>
    <w:rsid w:val="00150FD3"/>
    <w:rsid w:val="00152621"/>
    <w:rsid w:val="00163B6F"/>
    <w:rsid w:val="00165B5E"/>
    <w:rsid w:val="001776C2"/>
    <w:rsid w:val="0019520B"/>
    <w:rsid w:val="0019558B"/>
    <w:rsid w:val="001A3D0F"/>
    <w:rsid w:val="001A6718"/>
    <w:rsid w:val="001A6F99"/>
    <w:rsid w:val="001B0F2B"/>
    <w:rsid w:val="001C0360"/>
    <w:rsid w:val="001F50D2"/>
    <w:rsid w:val="00221D08"/>
    <w:rsid w:val="0022579D"/>
    <w:rsid w:val="002340EE"/>
    <w:rsid w:val="00237D06"/>
    <w:rsid w:val="002419EA"/>
    <w:rsid w:val="002532A2"/>
    <w:rsid w:val="00263B97"/>
    <w:rsid w:val="00265DD0"/>
    <w:rsid w:val="002718EF"/>
    <w:rsid w:val="00272AF7"/>
    <w:rsid w:val="0029483D"/>
    <w:rsid w:val="002C064F"/>
    <w:rsid w:val="002E38C9"/>
    <w:rsid w:val="00304FBB"/>
    <w:rsid w:val="003064C4"/>
    <w:rsid w:val="00306A05"/>
    <w:rsid w:val="00366968"/>
    <w:rsid w:val="00367DBB"/>
    <w:rsid w:val="00370D07"/>
    <w:rsid w:val="0037749B"/>
    <w:rsid w:val="003819CF"/>
    <w:rsid w:val="003872F7"/>
    <w:rsid w:val="003936D3"/>
    <w:rsid w:val="00396730"/>
    <w:rsid w:val="003A1685"/>
    <w:rsid w:val="003A377D"/>
    <w:rsid w:val="003B5C42"/>
    <w:rsid w:val="003C0B2C"/>
    <w:rsid w:val="003C4E82"/>
    <w:rsid w:val="003F157C"/>
    <w:rsid w:val="003F41E0"/>
    <w:rsid w:val="0042470F"/>
    <w:rsid w:val="00424BA0"/>
    <w:rsid w:val="0045281C"/>
    <w:rsid w:val="00461911"/>
    <w:rsid w:val="004638CD"/>
    <w:rsid w:val="004735A8"/>
    <w:rsid w:val="00476108"/>
    <w:rsid w:val="00486AEF"/>
    <w:rsid w:val="00486BBF"/>
    <w:rsid w:val="00490395"/>
    <w:rsid w:val="0049394B"/>
    <w:rsid w:val="00493DA2"/>
    <w:rsid w:val="004968E3"/>
    <w:rsid w:val="004C1274"/>
    <w:rsid w:val="004E1F79"/>
    <w:rsid w:val="004E3581"/>
    <w:rsid w:val="004F1669"/>
    <w:rsid w:val="00501D9F"/>
    <w:rsid w:val="005047DC"/>
    <w:rsid w:val="00513A6E"/>
    <w:rsid w:val="00514F5C"/>
    <w:rsid w:val="0052198F"/>
    <w:rsid w:val="00523A23"/>
    <w:rsid w:val="00527D81"/>
    <w:rsid w:val="00544BFB"/>
    <w:rsid w:val="00545924"/>
    <w:rsid w:val="005461AA"/>
    <w:rsid w:val="00552344"/>
    <w:rsid w:val="005525B1"/>
    <w:rsid w:val="00576C2A"/>
    <w:rsid w:val="005B2FD7"/>
    <w:rsid w:val="005D457C"/>
    <w:rsid w:val="005D6FED"/>
    <w:rsid w:val="005E651D"/>
    <w:rsid w:val="00614B21"/>
    <w:rsid w:val="006338EE"/>
    <w:rsid w:val="00633FCE"/>
    <w:rsid w:val="006431CF"/>
    <w:rsid w:val="0064557F"/>
    <w:rsid w:val="006456AA"/>
    <w:rsid w:val="00645968"/>
    <w:rsid w:val="00652DB7"/>
    <w:rsid w:val="0065578A"/>
    <w:rsid w:val="00660124"/>
    <w:rsid w:val="006607D4"/>
    <w:rsid w:val="0068239A"/>
    <w:rsid w:val="00687D60"/>
    <w:rsid w:val="00692B3F"/>
    <w:rsid w:val="006949F3"/>
    <w:rsid w:val="00695E4B"/>
    <w:rsid w:val="006A5A83"/>
    <w:rsid w:val="006C1D1F"/>
    <w:rsid w:val="006D03A9"/>
    <w:rsid w:val="006D6D3E"/>
    <w:rsid w:val="006E175E"/>
    <w:rsid w:val="006F71CC"/>
    <w:rsid w:val="007167E9"/>
    <w:rsid w:val="00732E37"/>
    <w:rsid w:val="007625D2"/>
    <w:rsid w:val="007644A4"/>
    <w:rsid w:val="007917DD"/>
    <w:rsid w:val="007A1CA8"/>
    <w:rsid w:val="007A2589"/>
    <w:rsid w:val="007A2972"/>
    <w:rsid w:val="007A71A4"/>
    <w:rsid w:val="007D6CCF"/>
    <w:rsid w:val="007E71ED"/>
    <w:rsid w:val="007F6559"/>
    <w:rsid w:val="007F76DA"/>
    <w:rsid w:val="00802B95"/>
    <w:rsid w:val="00805660"/>
    <w:rsid w:val="008373E2"/>
    <w:rsid w:val="00841556"/>
    <w:rsid w:val="00842CD0"/>
    <w:rsid w:val="00857ED0"/>
    <w:rsid w:val="00861F1B"/>
    <w:rsid w:val="00871405"/>
    <w:rsid w:val="00874AA9"/>
    <w:rsid w:val="008833BC"/>
    <w:rsid w:val="00884749"/>
    <w:rsid w:val="0088603C"/>
    <w:rsid w:val="00890C43"/>
    <w:rsid w:val="00892280"/>
    <w:rsid w:val="0089508F"/>
    <w:rsid w:val="008A1E42"/>
    <w:rsid w:val="008A33EA"/>
    <w:rsid w:val="008B4865"/>
    <w:rsid w:val="008B5C6B"/>
    <w:rsid w:val="008C3334"/>
    <w:rsid w:val="008D0450"/>
    <w:rsid w:val="008E1B2D"/>
    <w:rsid w:val="008E3A57"/>
    <w:rsid w:val="008F587B"/>
    <w:rsid w:val="00933E84"/>
    <w:rsid w:val="00943B52"/>
    <w:rsid w:val="00946216"/>
    <w:rsid w:val="00947BB9"/>
    <w:rsid w:val="009500BC"/>
    <w:rsid w:val="009712B7"/>
    <w:rsid w:val="009A122B"/>
    <w:rsid w:val="009A5DD4"/>
    <w:rsid w:val="009B27A8"/>
    <w:rsid w:val="009B2962"/>
    <w:rsid w:val="009D059B"/>
    <w:rsid w:val="009D3245"/>
    <w:rsid w:val="009D5363"/>
    <w:rsid w:val="009D759F"/>
    <w:rsid w:val="009E0B18"/>
    <w:rsid w:val="009E31BA"/>
    <w:rsid w:val="009F0668"/>
    <w:rsid w:val="009F31BF"/>
    <w:rsid w:val="00A161B0"/>
    <w:rsid w:val="00A27CFB"/>
    <w:rsid w:val="00A400E0"/>
    <w:rsid w:val="00A65B8C"/>
    <w:rsid w:val="00A70A88"/>
    <w:rsid w:val="00A75304"/>
    <w:rsid w:val="00A75F2E"/>
    <w:rsid w:val="00A8041C"/>
    <w:rsid w:val="00A83BA2"/>
    <w:rsid w:val="00A856FD"/>
    <w:rsid w:val="00A92FDC"/>
    <w:rsid w:val="00AA4A32"/>
    <w:rsid w:val="00AB4511"/>
    <w:rsid w:val="00AB49E6"/>
    <w:rsid w:val="00AD683B"/>
    <w:rsid w:val="00AE0CB9"/>
    <w:rsid w:val="00AE6AC3"/>
    <w:rsid w:val="00AE77B3"/>
    <w:rsid w:val="00B26C37"/>
    <w:rsid w:val="00B309C1"/>
    <w:rsid w:val="00B33992"/>
    <w:rsid w:val="00B34C91"/>
    <w:rsid w:val="00B405AE"/>
    <w:rsid w:val="00B42C4A"/>
    <w:rsid w:val="00B42EEE"/>
    <w:rsid w:val="00B47F12"/>
    <w:rsid w:val="00B9113F"/>
    <w:rsid w:val="00B97E64"/>
    <w:rsid w:val="00BA1B28"/>
    <w:rsid w:val="00BA338D"/>
    <w:rsid w:val="00BC7936"/>
    <w:rsid w:val="00BD4EB9"/>
    <w:rsid w:val="00BD7056"/>
    <w:rsid w:val="00BF0B65"/>
    <w:rsid w:val="00BF34C1"/>
    <w:rsid w:val="00BF6477"/>
    <w:rsid w:val="00C12084"/>
    <w:rsid w:val="00C13BDB"/>
    <w:rsid w:val="00C26E9D"/>
    <w:rsid w:val="00C3572B"/>
    <w:rsid w:val="00C42741"/>
    <w:rsid w:val="00C5174D"/>
    <w:rsid w:val="00C7770E"/>
    <w:rsid w:val="00C8080E"/>
    <w:rsid w:val="00C93692"/>
    <w:rsid w:val="00CB03BD"/>
    <w:rsid w:val="00CC4691"/>
    <w:rsid w:val="00CC51BE"/>
    <w:rsid w:val="00CD3EB6"/>
    <w:rsid w:val="00CD52A4"/>
    <w:rsid w:val="00CE0133"/>
    <w:rsid w:val="00CE6384"/>
    <w:rsid w:val="00CF3FEB"/>
    <w:rsid w:val="00D04C9A"/>
    <w:rsid w:val="00D12A3A"/>
    <w:rsid w:val="00D215E3"/>
    <w:rsid w:val="00D22187"/>
    <w:rsid w:val="00D23707"/>
    <w:rsid w:val="00D26828"/>
    <w:rsid w:val="00D26E94"/>
    <w:rsid w:val="00D2749F"/>
    <w:rsid w:val="00D314A2"/>
    <w:rsid w:val="00D3161E"/>
    <w:rsid w:val="00D37394"/>
    <w:rsid w:val="00D421AE"/>
    <w:rsid w:val="00D549ED"/>
    <w:rsid w:val="00D572B5"/>
    <w:rsid w:val="00D96CAE"/>
    <w:rsid w:val="00D97598"/>
    <w:rsid w:val="00DB00DE"/>
    <w:rsid w:val="00DD6C65"/>
    <w:rsid w:val="00DE0BC7"/>
    <w:rsid w:val="00DE3A08"/>
    <w:rsid w:val="00DE6877"/>
    <w:rsid w:val="00DF1871"/>
    <w:rsid w:val="00DF1BAE"/>
    <w:rsid w:val="00DF75D6"/>
    <w:rsid w:val="00E140AA"/>
    <w:rsid w:val="00E45313"/>
    <w:rsid w:val="00E51765"/>
    <w:rsid w:val="00E569C4"/>
    <w:rsid w:val="00E6224B"/>
    <w:rsid w:val="00E62597"/>
    <w:rsid w:val="00E7116D"/>
    <w:rsid w:val="00E7766F"/>
    <w:rsid w:val="00E8722B"/>
    <w:rsid w:val="00E9288F"/>
    <w:rsid w:val="00EA2EAC"/>
    <w:rsid w:val="00EC2295"/>
    <w:rsid w:val="00ED1B4B"/>
    <w:rsid w:val="00EF1FDE"/>
    <w:rsid w:val="00EF4DF2"/>
    <w:rsid w:val="00EF5DE1"/>
    <w:rsid w:val="00EF5DFA"/>
    <w:rsid w:val="00F0233A"/>
    <w:rsid w:val="00F069A8"/>
    <w:rsid w:val="00F10206"/>
    <w:rsid w:val="00F13797"/>
    <w:rsid w:val="00F141FF"/>
    <w:rsid w:val="00F205A4"/>
    <w:rsid w:val="00F21105"/>
    <w:rsid w:val="00F22274"/>
    <w:rsid w:val="00F24762"/>
    <w:rsid w:val="00F30064"/>
    <w:rsid w:val="00F573EA"/>
    <w:rsid w:val="00F70133"/>
    <w:rsid w:val="00F70714"/>
    <w:rsid w:val="00F76A4C"/>
    <w:rsid w:val="00F77F93"/>
    <w:rsid w:val="00F86EBC"/>
    <w:rsid w:val="00F87235"/>
    <w:rsid w:val="00F971A7"/>
    <w:rsid w:val="00FC10A3"/>
    <w:rsid w:val="00FC2630"/>
    <w:rsid w:val="00FC4288"/>
    <w:rsid w:val="00FD73D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7AE1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759F"/>
    <w:rPr>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161E"/>
    <w:rPr>
      <w:rFonts w:ascii="Lucida Grande" w:hAnsi="Lucida Grande" w:cs="Lucida Grande"/>
      <w:sz w:val="18"/>
      <w:szCs w:val="18"/>
    </w:rPr>
  </w:style>
  <w:style w:type="character" w:customStyle="1" w:styleId="BalloonTextChar">
    <w:name w:val="Balloon Text Char"/>
    <w:link w:val="BalloonText"/>
    <w:uiPriority w:val="99"/>
    <w:semiHidden/>
    <w:locked/>
    <w:rsid w:val="00D3161E"/>
    <w:rPr>
      <w:rFonts w:ascii="Lucida Grande" w:hAnsi="Lucida Grande" w:cs="Lucida Grande"/>
      <w:sz w:val="18"/>
      <w:szCs w:val="18"/>
    </w:rPr>
  </w:style>
  <w:style w:type="table" w:styleId="TableGrid">
    <w:name w:val="Table Grid"/>
    <w:basedOn w:val="TableNormal"/>
    <w:uiPriority w:val="99"/>
    <w:rsid w:val="001A3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D0F"/>
    <w:pPr>
      <w:ind w:left="720"/>
      <w:contextualSpacing/>
    </w:pPr>
  </w:style>
  <w:style w:type="paragraph" w:styleId="Header">
    <w:name w:val="header"/>
    <w:basedOn w:val="Normal"/>
    <w:link w:val="HeaderChar"/>
    <w:uiPriority w:val="99"/>
    <w:rsid w:val="002C064F"/>
    <w:pPr>
      <w:tabs>
        <w:tab w:val="center" w:pos="4320"/>
        <w:tab w:val="right" w:pos="8640"/>
      </w:tabs>
    </w:pPr>
  </w:style>
  <w:style w:type="character" w:customStyle="1" w:styleId="HeaderChar">
    <w:name w:val="Header Char"/>
    <w:link w:val="Header"/>
    <w:uiPriority w:val="99"/>
    <w:locked/>
    <w:rsid w:val="002C064F"/>
    <w:rPr>
      <w:rFonts w:cs="Times New Roman"/>
    </w:rPr>
  </w:style>
  <w:style w:type="paragraph" w:styleId="Footer">
    <w:name w:val="footer"/>
    <w:basedOn w:val="Normal"/>
    <w:link w:val="FooterChar"/>
    <w:uiPriority w:val="99"/>
    <w:rsid w:val="002C064F"/>
    <w:pPr>
      <w:tabs>
        <w:tab w:val="center" w:pos="4320"/>
        <w:tab w:val="right" w:pos="8640"/>
      </w:tabs>
    </w:pPr>
  </w:style>
  <w:style w:type="character" w:customStyle="1" w:styleId="FooterChar">
    <w:name w:val="Footer Char"/>
    <w:link w:val="Footer"/>
    <w:uiPriority w:val="99"/>
    <w:locked/>
    <w:rsid w:val="002C064F"/>
    <w:rPr>
      <w:rFonts w:cs="Times New Roman"/>
    </w:rPr>
  </w:style>
  <w:style w:type="paragraph" w:styleId="FootnoteText">
    <w:name w:val="footnote text"/>
    <w:basedOn w:val="Normal"/>
    <w:link w:val="FootnoteTextChar"/>
    <w:uiPriority w:val="99"/>
    <w:rsid w:val="00CE6384"/>
  </w:style>
  <w:style w:type="character" w:customStyle="1" w:styleId="FootnoteTextChar">
    <w:name w:val="Footnote Text Char"/>
    <w:link w:val="FootnoteText"/>
    <w:uiPriority w:val="99"/>
    <w:locked/>
    <w:rsid w:val="00CE6384"/>
    <w:rPr>
      <w:rFonts w:cs="Times New Roman"/>
    </w:rPr>
  </w:style>
  <w:style w:type="character" w:styleId="FootnoteReference">
    <w:name w:val="footnote reference"/>
    <w:uiPriority w:val="99"/>
    <w:rsid w:val="00CE6384"/>
    <w:rPr>
      <w:rFonts w:cs="Times New Roman"/>
      <w:vertAlign w:val="superscript"/>
    </w:rPr>
  </w:style>
  <w:style w:type="character" w:styleId="Hyperlink">
    <w:name w:val="Hyperlink"/>
    <w:uiPriority w:val="99"/>
    <w:rsid w:val="00CE6384"/>
    <w:rPr>
      <w:rFonts w:cs="Times New Roman"/>
      <w:color w:val="0000FF"/>
      <w:u w:val="single"/>
    </w:rPr>
  </w:style>
  <w:style w:type="character" w:styleId="PageNumber">
    <w:name w:val="page number"/>
    <w:uiPriority w:val="99"/>
    <w:semiHidden/>
    <w:rsid w:val="00EC2295"/>
    <w:rPr>
      <w:rFonts w:cs="Times New Roman"/>
    </w:rPr>
  </w:style>
  <w:style w:type="character" w:styleId="CommentReference">
    <w:name w:val="annotation reference"/>
    <w:uiPriority w:val="99"/>
    <w:semiHidden/>
    <w:rsid w:val="003F157C"/>
    <w:rPr>
      <w:rFonts w:cs="Times New Roman"/>
      <w:sz w:val="16"/>
      <w:szCs w:val="16"/>
    </w:rPr>
  </w:style>
  <w:style w:type="paragraph" w:styleId="CommentText">
    <w:name w:val="annotation text"/>
    <w:basedOn w:val="Normal"/>
    <w:link w:val="CommentTextChar"/>
    <w:uiPriority w:val="99"/>
    <w:semiHidden/>
    <w:rsid w:val="003F157C"/>
    <w:rPr>
      <w:sz w:val="20"/>
      <w:szCs w:val="20"/>
    </w:rPr>
  </w:style>
  <w:style w:type="character" w:customStyle="1" w:styleId="CommentTextChar">
    <w:name w:val="Comment Text Char"/>
    <w:link w:val="CommentText"/>
    <w:uiPriority w:val="99"/>
    <w:semiHidden/>
    <w:locked/>
    <w:rsid w:val="003F157C"/>
    <w:rPr>
      <w:rFonts w:cs="Times New Roman"/>
      <w:sz w:val="20"/>
      <w:szCs w:val="20"/>
    </w:rPr>
  </w:style>
  <w:style w:type="paragraph" w:styleId="CommentSubject">
    <w:name w:val="annotation subject"/>
    <w:basedOn w:val="CommentText"/>
    <w:next w:val="CommentText"/>
    <w:link w:val="CommentSubjectChar"/>
    <w:uiPriority w:val="99"/>
    <w:semiHidden/>
    <w:rsid w:val="003F157C"/>
    <w:rPr>
      <w:b/>
      <w:bCs/>
    </w:rPr>
  </w:style>
  <w:style w:type="character" w:customStyle="1" w:styleId="CommentSubjectChar">
    <w:name w:val="Comment Subject Char"/>
    <w:link w:val="CommentSubject"/>
    <w:uiPriority w:val="99"/>
    <w:semiHidden/>
    <w:locked/>
    <w:rsid w:val="003F157C"/>
    <w:rPr>
      <w:rFonts w:cs="Times New Roman"/>
      <w:b/>
      <w:bCs/>
      <w:sz w:val="20"/>
      <w:szCs w:val="20"/>
    </w:rPr>
  </w:style>
  <w:style w:type="character" w:styleId="FollowedHyperlink">
    <w:name w:val="FollowedHyperlink"/>
    <w:uiPriority w:val="99"/>
    <w:semiHidden/>
    <w:rsid w:val="00B97E64"/>
    <w:rPr>
      <w:rFonts w:cs="Times New Roman"/>
      <w:color w:val="800080"/>
      <w:u w:val="single"/>
    </w:rPr>
  </w:style>
  <w:style w:type="paragraph" w:customStyle="1" w:styleId="ParagraphBody">
    <w:name w:val="Paragraph Body"/>
    <w:qFormat/>
    <w:rsid w:val="00022988"/>
    <w:rPr>
      <w:rFonts w:ascii="Calibri" w:hAnsi="Calibri"/>
      <w:sz w:val="24"/>
      <w:szCs w:val="24"/>
      <w:lang w:val="fr-CA"/>
    </w:rPr>
  </w:style>
  <w:style w:type="paragraph" w:styleId="Revision">
    <w:name w:val="Revision"/>
    <w:hidden/>
    <w:uiPriority w:val="99"/>
    <w:semiHidden/>
    <w:rsid w:val="00022988"/>
    <w:rPr>
      <w:sz w:val="24"/>
      <w:szCs w:val="24"/>
      <w:lang w:val="fr-CA"/>
    </w:rPr>
  </w:style>
  <w:style w:type="paragraph" w:styleId="NoSpacing">
    <w:name w:val="No Spacing"/>
    <w:uiPriority w:val="99"/>
    <w:qFormat/>
    <w:rsid w:val="00D96CAE"/>
    <w:rPr>
      <w:rFonts w:ascii="Calibri" w:hAnsi="Calibri"/>
      <w:sz w:val="24"/>
      <w:szCs w:val="24"/>
    </w:rPr>
  </w:style>
  <w:style w:type="paragraph" w:customStyle="1" w:styleId="p1">
    <w:name w:val="p1"/>
    <w:basedOn w:val="Normal"/>
    <w:rsid w:val="00100B15"/>
    <w:rPr>
      <w:rFonts w:ascii="Calibri" w:hAnsi="Calibri"/>
      <w:sz w:val="15"/>
      <w:szCs w:val="15"/>
      <w:lang w:val="en-US"/>
    </w:rPr>
  </w:style>
  <w:style w:type="character" w:customStyle="1" w:styleId="s2">
    <w:name w:val="s2"/>
    <w:rsid w:val="00100B15"/>
    <w:rPr>
      <w:rFonts w:ascii="Calibri" w:hAnsi="Calibri" w:hint="default"/>
      <w:sz w:val="10"/>
      <w:szCs w:val="10"/>
    </w:rPr>
  </w:style>
  <w:style w:type="character" w:customStyle="1" w:styleId="s1">
    <w:name w:val="s1"/>
    <w:rsid w:val="00100B15"/>
  </w:style>
  <w:style w:type="paragraph" w:styleId="HTMLPreformatted">
    <w:name w:val="HTML Preformatted"/>
    <w:basedOn w:val="Normal"/>
    <w:link w:val="HTMLPreformattedChar"/>
    <w:uiPriority w:val="99"/>
    <w:semiHidden/>
    <w:unhideWhenUsed/>
    <w:rsid w:val="00501D9F"/>
    <w:rPr>
      <w:rFonts w:ascii="Courier" w:hAnsi="Courier"/>
      <w:sz w:val="20"/>
      <w:szCs w:val="20"/>
    </w:rPr>
  </w:style>
  <w:style w:type="character" w:customStyle="1" w:styleId="HTMLPreformattedChar">
    <w:name w:val="HTML Preformatted Char"/>
    <w:link w:val="HTMLPreformatted"/>
    <w:uiPriority w:val="99"/>
    <w:semiHidden/>
    <w:rsid w:val="00501D9F"/>
    <w:rPr>
      <w:rFonts w:ascii="Courier" w:hAnsi="Courier"/>
      <w:lang w:eastAsia="en-US"/>
    </w:rPr>
  </w:style>
  <w:style w:type="character" w:styleId="UnresolvedMention">
    <w:name w:val="Unresolved Mention"/>
    <w:basedOn w:val="DefaultParagraphFont"/>
    <w:uiPriority w:val="99"/>
    <w:rsid w:val="008F587B"/>
    <w:rPr>
      <w:color w:val="605E5C"/>
      <w:shd w:val="clear" w:color="auto" w:fill="E1DFDD"/>
    </w:rPr>
  </w:style>
  <w:style w:type="paragraph" w:customStyle="1" w:styleId="Default">
    <w:name w:val="Default"/>
    <w:rsid w:val="00F141FF"/>
    <w:pPr>
      <w:pBdr>
        <w:top w:val="nil"/>
        <w:left w:val="nil"/>
        <w:bottom w:val="nil"/>
        <w:right w:val="nil"/>
        <w:between w:val="nil"/>
        <w:bar w:val="nil"/>
      </w:pBdr>
    </w:pPr>
    <w:rPr>
      <w:rFonts w:ascii="Helvetica" w:eastAsia="Helvetica" w:hAnsi="Helvetica" w:cs="Helvetica"/>
      <w:color w:val="000000"/>
      <w:sz w:val="22"/>
      <w:szCs w:val="22"/>
      <w:bdr w:val="nil"/>
      <w:lang w:val="en-CA"/>
      <w14:textOutline w14:w="0" w14:cap="flat" w14:cmpd="sng" w14:algn="ctr">
        <w14:noFill/>
        <w14:prstDash w14:val="solid"/>
        <w14:bevel/>
      </w14:textOutline>
    </w:rPr>
  </w:style>
  <w:style w:type="character" w:styleId="Emphasis">
    <w:name w:val="Emphasis"/>
    <w:locked/>
    <w:rsid w:val="00F141FF"/>
    <w:rPr>
      <w:b/>
      <w:bCs/>
      <w:lang w:val="de-DE"/>
    </w:rPr>
  </w:style>
  <w:style w:type="paragraph" w:customStyle="1" w:styleId="ParagraphSubheading">
    <w:name w:val="Paragraph Subheading"/>
    <w:rsid w:val="00F141FF"/>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Pr>
      <w:rFonts w:ascii="Calibri" w:eastAsia="Arial Unicode MS" w:hAnsi="Calibri" w:cs="Arial Unicode MS"/>
      <w:b/>
      <w:bCs/>
      <w:color w:val="000000"/>
      <w:sz w:val="24"/>
      <w:szCs w:val="24"/>
      <w:u w:color="0432FF"/>
      <w:bdr w:val="nil"/>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80838">
      <w:bodyDiv w:val="1"/>
      <w:marLeft w:val="0"/>
      <w:marRight w:val="0"/>
      <w:marTop w:val="0"/>
      <w:marBottom w:val="0"/>
      <w:divBdr>
        <w:top w:val="none" w:sz="0" w:space="0" w:color="auto"/>
        <w:left w:val="none" w:sz="0" w:space="0" w:color="auto"/>
        <w:bottom w:val="none" w:sz="0" w:space="0" w:color="auto"/>
        <w:right w:val="none" w:sz="0" w:space="0" w:color="auto"/>
      </w:divBdr>
    </w:div>
    <w:div w:id="517742307">
      <w:bodyDiv w:val="1"/>
      <w:marLeft w:val="0"/>
      <w:marRight w:val="0"/>
      <w:marTop w:val="0"/>
      <w:marBottom w:val="0"/>
      <w:divBdr>
        <w:top w:val="none" w:sz="0" w:space="0" w:color="auto"/>
        <w:left w:val="none" w:sz="0" w:space="0" w:color="auto"/>
        <w:bottom w:val="none" w:sz="0" w:space="0" w:color="auto"/>
        <w:right w:val="none" w:sz="0" w:space="0" w:color="auto"/>
      </w:divBdr>
    </w:div>
    <w:div w:id="803160130">
      <w:bodyDiv w:val="1"/>
      <w:marLeft w:val="0"/>
      <w:marRight w:val="0"/>
      <w:marTop w:val="0"/>
      <w:marBottom w:val="0"/>
      <w:divBdr>
        <w:top w:val="none" w:sz="0" w:space="0" w:color="auto"/>
        <w:left w:val="none" w:sz="0" w:space="0" w:color="auto"/>
        <w:bottom w:val="none" w:sz="0" w:space="0" w:color="auto"/>
        <w:right w:val="none" w:sz="0" w:space="0" w:color="auto"/>
      </w:divBdr>
    </w:div>
    <w:div w:id="852303998">
      <w:bodyDiv w:val="1"/>
      <w:marLeft w:val="0"/>
      <w:marRight w:val="0"/>
      <w:marTop w:val="0"/>
      <w:marBottom w:val="0"/>
      <w:divBdr>
        <w:top w:val="none" w:sz="0" w:space="0" w:color="auto"/>
        <w:left w:val="none" w:sz="0" w:space="0" w:color="auto"/>
        <w:bottom w:val="none" w:sz="0" w:space="0" w:color="auto"/>
        <w:right w:val="none" w:sz="0" w:space="0" w:color="auto"/>
      </w:divBdr>
    </w:div>
    <w:div w:id="1446658244">
      <w:bodyDiv w:val="1"/>
      <w:marLeft w:val="0"/>
      <w:marRight w:val="0"/>
      <w:marTop w:val="0"/>
      <w:marBottom w:val="0"/>
      <w:divBdr>
        <w:top w:val="none" w:sz="0" w:space="0" w:color="auto"/>
        <w:left w:val="none" w:sz="0" w:space="0" w:color="auto"/>
        <w:bottom w:val="none" w:sz="0" w:space="0" w:color="auto"/>
        <w:right w:val="none" w:sz="0" w:space="0" w:color="auto"/>
      </w:divBdr>
    </w:div>
    <w:div w:id="20234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mq.org/en/news/physiotherapeutes-retour-apres-tccl-c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achute.ca/lignes-directrices" TargetMode="External"/><Relationship Id="rId5" Type="http://schemas.openxmlformats.org/officeDocument/2006/relationships/footnotes" Target="footnotes.xml"/><Relationship Id="rId15" Type="http://schemas.openxmlformats.org/officeDocument/2006/relationships/hyperlink" Target="https://concussionsontario.org/concussion/guideline-section/management-of-prolonged-symptoms"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pedsconcussion.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4518</Words>
  <Characters>25758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Pan Am Concussion Program</Company>
  <LinksUpToDate>false</LinksUpToDate>
  <CharactersWithSpaces>30216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Ellis</dc:creator>
  <cp:keywords/>
  <dc:description/>
  <cp:lastModifiedBy>Claire Westmacott</cp:lastModifiedBy>
  <cp:revision>10</cp:revision>
  <dcterms:created xsi:type="dcterms:W3CDTF">2024-03-13T00:15:00Z</dcterms:created>
  <dcterms:modified xsi:type="dcterms:W3CDTF">2025-05-13T18:54:00Z</dcterms:modified>
  <cp:category/>
</cp:coreProperties>
</file>