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668A" w14:textId="77777777" w:rsidR="001C7CA3" w:rsidRPr="00AB3D35" w:rsidRDefault="001C7CA3" w:rsidP="00866BD5">
      <w:pPr>
        <w:rPr>
          <w:rFonts w:ascii="Palatino" w:hAnsi="Palatino"/>
          <w:b/>
          <w:szCs w:val="22"/>
          <w:lang w:val="fr-CA"/>
        </w:rPr>
      </w:pPr>
    </w:p>
    <w:p w14:paraId="4FFF1122" w14:textId="77777777" w:rsidR="00AB3D35" w:rsidRDefault="00AB3D35" w:rsidP="00184E40">
      <w:pPr>
        <w:jc w:val="center"/>
        <w:rPr>
          <w:rFonts w:ascii="Palatino" w:hAnsi="Palatino" w:cs="Calibri"/>
          <w:b/>
          <w:bCs/>
          <w:color w:val="AFD135"/>
          <w:sz w:val="28"/>
          <w:szCs w:val="28"/>
          <w:lang w:val="fr-CA"/>
        </w:rPr>
      </w:pPr>
    </w:p>
    <w:p w14:paraId="6BAF05EE" w14:textId="77777777" w:rsidR="00AB3D35" w:rsidRDefault="00AB3D35" w:rsidP="00184E40">
      <w:pPr>
        <w:jc w:val="center"/>
        <w:rPr>
          <w:rFonts w:ascii="Palatino" w:hAnsi="Palatino" w:cs="Calibri"/>
          <w:b/>
          <w:bCs/>
          <w:color w:val="AFD135"/>
          <w:sz w:val="28"/>
          <w:szCs w:val="28"/>
          <w:lang w:val="fr-CA"/>
        </w:rPr>
      </w:pPr>
    </w:p>
    <w:p w14:paraId="2A2D6A5D" w14:textId="07413586" w:rsidR="001C7CA3" w:rsidRPr="00AB3D35" w:rsidRDefault="00F23DB9" w:rsidP="00184E40">
      <w:pPr>
        <w:jc w:val="center"/>
        <w:rPr>
          <w:rFonts w:ascii="Palatino" w:hAnsi="Palatino" w:cs="Calibri"/>
          <w:b/>
          <w:bCs/>
          <w:color w:val="AFD135"/>
          <w:sz w:val="28"/>
          <w:szCs w:val="28"/>
          <w:lang w:val="fr-CA"/>
        </w:rPr>
      </w:pPr>
      <w:r w:rsidRPr="00AB3D35">
        <w:rPr>
          <w:rFonts w:ascii="Palatino" w:hAnsi="Palatino" w:cs="Calibri"/>
          <w:b/>
          <w:bCs/>
          <w:color w:val="AFD135"/>
          <w:sz w:val="28"/>
          <w:szCs w:val="28"/>
          <w:lang w:val="fr-CA"/>
        </w:rPr>
        <w:t xml:space="preserve">Le Projet d’harmonisation des protocoles sur les commotions cérébrales </w:t>
      </w:r>
      <w:r w:rsidR="001C7CA3" w:rsidRPr="00AB3D35">
        <w:rPr>
          <w:rFonts w:ascii="Palatino" w:hAnsi="Palatino" w:cs="Calibri"/>
          <w:b/>
          <w:bCs/>
          <w:color w:val="AFD135"/>
          <w:sz w:val="28"/>
          <w:szCs w:val="28"/>
          <w:lang w:val="fr-CA"/>
        </w:rPr>
        <w:t>:</w:t>
      </w:r>
    </w:p>
    <w:p w14:paraId="46D2B962" w14:textId="481437A9" w:rsidR="00FC4CB0" w:rsidRPr="00AB3D35" w:rsidRDefault="00A02D0A" w:rsidP="00184E40">
      <w:pPr>
        <w:jc w:val="center"/>
        <w:rPr>
          <w:rFonts w:ascii="Palatino" w:hAnsi="Palatino" w:cs="Calibri"/>
          <w:b/>
          <w:bCs/>
          <w:color w:val="AFD135"/>
          <w:sz w:val="28"/>
          <w:szCs w:val="28"/>
          <w:lang w:val="fr-CA"/>
        </w:rPr>
      </w:pPr>
      <w:r w:rsidRPr="00AB3D35">
        <w:rPr>
          <w:rFonts w:ascii="Palatino" w:hAnsi="Palatino" w:cs="Calibri"/>
          <w:b/>
          <w:bCs/>
          <w:color w:val="AFD135"/>
          <w:sz w:val="28"/>
          <w:szCs w:val="28"/>
          <w:lang w:val="fr-CA"/>
        </w:rPr>
        <w:t>Outil d’adaptation de la S</w:t>
      </w:r>
      <w:r w:rsidR="0078403D" w:rsidRPr="00AB3D35">
        <w:rPr>
          <w:rFonts w:ascii="Palatino" w:hAnsi="Palatino" w:cs="Calibri"/>
          <w:b/>
          <w:bCs/>
          <w:color w:val="AFD135"/>
          <w:sz w:val="28"/>
          <w:szCs w:val="28"/>
          <w:lang w:val="fr-CA"/>
        </w:rPr>
        <w:t>tratégie de retour au sport spécifique à un sport</w:t>
      </w:r>
    </w:p>
    <w:p w14:paraId="1D1EC87C" w14:textId="77777777" w:rsidR="00054128" w:rsidRPr="00AB3D35" w:rsidRDefault="00054128" w:rsidP="00184E40">
      <w:pPr>
        <w:jc w:val="center"/>
        <w:rPr>
          <w:rFonts w:ascii="Palatino" w:hAnsi="Palatino"/>
          <w:b/>
          <w:szCs w:val="22"/>
          <w:lang w:val="fr-CA"/>
        </w:rPr>
      </w:pPr>
    </w:p>
    <w:p w14:paraId="741E18AB" w14:textId="77777777" w:rsidR="00AB3D35" w:rsidRDefault="00AB3D35" w:rsidP="00054128">
      <w:pPr>
        <w:rPr>
          <w:rFonts w:ascii="Palatino" w:hAnsi="Palatino"/>
          <w:b/>
          <w:lang w:val="fr-CA"/>
        </w:rPr>
      </w:pPr>
    </w:p>
    <w:p w14:paraId="00766BAD" w14:textId="77777777" w:rsidR="00AB3D35" w:rsidRDefault="00AB3D35" w:rsidP="00054128">
      <w:pPr>
        <w:rPr>
          <w:rFonts w:ascii="Palatino" w:hAnsi="Palatino"/>
          <w:b/>
          <w:lang w:val="fr-CA"/>
        </w:rPr>
      </w:pPr>
    </w:p>
    <w:p w14:paraId="54E2AD6B" w14:textId="77777777" w:rsidR="00AB3D35" w:rsidRDefault="00AB3D35" w:rsidP="00054128">
      <w:pPr>
        <w:rPr>
          <w:rFonts w:ascii="Palatino" w:hAnsi="Palatino"/>
          <w:b/>
          <w:lang w:val="fr-CA"/>
        </w:rPr>
      </w:pPr>
    </w:p>
    <w:p w14:paraId="2E68B77D" w14:textId="5A0D8CE2" w:rsidR="0078403D" w:rsidRPr="00AB3D35" w:rsidRDefault="0078403D" w:rsidP="00054128">
      <w:pPr>
        <w:rPr>
          <w:rFonts w:ascii="Palatino" w:hAnsi="Palatino"/>
          <w:b/>
          <w:lang w:val="fr-CA"/>
        </w:rPr>
      </w:pPr>
      <w:r w:rsidRPr="00AB3D35">
        <w:rPr>
          <w:rFonts w:ascii="Palatino" w:hAnsi="Palatino"/>
          <w:b/>
          <w:lang w:val="fr-CA"/>
        </w:rPr>
        <w:t>Objectif</w:t>
      </w:r>
    </w:p>
    <w:p w14:paraId="69BBEDF1" w14:textId="64C095F4" w:rsidR="00054128" w:rsidRPr="00AB3D35" w:rsidRDefault="00A02D0A" w:rsidP="00054128">
      <w:pPr>
        <w:rPr>
          <w:rFonts w:ascii="Palatino" w:hAnsi="Palatino"/>
          <w:lang w:val="fr-CA"/>
        </w:rPr>
      </w:pPr>
      <w:r w:rsidRPr="00AB3D35">
        <w:rPr>
          <w:rFonts w:ascii="Palatino" w:hAnsi="Palatino"/>
          <w:lang w:val="fr-CA"/>
        </w:rPr>
        <w:t>Cet outil garantit que votre S</w:t>
      </w:r>
      <w:r w:rsidR="0078403D" w:rsidRPr="00AB3D35">
        <w:rPr>
          <w:rFonts w:ascii="Palatino" w:hAnsi="Palatino"/>
          <w:lang w:val="fr-CA"/>
        </w:rPr>
        <w:t>tratégie de retour au sport est adaptée à la pratique d’activités particulières au sport facilitant le retour de l’athlète à son activité sportive après une commotion cérébrale</w:t>
      </w:r>
      <w:r w:rsidR="00341086" w:rsidRPr="00AB3D35">
        <w:rPr>
          <w:rFonts w:ascii="Palatino" w:hAnsi="Palatino"/>
          <w:lang w:val="fr-CA"/>
        </w:rPr>
        <w:t>.</w:t>
      </w:r>
      <w:r w:rsidR="006531DF" w:rsidRPr="00AB3D35">
        <w:rPr>
          <w:rFonts w:ascii="Palatino" w:hAnsi="Palatino"/>
          <w:lang w:val="fr-CA"/>
        </w:rPr>
        <w:br/>
      </w:r>
      <w:r w:rsidR="00BD61C0" w:rsidRPr="00AB3D35">
        <w:rPr>
          <w:rFonts w:ascii="Palatino" w:hAnsi="Palatino"/>
          <w:lang w:val="fr-CA"/>
        </w:rPr>
        <w:br/>
      </w:r>
    </w:p>
    <w:p w14:paraId="462EFD5F" w14:textId="77777777" w:rsidR="0078403D" w:rsidRPr="00AB3D35" w:rsidRDefault="0078403D" w:rsidP="0078403D">
      <w:pPr>
        <w:rPr>
          <w:rFonts w:ascii="Palatino" w:hAnsi="Palatino"/>
          <w:b/>
          <w:lang w:val="fr-CA"/>
        </w:rPr>
      </w:pPr>
      <w:r w:rsidRPr="00AB3D35">
        <w:rPr>
          <w:rFonts w:ascii="Palatino" w:hAnsi="Palatino"/>
          <w:b/>
          <w:lang w:val="fr-CA"/>
        </w:rPr>
        <w:t>Utilisation de l’outil </w:t>
      </w:r>
    </w:p>
    <w:p w14:paraId="1E16445C" w14:textId="33EE7FEA" w:rsidR="0078403D" w:rsidRPr="00AB3D35" w:rsidRDefault="0078403D" w:rsidP="0078403D">
      <w:pPr>
        <w:rPr>
          <w:rFonts w:ascii="Palatino" w:hAnsi="Palatino"/>
          <w:lang w:val="fr-CA"/>
        </w:rPr>
      </w:pPr>
      <w:r w:rsidRPr="00AB3D35">
        <w:rPr>
          <w:rFonts w:ascii="Palatino" w:hAnsi="Palatino"/>
          <w:lang w:val="fr-CA"/>
        </w:rPr>
        <w:t xml:space="preserve">Les tableaux ci-dessous présente les étapes d’une stratégie de retour progressif au sport. </w:t>
      </w:r>
    </w:p>
    <w:p w14:paraId="2DDFF97D" w14:textId="77777777" w:rsidR="0078403D" w:rsidRPr="00AB3D35" w:rsidRDefault="0078403D" w:rsidP="0078403D">
      <w:pPr>
        <w:rPr>
          <w:rFonts w:ascii="Palatino" w:hAnsi="Palatino"/>
          <w:lang w:val="fr-CA"/>
        </w:rPr>
      </w:pPr>
    </w:p>
    <w:p w14:paraId="713393E1" w14:textId="1CB36F0F" w:rsidR="00F70F8E" w:rsidRPr="00AB3D35" w:rsidRDefault="00F70F8E" w:rsidP="0078403D">
      <w:pPr>
        <w:rPr>
          <w:rFonts w:ascii="Palatino" w:hAnsi="Palatino"/>
          <w:lang w:val="fr-CA"/>
        </w:rPr>
      </w:pPr>
      <w:r w:rsidRPr="00AB3D35">
        <w:rPr>
          <w:rFonts w:ascii="Palatino" w:hAnsi="Palatino"/>
          <w:lang w:val="fr-CA"/>
        </w:rPr>
        <w:t>Pour adapter la stratégie générique à votre sport, le contenu de la colonne « </w:t>
      </w:r>
      <w:r w:rsidR="008F0F98" w:rsidRPr="00AB3D35">
        <w:rPr>
          <w:rFonts w:ascii="Palatino" w:hAnsi="Palatino"/>
          <w:bCs/>
          <w:lang w:val="fr-CA"/>
        </w:rPr>
        <w:t>Détails de l’activité</w:t>
      </w:r>
      <w:r w:rsidRPr="00AB3D35">
        <w:rPr>
          <w:rFonts w:ascii="Palatino" w:hAnsi="Palatino"/>
          <w:lang w:val="fr-CA"/>
        </w:rPr>
        <w:t xml:space="preserve"> » devrait </w:t>
      </w:r>
      <w:r w:rsidR="002B4D06" w:rsidRPr="00AB3D35">
        <w:rPr>
          <w:rFonts w:ascii="Palatino" w:hAnsi="Palatino"/>
          <w:lang w:val="fr-CA"/>
        </w:rPr>
        <w:t>décrier</w:t>
      </w:r>
      <w:r w:rsidRPr="00AB3D35">
        <w:rPr>
          <w:rFonts w:ascii="Palatino" w:hAnsi="Palatino"/>
          <w:lang w:val="fr-CA"/>
        </w:rPr>
        <w:t xml:space="preserve"> les activités spécifiques auxquelles les athlètes peuvent progresser pour retourner à votre sport après un</w:t>
      </w:r>
      <w:r w:rsidR="00A02D0A" w:rsidRPr="00AB3D35">
        <w:rPr>
          <w:rFonts w:ascii="Palatino" w:hAnsi="Palatino"/>
          <w:lang w:val="fr-CA"/>
        </w:rPr>
        <w:t>e</w:t>
      </w:r>
      <w:r w:rsidRPr="00AB3D35">
        <w:rPr>
          <w:rFonts w:ascii="Palatino" w:hAnsi="Palatino"/>
          <w:lang w:val="fr-CA"/>
        </w:rPr>
        <w:t xml:space="preserve"> commotion cérébrale.</w:t>
      </w:r>
      <w:r w:rsidR="009F3EA8" w:rsidRPr="00AB3D35">
        <w:rPr>
          <w:rFonts w:ascii="Palatino" w:hAnsi="Palatino"/>
          <w:lang w:val="fr-CA"/>
        </w:rPr>
        <w:t xml:space="preserve"> </w:t>
      </w:r>
      <w:r w:rsidR="0078403D" w:rsidRPr="00AB3D35">
        <w:rPr>
          <w:rFonts w:ascii="Palatino" w:hAnsi="Palatino"/>
          <w:lang w:val="fr-CA"/>
        </w:rPr>
        <w:t>Utilisez les questions et les commentaires de la colonne « Considérations particulières au sport » pour ajouter des activités personnalisées dans la colonne « </w:t>
      </w:r>
      <w:r w:rsidR="008F0F98" w:rsidRPr="00AB3D35">
        <w:rPr>
          <w:rFonts w:ascii="Palatino" w:hAnsi="Palatino"/>
          <w:bCs/>
          <w:lang w:val="fr-CA"/>
        </w:rPr>
        <w:t>Détails de l’activité</w:t>
      </w:r>
      <w:r w:rsidR="0078403D" w:rsidRPr="00AB3D35">
        <w:rPr>
          <w:rFonts w:ascii="Palatino" w:hAnsi="Palatino"/>
          <w:lang w:val="fr-CA"/>
        </w:rPr>
        <w:t xml:space="preserve"> ». </w:t>
      </w:r>
    </w:p>
    <w:p w14:paraId="0C3C1698" w14:textId="77777777" w:rsidR="00F70F8E" w:rsidRPr="00AB3D35" w:rsidRDefault="00F70F8E" w:rsidP="0078403D">
      <w:pPr>
        <w:rPr>
          <w:rFonts w:ascii="Palatino" w:hAnsi="Palatino"/>
          <w:lang w:val="fr-CA"/>
        </w:rPr>
      </w:pPr>
    </w:p>
    <w:p w14:paraId="4C6C466B" w14:textId="77777777" w:rsidR="00432AEE" w:rsidRPr="00AB3D35" w:rsidRDefault="00432AEE" w:rsidP="00AC1E82">
      <w:pPr>
        <w:rPr>
          <w:rFonts w:ascii="Palatino" w:hAnsi="Palatino"/>
          <w:b/>
          <w:lang w:val="fr-CA"/>
        </w:rPr>
      </w:pPr>
    </w:p>
    <w:p w14:paraId="17919B29" w14:textId="79F523D3" w:rsidR="00AC1E82" w:rsidRPr="00AB3D35" w:rsidRDefault="0078403D" w:rsidP="00AC1E82">
      <w:pPr>
        <w:rPr>
          <w:rFonts w:ascii="Palatino" w:hAnsi="Palatino"/>
          <w:b/>
          <w:lang w:val="fr-CA"/>
        </w:rPr>
      </w:pPr>
      <w:r w:rsidRPr="00AB3D35">
        <w:rPr>
          <w:rFonts w:ascii="Palatino" w:hAnsi="Palatino"/>
          <w:b/>
          <w:lang w:val="fr-CA"/>
        </w:rPr>
        <w:t xml:space="preserve">Une fois achevée, ajoutez cette stratégie à votre protocole </w:t>
      </w:r>
      <w:r w:rsidR="00F70F8E" w:rsidRPr="00AB3D35">
        <w:rPr>
          <w:rFonts w:ascii="Palatino" w:hAnsi="Palatino"/>
          <w:b/>
          <w:lang w:val="fr-CA"/>
        </w:rPr>
        <w:t>sur</w:t>
      </w:r>
      <w:r w:rsidR="003F7D8D" w:rsidRPr="00AB3D35">
        <w:rPr>
          <w:rFonts w:ascii="Palatino" w:hAnsi="Palatino"/>
          <w:b/>
          <w:lang w:val="fr-CA"/>
        </w:rPr>
        <w:t xml:space="preserve"> les commotions cérébrales</w:t>
      </w:r>
      <w:r w:rsidR="00CA0BC9" w:rsidRPr="00AB3D35">
        <w:rPr>
          <w:rFonts w:ascii="Palatino" w:hAnsi="Palatino"/>
          <w:b/>
          <w:lang w:val="fr-CA"/>
        </w:rPr>
        <w:t>.</w:t>
      </w:r>
      <w:r w:rsidR="003F7D8D" w:rsidRPr="00AB3D35">
        <w:rPr>
          <w:rFonts w:ascii="Palatino" w:hAnsi="Palatino"/>
          <w:b/>
          <w:lang w:val="fr-CA"/>
        </w:rPr>
        <w:t xml:space="preserve"> </w:t>
      </w:r>
    </w:p>
    <w:p w14:paraId="2F0C043C" w14:textId="45BCE100" w:rsidR="002B444F" w:rsidRPr="00AB3D35" w:rsidRDefault="001548DF" w:rsidP="00ED62EF">
      <w:pPr>
        <w:rPr>
          <w:rFonts w:ascii="Palatino" w:hAnsi="Palatino"/>
          <w:b/>
          <w:szCs w:val="22"/>
          <w:lang w:val="fr-CA"/>
        </w:rPr>
      </w:pPr>
      <w:r w:rsidRPr="00AB3D35">
        <w:rPr>
          <w:rFonts w:ascii="Palatino" w:hAnsi="Palatino"/>
          <w:lang w:val="fr-CA"/>
        </w:rPr>
        <w:br w:type="page"/>
      </w:r>
      <w:r w:rsidR="009048E0" w:rsidRPr="00AB3D35">
        <w:rPr>
          <w:rFonts w:ascii="Palatino" w:hAnsi="Palatino"/>
          <w:b/>
          <w:szCs w:val="22"/>
          <w:lang w:val="fr-CA"/>
        </w:rPr>
        <w:lastRenderedPageBreak/>
        <w:t>Table</w:t>
      </w:r>
      <w:r w:rsidR="00CA0BC9" w:rsidRPr="00AB3D35">
        <w:rPr>
          <w:rFonts w:ascii="Palatino" w:hAnsi="Palatino"/>
          <w:b/>
          <w:szCs w:val="22"/>
          <w:lang w:val="fr-CA"/>
        </w:rPr>
        <w:t>au</w:t>
      </w:r>
      <w:r w:rsidR="009048E0" w:rsidRPr="00AB3D35">
        <w:rPr>
          <w:rFonts w:ascii="Palatino" w:hAnsi="Palatino"/>
          <w:b/>
          <w:szCs w:val="22"/>
          <w:lang w:val="fr-CA"/>
        </w:rPr>
        <w:t xml:space="preserve"> 1. </w:t>
      </w:r>
      <w:r w:rsidR="00CA0BC9" w:rsidRPr="00AB3D35">
        <w:rPr>
          <w:rFonts w:ascii="Palatino" w:hAnsi="Palatino"/>
          <w:b/>
          <w:szCs w:val="22"/>
          <w:lang w:val="fr-CA"/>
        </w:rPr>
        <w:t>Stratégie de retour au sport</w:t>
      </w:r>
    </w:p>
    <w:p w14:paraId="14A985AC" w14:textId="77777777" w:rsidR="008F0F98" w:rsidRPr="00AB3D35" w:rsidRDefault="008F0F98" w:rsidP="00ED62EF">
      <w:pPr>
        <w:rPr>
          <w:rFonts w:ascii="Palatino" w:hAnsi="Palatino"/>
          <w:b/>
          <w:szCs w:val="22"/>
          <w:lang w:val="fr-CA"/>
        </w:rPr>
      </w:pPr>
    </w:p>
    <w:tbl>
      <w:tblPr>
        <w:tblW w:w="13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C0B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2409"/>
        <w:gridCol w:w="4623"/>
        <w:gridCol w:w="2693"/>
        <w:gridCol w:w="3119"/>
      </w:tblGrid>
      <w:tr w:rsidR="008F0F98" w:rsidRPr="00AB3D35" w14:paraId="62092B96" w14:textId="630F862F" w:rsidTr="008F0F98">
        <w:trPr>
          <w:trHeight w:val="279"/>
        </w:trPr>
        <w:tc>
          <w:tcPr>
            <w:tcW w:w="852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4D06A" w14:textId="77777777" w:rsidR="008F0F98" w:rsidRPr="00AB3D35" w:rsidRDefault="008F0F98" w:rsidP="008F0F98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Étape</w:t>
            </w:r>
          </w:p>
        </w:tc>
        <w:tc>
          <w:tcPr>
            <w:tcW w:w="2409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C2829" w14:textId="77777777" w:rsidR="008F0F98" w:rsidRPr="00AB3D35" w:rsidRDefault="008F0F98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Activité</w:t>
            </w:r>
          </w:p>
        </w:tc>
        <w:tc>
          <w:tcPr>
            <w:tcW w:w="4623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D6277" w14:textId="77777777" w:rsidR="008F0F98" w:rsidRPr="00AB3D35" w:rsidRDefault="008F0F98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Détails de l’activité</w:t>
            </w:r>
          </w:p>
        </w:tc>
        <w:tc>
          <w:tcPr>
            <w:tcW w:w="2693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7610" w14:textId="77777777" w:rsidR="008F0F98" w:rsidRPr="00AB3D35" w:rsidRDefault="008F0F98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Objectif de chaque étape</w:t>
            </w:r>
          </w:p>
        </w:tc>
        <w:tc>
          <w:tcPr>
            <w:tcW w:w="3119" w:type="dxa"/>
            <w:shd w:val="clear" w:color="auto" w:fill="BDC0BF"/>
          </w:tcPr>
          <w:p w14:paraId="659BA951" w14:textId="11810BBC" w:rsidR="008F0F98" w:rsidRPr="00AB3D35" w:rsidRDefault="008F0F98" w:rsidP="008A1757">
            <w:pPr>
              <w:pStyle w:val="ParagraphBody"/>
              <w:jc w:val="center"/>
              <w:rPr>
                <w:rFonts w:ascii="Palatino" w:hAnsi="Palatino" w:cs="Calibri"/>
                <w:b/>
                <w:lang w:val="fr-CA"/>
              </w:rPr>
            </w:pPr>
            <w:r w:rsidRPr="00AB3D35">
              <w:rPr>
                <w:rFonts w:ascii="Palatino" w:hAnsi="Palatino" w:cs="Calibri"/>
                <w:b/>
                <w:bCs/>
                <w:sz w:val="22"/>
                <w:szCs w:val="22"/>
                <w:lang w:val="fr-CA"/>
              </w:rPr>
              <w:t>Considérations particulières au sport</w:t>
            </w:r>
          </w:p>
        </w:tc>
      </w:tr>
      <w:tr w:rsidR="008F0F98" w:rsidRPr="00AB3D35" w14:paraId="0FA53A49" w14:textId="1FBB6603" w:rsidTr="000B5FFB">
        <w:tblPrEx>
          <w:shd w:val="clear" w:color="auto" w:fill="auto"/>
        </w:tblPrEx>
        <w:trPr>
          <w:trHeight w:val="1157"/>
        </w:trPr>
        <w:tc>
          <w:tcPr>
            <w:tcW w:w="852" w:type="dxa"/>
            <w:shd w:val="clear" w:color="auto" w:fill="B5CF4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A094A" w14:textId="77777777" w:rsidR="008F0F98" w:rsidRPr="00AB3D35" w:rsidRDefault="008F0F98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0FA9" w14:textId="77777777" w:rsidR="008F0F98" w:rsidRPr="00AB3D35" w:rsidRDefault="008F0F98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Activités de la vie quotidienne et repos relatif (premières 24 à 48 heures)</w:t>
            </w:r>
          </w:p>
        </w:tc>
        <w:tc>
          <w:tcPr>
            <w:tcW w:w="46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8D94" w14:textId="77777777" w:rsidR="008F0F98" w:rsidRPr="00AB3D35" w:rsidRDefault="008F0F98" w:rsidP="008F0F98">
            <w:pPr>
              <w:pStyle w:val="ParagraphBody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Activités habituelles à la maison (p. ex., préparation des repas, interactions sociales, marche légère) qui n’entraînent pas une aggravation plus que légère et brève des symptômes</w:t>
            </w:r>
          </w:p>
          <w:p w14:paraId="55F02FAB" w14:textId="77777777" w:rsidR="008F0F98" w:rsidRPr="00AB3D35" w:rsidRDefault="008F0F98" w:rsidP="008F0F98">
            <w:pPr>
              <w:pStyle w:val="ParagraphBody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Réduire le temps d’écran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1A934" w14:textId="77777777" w:rsidR="008F0F98" w:rsidRPr="00AB3D35" w:rsidRDefault="008F0F98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Réintroduire graduellement les activités habituelles.</w:t>
            </w:r>
          </w:p>
        </w:tc>
        <w:tc>
          <w:tcPr>
            <w:tcW w:w="3119" w:type="dxa"/>
            <w:shd w:val="clear" w:color="auto" w:fill="F5E8D6"/>
          </w:tcPr>
          <w:p w14:paraId="734555E8" w14:textId="7179B20B" w:rsidR="008F0F98" w:rsidRPr="00AB3D35" w:rsidRDefault="008F0F98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Non applicable</w:t>
            </w:r>
          </w:p>
        </w:tc>
      </w:tr>
      <w:tr w:rsidR="008F0F98" w:rsidRPr="00AB3D35" w14:paraId="025C28B9" w14:textId="45FD96CC" w:rsidTr="008F0F98">
        <w:tblPrEx>
          <w:shd w:val="clear" w:color="auto" w:fill="auto"/>
        </w:tblPrEx>
        <w:trPr>
          <w:trHeight w:val="215"/>
        </w:trPr>
        <w:tc>
          <w:tcPr>
            <w:tcW w:w="10577" w:type="dxa"/>
            <w:gridSpan w:val="4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9C8E0" w14:textId="77777777" w:rsidR="008F0F98" w:rsidRPr="00AB3D35" w:rsidRDefault="008F0F98" w:rsidP="008A1757">
            <w:pPr>
              <w:pStyle w:val="ParagraphBody"/>
              <w:shd w:val="clear" w:color="auto" w:fill="F2F2F2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Après un maximum de 24 à 48 heures suivant la blessure, passer à l’étape 2.</w:t>
            </w:r>
          </w:p>
        </w:tc>
        <w:tc>
          <w:tcPr>
            <w:tcW w:w="3119" w:type="dxa"/>
            <w:shd w:val="clear" w:color="auto" w:fill="F2F2F2"/>
          </w:tcPr>
          <w:p w14:paraId="2C8EF125" w14:textId="77777777" w:rsidR="008F0F98" w:rsidRPr="00AB3D35" w:rsidRDefault="008F0F98" w:rsidP="008A1757">
            <w:pPr>
              <w:pStyle w:val="ParagraphBody"/>
              <w:shd w:val="clear" w:color="auto" w:fill="F2F2F2"/>
              <w:jc w:val="center"/>
              <w:rPr>
                <w:rFonts w:ascii="Palatino" w:hAnsi="Palatino" w:cs="Calibri"/>
                <w:lang w:val="fr-CA"/>
              </w:rPr>
            </w:pPr>
          </w:p>
        </w:tc>
      </w:tr>
      <w:tr w:rsidR="008F0F98" w:rsidRPr="00AB3D35" w14:paraId="175C6E8C" w14:textId="02C5D48A" w:rsidTr="000B5FFB">
        <w:trPr>
          <w:trHeight w:val="311"/>
        </w:trPr>
        <w:tc>
          <w:tcPr>
            <w:tcW w:w="852" w:type="dxa"/>
            <w:vMerge w:val="restart"/>
            <w:shd w:val="clear" w:color="auto" w:fill="B5CF4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2F18A" w14:textId="77777777" w:rsidR="008F0F98" w:rsidRPr="00AB3D35" w:rsidRDefault="008F0F98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2</w:t>
            </w:r>
          </w:p>
        </w:tc>
        <w:tc>
          <w:tcPr>
            <w:tcW w:w="2409" w:type="dxa"/>
            <w:tcBorders>
              <w:bottom w:val="dash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F4AE" w14:textId="77777777" w:rsidR="008F0F98" w:rsidRPr="00AB3D35" w:rsidRDefault="008F0F98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2A : Exercices aérobiques légers</w:t>
            </w:r>
          </w:p>
        </w:tc>
        <w:tc>
          <w:tcPr>
            <w:tcW w:w="4623" w:type="dxa"/>
            <w:tcBorders>
              <w:bottom w:val="dashed" w:sz="4" w:space="0" w:color="auto"/>
            </w:tcBorders>
            <w:shd w:val="clear" w:color="auto" w:fill="auto"/>
          </w:tcPr>
          <w:p w14:paraId="6DDF94DE" w14:textId="77777777" w:rsidR="008F0F98" w:rsidRPr="00AB3D35" w:rsidRDefault="008F0F98" w:rsidP="008F0F98">
            <w:pPr>
              <w:pStyle w:val="ParagraphBody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 xml:space="preserve">Commencer par des exercices aérobiques légers, comme le vélo stationnaire et la marche, à un rythme lent à moyen </w:t>
            </w:r>
          </w:p>
          <w:p w14:paraId="355F0ACD" w14:textId="77777777" w:rsidR="008F0F98" w:rsidRPr="00AB3D35" w:rsidRDefault="008F0F98" w:rsidP="008F0F98">
            <w:pPr>
              <w:pStyle w:val="ParagraphBody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Peut recommencer un léger entraînement de résistance qui n’entraînent pas une aggravation plus que légère et brève des symptômes</w:t>
            </w:r>
          </w:p>
          <w:p w14:paraId="1A2E2195" w14:textId="77777777" w:rsidR="008F0F98" w:rsidRPr="00AB3D35" w:rsidRDefault="008F0F98" w:rsidP="008F0F98">
            <w:pPr>
              <w:pStyle w:val="ParagraphBody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 xml:space="preserve">S’exercer jusqu’à environ 55 % de la fréquence cardiaque maximale </w:t>
            </w:r>
          </w:p>
          <w:p w14:paraId="76CB1310" w14:textId="77777777" w:rsidR="008F0F98" w:rsidRPr="00AB3D35" w:rsidRDefault="008F0F98" w:rsidP="008F0F98">
            <w:pPr>
              <w:pStyle w:val="ParagraphBody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Prendre des pauses et modifier les activités au besoin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74705" w14:textId="77777777" w:rsidR="008F0F98" w:rsidRPr="00AB3D35" w:rsidRDefault="008F0F98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sz w:val="24"/>
                <w:szCs w:val="24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>Augmenter le rythme cardiaque.</w:t>
            </w:r>
          </w:p>
        </w:tc>
        <w:tc>
          <w:tcPr>
            <w:tcW w:w="3119" w:type="dxa"/>
            <w:shd w:val="clear" w:color="auto" w:fill="F5E8D6"/>
          </w:tcPr>
          <w:p w14:paraId="0073E7D7" w14:textId="77777777" w:rsidR="008F0F98" w:rsidRPr="00AB3D35" w:rsidRDefault="008F0F98" w:rsidP="008F0F98">
            <w:pPr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sz w:val="22"/>
                <w:szCs w:val="22"/>
                <w:lang w:val="fr-CA"/>
              </w:rPr>
              <w:t xml:space="preserve">Quel est le type d’exercice aérobie correspondant le mieux à votre sport? </w:t>
            </w:r>
          </w:p>
          <w:p w14:paraId="41102723" w14:textId="77777777" w:rsidR="008F0F98" w:rsidRPr="00AB3D35" w:rsidRDefault="008F0F98" w:rsidP="008F0F98">
            <w:pPr>
              <w:pStyle w:val="ListParagraph"/>
              <w:numPr>
                <w:ilvl w:val="0"/>
                <w:numId w:val="4"/>
              </w:numPr>
              <w:ind w:left="426" w:hanging="284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sz w:val="22"/>
                <w:szCs w:val="22"/>
                <w:lang w:val="fr-CA"/>
              </w:rPr>
              <w:t>Vélo d’appartement?</w:t>
            </w:r>
          </w:p>
          <w:p w14:paraId="7A77592B" w14:textId="5306A5B6" w:rsidR="008F0F98" w:rsidRPr="00AB3D35" w:rsidRDefault="008F0F98" w:rsidP="008F0F98">
            <w:pPr>
              <w:pStyle w:val="ListParagraph"/>
              <w:numPr>
                <w:ilvl w:val="0"/>
                <w:numId w:val="4"/>
              </w:numPr>
              <w:ind w:left="426" w:hanging="284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Marche/course sur tapis roulant?</w:t>
            </w:r>
          </w:p>
        </w:tc>
      </w:tr>
      <w:tr w:rsidR="008F0F98" w:rsidRPr="00AB3D35" w14:paraId="37A9710A" w14:textId="4FA4B8D0" w:rsidTr="000B5FFB">
        <w:trPr>
          <w:trHeight w:val="310"/>
        </w:trPr>
        <w:tc>
          <w:tcPr>
            <w:tcW w:w="852" w:type="dxa"/>
            <w:vMerge/>
            <w:shd w:val="clear" w:color="auto" w:fill="B5CF4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9C1A2" w14:textId="77777777" w:rsidR="008F0F98" w:rsidRPr="00AB3D35" w:rsidRDefault="008F0F98" w:rsidP="008A1757">
            <w:pPr>
              <w:pStyle w:val="ParagraphBody"/>
              <w:jc w:val="center"/>
              <w:rPr>
                <w:rFonts w:ascii="Palatino" w:hAnsi="Palatino" w:cs="Calibri"/>
                <w:b/>
                <w:bCs/>
                <w:lang w:val="fr-CA"/>
              </w:rPr>
            </w:pPr>
          </w:p>
        </w:tc>
        <w:tc>
          <w:tcPr>
            <w:tcW w:w="2409" w:type="dxa"/>
            <w:tcBorders>
              <w:top w:val="dash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365A" w14:textId="77777777" w:rsidR="008F0F98" w:rsidRPr="00AB3D35" w:rsidDel="00C0241F" w:rsidRDefault="008F0F98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2B : Exercices aérobiques modérés</w:t>
            </w:r>
          </w:p>
        </w:tc>
        <w:tc>
          <w:tcPr>
            <w:tcW w:w="4623" w:type="dxa"/>
            <w:tcBorders>
              <w:top w:val="dashed" w:sz="4" w:space="0" w:color="auto"/>
            </w:tcBorders>
            <w:shd w:val="clear" w:color="auto" w:fill="auto"/>
          </w:tcPr>
          <w:p w14:paraId="036FCDA7" w14:textId="77777777" w:rsidR="008F0F98" w:rsidRPr="00AB3D35" w:rsidRDefault="008F0F98" w:rsidP="008F0F98">
            <w:pPr>
              <w:pStyle w:val="ParagraphBody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Augmenter progressivement la tolérance et l’intensité des activités aérobiques, comme le vélo stationnaire et la marche, à un rythme rapide</w:t>
            </w:r>
          </w:p>
          <w:p w14:paraId="7331208F" w14:textId="77777777" w:rsidR="008F0F98" w:rsidRPr="00AB3D35" w:rsidRDefault="008F0F98" w:rsidP="008F0F98">
            <w:pPr>
              <w:pStyle w:val="ParagraphBody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 xml:space="preserve">S’exercer jusqu’à environ 70 % de la fréquence cardiaque maximale </w:t>
            </w:r>
          </w:p>
          <w:p w14:paraId="3EBB0430" w14:textId="77777777" w:rsidR="008F0F98" w:rsidRPr="00AB3D35" w:rsidDel="00C0241F" w:rsidRDefault="008F0F98" w:rsidP="008F0F98">
            <w:pPr>
              <w:pStyle w:val="ParagraphBody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Prendre des pauses et modifier les activités au besoin</w:t>
            </w:r>
          </w:p>
        </w:tc>
        <w:tc>
          <w:tcPr>
            <w:tcW w:w="269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C710B" w14:textId="77777777" w:rsidR="008F0F98" w:rsidRPr="00AB3D35" w:rsidRDefault="008F0F98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sz w:val="24"/>
                <w:szCs w:val="24"/>
                <w:u w:color="0432FF"/>
                <w:lang w:val="fr-CA"/>
              </w:rPr>
            </w:pPr>
          </w:p>
        </w:tc>
        <w:tc>
          <w:tcPr>
            <w:tcW w:w="3119" w:type="dxa"/>
            <w:shd w:val="clear" w:color="auto" w:fill="F5E8D6"/>
          </w:tcPr>
          <w:p w14:paraId="7D52ED6F" w14:textId="668A3099" w:rsidR="008F0F98" w:rsidRPr="00AB3D35" w:rsidRDefault="008F0F98" w:rsidP="008F0F98">
            <w:pPr>
              <w:rPr>
                <w:rFonts w:ascii="Palatino" w:hAnsi="Palatino" w:cs="Calibri"/>
                <w:sz w:val="18"/>
                <w:lang w:val="fr-CA"/>
              </w:rPr>
            </w:pPr>
            <w:r w:rsidRPr="00AB3D35">
              <w:rPr>
                <w:rFonts w:ascii="Palatino" w:hAnsi="Palatino" w:cs="Calibri"/>
                <w:sz w:val="22"/>
                <w:szCs w:val="22"/>
                <w:lang w:val="fr-CA"/>
              </w:rPr>
              <w:t xml:space="preserve">Les activités doivent être basées sur l’étape 2a et augmenter leur intensité. </w:t>
            </w:r>
          </w:p>
        </w:tc>
      </w:tr>
      <w:tr w:rsidR="008F0F98" w:rsidRPr="00AB3D35" w14:paraId="288CA977" w14:textId="716BAE69" w:rsidTr="008F0F98">
        <w:trPr>
          <w:trHeight w:val="310"/>
        </w:trPr>
        <w:tc>
          <w:tcPr>
            <w:tcW w:w="10577" w:type="dxa"/>
            <w:gridSpan w:val="4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4F64" w14:textId="77777777" w:rsidR="008F0F98" w:rsidRPr="00AB3D35" w:rsidRDefault="008F0F98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Palatino" w:hAnsi="Palatino" w:cs="Calibri"/>
                <w:sz w:val="24"/>
                <w:szCs w:val="24"/>
                <w:u w:color="0432FF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lang w:val="fr-CA"/>
              </w:rPr>
              <w:t>Si l’athlète peut tolérer un exercice aérobique modéré, passer à l’étape 3.</w:t>
            </w:r>
          </w:p>
        </w:tc>
        <w:tc>
          <w:tcPr>
            <w:tcW w:w="3119" w:type="dxa"/>
            <w:shd w:val="clear" w:color="auto" w:fill="F2F2F2"/>
          </w:tcPr>
          <w:p w14:paraId="4B0EF259" w14:textId="77777777" w:rsidR="008F0F98" w:rsidRPr="00AB3D35" w:rsidRDefault="008F0F98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Palatino" w:hAnsi="Palatino" w:cs="Calibri"/>
                <w:sz w:val="24"/>
                <w:lang w:val="fr-CA"/>
              </w:rPr>
            </w:pPr>
          </w:p>
        </w:tc>
      </w:tr>
      <w:tr w:rsidR="008F0F98" w:rsidRPr="00AB3D35" w14:paraId="63AFD4CA" w14:textId="17741215" w:rsidTr="000B5FFB">
        <w:tblPrEx>
          <w:shd w:val="clear" w:color="auto" w:fill="auto"/>
        </w:tblPrEx>
        <w:trPr>
          <w:trHeight w:val="557"/>
        </w:trPr>
        <w:tc>
          <w:tcPr>
            <w:tcW w:w="852" w:type="dxa"/>
            <w:shd w:val="clear" w:color="auto" w:fill="B5CF4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DF08E" w14:textId="77777777" w:rsidR="008F0F98" w:rsidRPr="00AB3D35" w:rsidRDefault="008F0F98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lastRenderedPageBreak/>
              <w:t>3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4583" w14:textId="77777777" w:rsidR="008F0F98" w:rsidRPr="00AB3D35" w:rsidRDefault="008F0F98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Activités individuelles propres au sport, sans risque d’impact involontaire à la tête</w:t>
            </w:r>
          </w:p>
        </w:tc>
        <w:tc>
          <w:tcPr>
            <w:tcW w:w="46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188D6" w14:textId="77777777" w:rsidR="008F0F98" w:rsidRPr="00AB3D35" w:rsidRDefault="008F0F98" w:rsidP="008F0F98">
            <w:pPr>
              <w:pStyle w:val="ParagraphBody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 xml:space="preserve">Ajouter des activités propres au sport (p. ex., la course, le changement de direction, les exercices individuels) </w:t>
            </w:r>
          </w:p>
          <w:p w14:paraId="31EB2FD7" w14:textId="77777777" w:rsidR="008F0F98" w:rsidRPr="00AB3D35" w:rsidRDefault="008F0F98" w:rsidP="008F0F98">
            <w:pPr>
              <w:pStyle w:val="ParagraphBody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 xml:space="preserve">Pratiquer des activités de manière individuelle et sous la supervision d’un enseignant, d’un parent/gardien ou d’un entraîneur  </w:t>
            </w:r>
          </w:p>
          <w:p w14:paraId="26972A7E" w14:textId="77777777" w:rsidR="008F0F98" w:rsidRPr="00AB3D35" w:rsidRDefault="008F0F98" w:rsidP="008F0F98">
            <w:pPr>
              <w:pStyle w:val="ParagraphBody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Poursuivre jusqu’à ce que l’athlète ne présente plus de symptômes liés à la commotion cérébrale, même lorsqu’il fait de l’exercice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5E005" w14:textId="77777777" w:rsidR="008F0F98" w:rsidRPr="00AB3D35" w:rsidRDefault="008F0F98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 xml:space="preserve">Augmenter l’intensité des activités aérobiques et introduire des mouvements à faible risque propres au sport pratiqué </w:t>
            </w:r>
          </w:p>
        </w:tc>
        <w:tc>
          <w:tcPr>
            <w:tcW w:w="3119" w:type="dxa"/>
            <w:shd w:val="clear" w:color="auto" w:fill="F5E8D6"/>
          </w:tcPr>
          <w:p w14:paraId="115A5B14" w14:textId="77777777" w:rsidR="008F0F98" w:rsidRPr="00AB3D35" w:rsidRDefault="008F0F98" w:rsidP="008F0F98">
            <w:pPr>
              <w:rPr>
                <w:rFonts w:ascii="Palatino" w:hAnsi="Palatino" w:cs="Calibri"/>
                <w:sz w:val="22"/>
                <w:szCs w:val="22"/>
                <w:lang w:val="fr-CA"/>
              </w:rPr>
            </w:pPr>
            <w:r w:rsidRPr="00AB3D35">
              <w:rPr>
                <w:rFonts w:ascii="Palatino" w:hAnsi="Palatino" w:cs="Calibri"/>
                <w:sz w:val="22"/>
                <w:szCs w:val="22"/>
                <w:lang w:val="fr-CA"/>
              </w:rPr>
              <w:t>Quels types de compétences particulières sont nécessaires à la pratique de votre sport?</w:t>
            </w:r>
          </w:p>
          <w:p w14:paraId="5264B634" w14:textId="77777777" w:rsidR="008F0F98" w:rsidRPr="00AB3D35" w:rsidRDefault="008F0F98" w:rsidP="008F0F98">
            <w:pPr>
              <w:pStyle w:val="ListParagraph"/>
              <w:numPr>
                <w:ilvl w:val="0"/>
                <w:numId w:val="5"/>
              </w:numPr>
              <w:ind w:left="426" w:hanging="284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sz w:val="22"/>
                <w:szCs w:val="22"/>
                <w:lang w:val="fr-CA"/>
              </w:rPr>
              <w:t xml:space="preserve">Compétences avec un ballon, une crosse, une raquette, donner de l’effet, pivotement, tournoiement, torsion, observation, etc.  </w:t>
            </w:r>
          </w:p>
          <w:p w14:paraId="3C897DE4" w14:textId="77777777" w:rsidR="008F0F98" w:rsidRPr="00AB3D35" w:rsidRDefault="008F0F98" w:rsidP="008F0F98">
            <w:pPr>
              <w:pStyle w:val="ParagraphBody"/>
              <w:rPr>
                <w:rFonts w:ascii="Palatino" w:hAnsi="Palatino" w:cs="Calibri"/>
                <w:lang w:val="fr-CA"/>
              </w:rPr>
            </w:pPr>
          </w:p>
          <w:p w14:paraId="5AE6699F" w14:textId="2F25634D" w:rsidR="008F0F98" w:rsidRPr="00AB3D35" w:rsidRDefault="008F0F98" w:rsidP="008F0F98">
            <w:pPr>
              <w:rPr>
                <w:rFonts w:ascii="Palatino" w:hAnsi="Palatino" w:cs="Calibri"/>
                <w:sz w:val="22"/>
                <w:szCs w:val="22"/>
                <w:lang w:val="fr-CA"/>
              </w:rPr>
            </w:pPr>
            <w:r w:rsidRPr="00AB3D35">
              <w:rPr>
                <w:rFonts w:ascii="Palatino" w:hAnsi="Palatino" w:cs="Calibri"/>
                <w:sz w:val="22"/>
                <w:szCs w:val="22"/>
                <w:lang w:val="fr-CA"/>
              </w:rPr>
              <w:t>Les activités doivent permettre l’entraînement dans un contexte sans risque d’impact involontaire à la tête.</w:t>
            </w:r>
          </w:p>
        </w:tc>
      </w:tr>
      <w:tr w:rsidR="008F0F98" w:rsidRPr="00AB3D35" w14:paraId="12763833" w14:textId="546EE93A" w:rsidTr="008F0F98">
        <w:tblPrEx>
          <w:shd w:val="clear" w:color="auto" w:fill="auto"/>
        </w:tblPrEx>
        <w:trPr>
          <w:trHeight w:val="557"/>
        </w:trPr>
        <w:tc>
          <w:tcPr>
            <w:tcW w:w="10577" w:type="dxa"/>
            <w:gridSpan w:val="4"/>
            <w:shd w:val="clear" w:color="auto" w:fill="00A3D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33354" w14:textId="77777777" w:rsidR="008F0F98" w:rsidRPr="00AB3D35" w:rsidRDefault="008F0F98" w:rsidP="008A1757">
            <w:pPr>
              <w:pStyle w:val="ParagraphBody"/>
              <w:jc w:val="center"/>
              <w:rPr>
                <w:rFonts w:ascii="Palatino" w:hAnsi="Palatino" w:cs="Calibri"/>
                <w:b/>
                <w:bCs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Autorisation médicale</w:t>
            </w:r>
          </w:p>
          <w:p w14:paraId="23551793" w14:textId="05CC4D67" w:rsidR="008F0F98" w:rsidRPr="00AB3D35" w:rsidRDefault="008F0F98" w:rsidP="008F0F98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Si l’athlète est de retour à l’école (le cas échéant) et qu’il a reçu l’autorisation médicale, passer à l’étape 4.</w:t>
            </w:r>
          </w:p>
        </w:tc>
        <w:tc>
          <w:tcPr>
            <w:tcW w:w="3119" w:type="dxa"/>
            <w:shd w:val="clear" w:color="auto" w:fill="00A3DA"/>
          </w:tcPr>
          <w:p w14:paraId="3DF64890" w14:textId="77777777" w:rsidR="008F0F98" w:rsidRPr="00AB3D35" w:rsidRDefault="008F0F98" w:rsidP="008A1757">
            <w:pPr>
              <w:pStyle w:val="ParagraphBody"/>
              <w:jc w:val="center"/>
              <w:rPr>
                <w:rFonts w:ascii="Palatino" w:hAnsi="Palatino" w:cs="Calibri"/>
                <w:b/>
                <w:lang w:val="fr-CA"/>
              </w:rPr>
            </w:pPr>
          </w:p>
        </w:tc>
      </w:tr>
      <w:tr w:rsidR="008F0F98" w:rsidRPr="00AB3D35" w14:paraId="33A12588" w14:textId="2C4A84C5" w:rsidTr="000B5FFB">
        <w:tblPrEx>
          <w:shd w:val="clear" w:color="auto" w:fill="auto"/>
        </w:tblPrEx>
        <w:trPr>
          <w:trHeight w:val="857"/>
        </w:trPr>
        <w:tc>
          <w:tcPr>
            <w:tcW w:w="852" w:type="dxa"/>
            <w:shd w:val="clear" w:color="auto" w:fill="B5CF4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AF2D" w14:textId="77777777" w:rsidR="008F0F98" w:rsidRPr="00AB3D35" w:rsidRDefault="008F0F98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4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B4976" w14:textId="77777777" w:rsidR="008F0F98" w:rsidRPr="00AB3D35" w:rsidRDefault="008F0F98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Exercices d’entraînement et activités n’impliquant pas de contact</w:t>
            </w:r>
          </w:p>
        </w:tc>
        <w:tc>
          <w:tcPr>
            <w:tcW w:w="46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EDDC" w14:textId="77777777" w:rsidR="008F0F98" w:rsidRPr="00AB3D35" w:rsidRDefault="008F0F98" w:rsidP="008F0F98">
            <w:pPr>
              <w:pStyle w:val="ParagraphBody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Progresser vers des exercices à haute intensité sans contact physique, y compris des exercices et des activités plus exigeants (p. ex., exercices de passes, séances d’entraînement et d’exercice avec plusieurs athlètes)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0163" w14:textId="77777777" w:rsidR="008F0F98" w:rsidRPr="00AB3D35" w:rsidRDefault="008F0F98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Reprendre l’intensité habituelle des séances d’exercice, y compris les activités nécessitant de la coordination et des capacités cognitives.</w:t>
            </w:r>
          </w:p>
        </w:tc>
        <w:tc>
          <w:tcPr>
            <w:tcW w:w="3119" w:type="dxa"/>
            <w:shd w:val="clear" w:color="auto" w:fill="F5E8D6"/>
          </w:tcPr>
          <w:p w14:paraId="41D445D8" w14:textId="2DB54A68" w:rsidR="008F0F98" w:rsidRPr="00AB3D35" w:rsidRDefault="00BA7774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/>
                <w:sz w:val="22"/>
                <w:szCs w:val="22"/>
                <w:lang w:val="fr-CA"/>
              </w:rPr>
              <w:t>Des « séances de confrontation » ou d’autres activités dynamiques sont-elles envisageables avant de reprendre l’entraînement complet?</w:t>
            </w:r>
          </w:p>
        </w:tc>
      </w:tr>
      <w:tr w:rsidR="008F0F98" w:rsidRPr="00AB3D35" w14:paraId="0032308A" w14:textId="078845DD" w:rsidTr="008F0F98">
        <w:tblPrEx>
          <w:shd w:val="clear" w:color="auto" w:fill="auto"/>
        </w:tblPrEx>
        <w:trPr>
          <w:trHeight w:val="215"/>
        </w:trPr>
        <w:tc>
          <w:tcPr>
            <w:tcW w:w="10577" w:type="dxa"/>
            <w:gridSpan w:val="4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9A1D4" w14:textId="77777777" w:rsidR="008F0F98" w:rsidRPr="00AB3D35" w:rsidRDefault="008F0F98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Si l’athlète peut tolérer l’intensité habituelle des activités sans que les symptômes réapparaissent, passer à l’étape 5.</w:t>
            </w:r>
          </w:p>
        </w:tc>
        <w:tc>
          <w:tcPr>
            <w:tcW w:w="3119" w:type="dxa"/>
            <w:shd w:val="clear" w:color="auto" w:fill="F2F2F2"/>
          </w:tcPr>
          <w:p w14:paraId="11ECF353" w14:textId="77777777" w:rsidR="008F0F98" w:rsidRPr="00AB3D35" w:rsidRDefault="008F0F98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</w:p>
        </w:tc>
      </w:tr>
      <w:tr w:rsidR="008F0F98" w:rsidRPr="00AB3D35" w14:paraId="0FBC0232" w14:textId="4A3F67EE" w:rsidTr="000B5FFB">
        <w:tblPrEx>
          <w:shd w:val="clear" w:color="auto" w:fill="auto"/>
        </w:tblPrEx>
        <w:trPr>
          <w:trHeight w:val="741"/>
        </w:trPr>
        <w:tc>
          <w:tcPr>
            <w:tcW w:w="852" w:type="dxa"/>
            <w:shd w:val="clear" w:color="auto" w:fill="B5CF4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CCE8A" w14:textId="77777777" w:rsidR="008F0F98" w:rsidRPr="00AB3D35" w:rsidRDefault="008F0F98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5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C44A5" w14:textId="77777777" w:rsidR="008F0F98" w:rsidRPr="00AB3D35" w:rsidRDefault="008F0F98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sz w:val="24"/>
                <w:szCs w:val="24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Reprendre toutes les activités non compétitives, les entraînements avec contact </w:t>
            </w:r>
            <w:proofErr w:type="gramStart"/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>sans restrictions</w:t>
            </w:r>
            <w:proofErr w:type="gramEnd"/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 et les activités d’éducation physique</w:t>
            </w:r>
          </w:p>
        </w:tc>
        <w:tc>
          <w:tcPr>
            <w:tcW w:w="46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2653A" w14:textId="77777777" w:rsidR="008F0F98" w:rsidRPr="00AB3D35" w:rsidRDefault="008F0F98" w:rsidP="008F0F98">
            <w:pPr>
              <w:pStyle w:val="Default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sz w:val="24"/>
                <w:szCs w:val="24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Progresser vers des activités à plus haut risque, y compris les entraînements habituels, les pratiques sportives avec contact </w:t>
            </w:r>
            <w:proofErr w:type="gramStart"/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>sans restrictions</w:t>
            </w:r>
            <w:proofErr w:type="gramEnd"/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 et les activités en classe d’éducation physique.</w:t>
            </w:r>
          </w:p>
          <w:p w14:paraId="0AE24282" w14:textId="77777777" w:rsidR="008F0F98" w:rsidRPr="00AB3D35" w:rsidRDefault="008F0F98" w:rsidP="008F0F98">
            <w:pPr>
              <w:pStyle w:val="Default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sz w:val="24"/>
                <w:szCs w:val="24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Ne pas participer à des matchs de compétition 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E1FF0" w14:textId="77777777" w:rsidR="008F0F98" w:rsidRPr="00AB3D35" w:rsidRDefault="008F0F98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sz w:val="24"/>
                <w:szCs w:val="24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Reprise des activités présentant un risque de chute ou de contact physique, rétablissement de la confiance et évaluation des compétences fonctionnelles de </w:t>
            </w: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lastRenderedPageBreak/>
              <w:t>l’athlète par les entraîneurs</w:t>
            </w:r>
          </w:p>
        </w:tc>
        <w:tc>
          <w:tcPr>
            <w:tcW w:w="3119" w:type="dxa"/>
            <w:shd w:val="clear" w:color="auto" w:fill="F5E8D6"/>
          </w:tcPr>
          <w:p w14:paraId="7D82F8D0" w14:textId="2CB5D6F8" w:rsidR="008F0F98" w:rsidRPr="00AB3D35" w:rsidRDefault="00BA7774" w:rsidP="000B5FFB">
            <w:pPr>
              <w:rPr>
                <w:rFonts w:ascii="Palatino" w:hAnsi="Palatino" w:cs="Calibri"/>
              </w:rPr>
            </w:pPr>
            <w:r w:rsidRPr="00AB3D35">
              <w:rPr>
                <w:rFonts w:ascii="Palatino" w:hAnsi="Palatino"/>
                <w:sz w:val="22"/>
                <w:szCs w:val="22"/>
                <w:lang w:val="fr-CA"/>
              </w:rPr>
              <w:lastRenderedPageBreak/>
              <w:t xml:space="preserve">Des « séances de confrontation » ou d’autres activités dynamiques sont-elles envisageables avant de reprendre l’entraînement complet? </w:t>
            </w:r>
          </w:p>
        </w:tc>
      </w:tr>
      <w:tr w:rsidR="008F0F98" w:rsidRPr="00AB3D35" w14:paraId="1A0BFF65" w14:textId="24903E39" w:rsidTr="008F0F98">
        <w:tblPrEx>
          <w:shd w:val="clear" w:color="auto" w:fill="auto"/>
        </w:tblPrEx>
        <w:trPr>
          <w:trHeight w:val="215"/>
        </w:trPr>
        <w:tc>
          <w:tcPr>
            <w:tcW w:w="10577" w:type="dxa"/>
            <w:gridSpan w:val="4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D00FF" w14:textId="77777777" w:rsidR="008F0F98" w:rsidRPr="00AB3D35" w:rsidRDefault="008F0F98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Palatino" w:hAnsi="Palatino" w:cs="Calibri"/>
                <w:sz w:val="24"/>
                <w:szCs w:val="24"/>
                <w:u w:color="0432FF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Si </w:t>
            </w:r>
            <w:r w:rsidRPr="00AB3D35">
              <w:rPr>
                <w:rFonts w:ascii="Palatino" w:hAnsi="Palatino" w:cs="Calibri"/>
                <w:sz w:val="24"/>
                <w:lang w:val="fr-CA"/>
              </w:rPr>
              <w:t>l’athlète peut tolérer</w:t>
            </w: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 des activités à haut risque non compétitives, passer à l’étape 6.</w:t>
            </w:r>
          </w:p>
        </w:tc>
        <w:tc>
          <w:tcPr>
            <w:tcW w:w="3119" w:type="dxa"/>
            <w:shd w:val="clear" w:color="auto" w:fill="F2F2F2"/>
          </w:tcPr>
          <w:p w14:paraId="4CAFD185" w14:textId="77777777" w:rsidR="008F0F98" w:rsidRPr="00AB3D35" w:rsidRDefault="008F0F98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Palatino" w:hAnsi="Palatino" w:cs="Calibri"/>
                <w:sz w:val="24"/>
                <w:u w:color="0432FF"/>
                <w:lang w:val="fr-CA"/>
              </w:rPr>
            </w:pPr>
          </w:p>
        </w:tc>
      </w:tr>
      <w:tr w:rsidR="008F0F98" w:rsidRPr="00AB3D35" w14:paraId="08793749" w14:textId="1005B9BB" w:rsidTr="000B5FFB">
        <w:tblPrEx>
          <w:shd w:val="clear" w:color="auto" w:fill="auto"/>
        </w:tblPrEx>
        <w:trPr>
          <w:trHeight w:val="397"/>
        </w:trPr>
        <w:tc>
          <w:tcPr>
            <w:tcW w:w="852" w:type="dxa"/>
            <w:shd w:val="clear" w:color="auto" w:fill="B5CF4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877A" w14:textId="77777777" w:rsidR="008F0F98" w:rsidRPr="00AB3D35" w:rsidRDefault="008F0F98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6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73F98" w14:textId="77777777" w:rsidR="008F0F98" w:rsidRPr="00AB3D35" w:rsidRDefault="008F0F98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sz w:val="24"/>
                <w:szCs w:val="24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>Retour au sport</w:t>
            </w:r>
          </w:p>
        </w:tc>
        <w:tc>
          <w:tcPr>
            <w:tcW w:w="46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F6FC1" w14:textId="77777777" w:rsidR="008F0F98" w:rsidRPr="00AB3D35" w:rsidRDefault="008F0F98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sz w:val="24"/>
                <w:szCs w:val="24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Sport et activité physique </w:t>
            </w:r>
            <w:proofErr w:type="gramStart"/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>sans restrictions</w:t>
            </w:r>
            <w:proofErr w:type="gramEnd"/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082C" w14:textId="77777777" w:rsidR="008F0F98" w:rsidRPr="00AB3D35" w:rsidRDefault="008F0F98" w:rsidP="008A1757">
            <w:pPr>
              <w:rPr>
                <w:rFonts w:ascii="Palatino" w:hAnsi="Palatino" w:cs="Calibri"/>
                <w:lang w:val="fr-CA"/>
              </w:rPr>
            </w:pPr>
          </w:p>
        </w:tc>
        <w:tc>
          <w:tcPr>
            <w:tcW w:w="3119" w:type="dxa"/>
            <w:shd w:val="clear" w:color="auto" w:fill="F5E8D6"/>
          </w:tcPr>
          <w:p w14:paraId="46B2E950" w14:textId="78BD0AD3" w:rsidR="008F0F98" w:rsidRPr="00AB3D35" w:rsidRDefault="000B5FFB" w:rsidP="008A1757">
            <w:pPr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Non applicable</w:t>
            </w:r>
          </w:p>
        </w:tc>
      </w:tr>
      <w:tr w:rsidR="008F0F98" w:rsidRPr="00AB3D35" w14:paraId="230D2AF3" w14:textId="58AD8C9C" w:rsidTr="008F0F98">
        <w:tblPrEx>
          <w:shd w:val="clear" w:color="auto" w:fill="auto"/>
        </w:tblPrEx>
        <w:trPr>
          <w:trHeight w:val="279"/>
        </w:trPr>
        <w:tc>
          <w:tcPr>
            <w:tcW w:w="10577" w:type="dxa"/>
            <w:gridSpan w:val="4"/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AA0F2" w14:textId="77777777" w:rsidR="008F0F98" w:rsidRPr="00AB3D35" w:rsidRDefault="008F0F98" w:rsidP="008A1757">
            <w:pPr>
              <w:jc w:val="center"/>
              <w:rPr>
                <w:rFonts w:ascii="Palatino" w:hAnsi="Palatino" w:cs="Calibri"/>
                <w:b/>
                <w:bCs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Retour au sport accompli.</w:t>
            </w:r>
          </w:p>
        </w:tc>
        <w:tc>
          <w:tcPr>
            <w:tcW w:w="3119" w:type="dxa"/>
            <w:shd w:val="clear" w:color="auto" w:fill="EEECE1" w:themeFill="background2"/>
          </w:tcPr>
          <w:p w14:paraId="14F821C1" w14:textId="77777777" w:rsidR="008F0F98" w:rsidRPr="00AB3D35" w:rsidRDefault="008F0F98" w:rsidP="008A1757">
            <w:pPr>
              <w:jc w:val="center"/>
              <w:rPr>
                <w:rFonts w:ascii="Palatino" w:hAnsi="Palatino" w:cs="Calibri"/>
                <w:b/>
                <w:lang w:val="fr-CA"/>
              </w:rPr>
            </w:pPr>
          </w:p>
        </w:tc>
      </w:tr>
    </w:tbl>
    <w:p w14:paraId="4D48E48D" w14:textId="77777777" w:rsidR="008F0F98" w:rsidRPr="00AB3D35" w:rsidRDefault="008F0F98" w:rsidP="00ED62EF">
      <w:pPr>
        <w:rPr>
          <w:rFonts w:ascii="Palatino" w:hAnsi="Palatino"/>
          <w:b/>
          <w:szCs w:val="22"/>
          <w:lang w:val="fr-CA"/>
        </w:rPr>
      </w:pPr>
    </w:p>
    <w:p w14:paraId="60D8E197" w14:textId="77777777" w:rsidR="008108BA" w:rsidRPr="00AB3D35" w:rsidRDefault="008108BA" w:rsidP="00ED62EF">
      <w:pPr>
        <w:rPr>
          <w:rFonts w:ascii="Palatino" w:hAnsi="Palatino"/>
          <w:lang w:val="fr-CA"/>
        </w:rPr>
      </w:pPr>
    </w:p>
    <w:p w14:paraId="4E2CFFF7" w14:textId="77777777" w:rsidR="002A56A7" w:rsidRPr="00AB3D35" w:rsidRDefault="002A56A7" w:rsidP="002D51B2">
      <w:pPr>
        <w:rPr>
          <w:rFonts w:ascii="Palatino" w:hAnsi="Palatino"/>
          <w:b/>
          <w:szCs w:val="22"/>
          <w:lang w:val="fr-CA"/>
        </w:rPr>
      </w:pPr>
    </w:p>
    <w:p w14:paraId="3B3E8BB5" w14:textId="77777777" w:rsidR="00001972" w:rsidRPr="00AB3D35" w:rsidRDefault="00001972" w:rsidP="002A56A7">
      <w:pPr>
        <w:rPr>
          <w:rFonts w:ascii="Palatino" w:hAnsi="Palatino"/>
          <w:b/>
          <w:szCs w:val="22"/>
          <w:lang w:val="fr-CA"/>
        </w:rPr>
      </w:pPr>
    </w:p>
    <w:p w14:paraId="62D5DEC3" w14:textId="77777777" w:rsidR="009E4058" w:rsidRPr="00AB3D35" w:rsidRDefault="00741BCB">
      <w:pPr>
        <w:rPr>
          <w:rFonts w:ascii="Palatino" w:hAnsi="Palatino"/>
          <w:b/>
          <w:szCs w:val="22"/>
          <w:lang w:val="fr-CA"/>
        </w:rPr>
        <w:sectPr w:rsidR="009E4058" w:rsidRPr="00AB3D35" w:rsidSect="00DB50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077" w:right="1474" w:bottom="1418" w:left="1440" w:header="708" w:footer="708" w:gutter="0"/>
          <w:cols w:space="708"/>
          <w:titlePg/>
          <w:docGrid w:linePitch="360"/>
        </w:sectPr>
      </w:pPr>
      <w:r w:rsidRPr="00AB3D35">
        <w:rPr>
          <w:rFonts w:ascii="Palatino" w:hAnsi="Palatino"/>
          <w:b/>
          <w:szCs w:val="22"/>
          <w:lang w:val="fr-CA"/>
        </w:rPr>
        <w:br w:type="page"/>
      </w:r>
    </w:p>
    <w:p w14:paraId="7502075F" w14:textId="5DD169E8" w:rsidR="00432AEE" w:rsidRPr="00AB3D35" w:rsidRDefault="008E1503" w:rsidP="00432AEE">
      <w:pPr>
        <w:jc w:val="center"/>
        <w:rPr>
          <w:rFonts w:ascii="Palatino" w:hAnsi="Palatino"/>
          <w:b/>
          <w:sz w:val="28"/>
          <w:szCs w:val="22"/>
          <w:lang w:val="fr-CA"/>
        </w:rPr>
      </w:pPr>
      <w:r w:rsidRPr="00AB3D35">
        <w:rPr>
          <w:rFonts w:ascii="Palatino" w:hAnsi="Palatino"/>
          <w:b/>
          <w:sz w:val="28"/>
          <w:szCs w:val="22"/>
          <w:lang w:val="fr-CA"/>
        </w:rPr>
        <w:lastRenderedPageBreak/>
        <w:t>Stratégie de retour au sport spécifique à [NOM DU SPORT</w:t>
      </w:r>
      <w:r w:rsidR="003A540A" w:rsidRPr="00AB3D35">
        <w:rPr>
          <w:rFonts w:ascii="Palatino" w:hAnsi="Palatino"/>
          <w:b/>
          <w:sz w:val="28"/>
          <w:szCs w:val="22"/>
          <w:lang w:val="fr-CA"/>
        </w:rPr>
        <w:t>]</w:t>
      </w:r>
    </w:p>
    <w:p w14:paraId="1620390D" w14:textId="77777777" w:rsidR="008108BA" w:rsidRPr="00AB3D35" w:rsidRDefault="008108BA" w:rsidP="00BA7774">
      <w:pPr>
        <w:rPr>
          <w:rFonts w:ascii="Palatino" w:hAnsi="Palatino"/>
          <w:b/>
          <w:sz w:val="28"/>
          <w:szCs w:val="22"/>
          <w:lang w:val="fr-CA"/>
        </w:rPr>
      </w:pPr>
    </w:p>
    <w:tbl>
      <w:tblPr>
        <w:tblW w:w="13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C0B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2409"/>
        <w:gridCol w:w="6600"/>
        <w:gridCol w:w="3260"/>
      </w:tblGrid>
      <w:tr w:rsidR="00BA7774" w:rsidRPr="00AB3D35" w14:paraId="321437FF" w14:textId="77777777" w:rsidTr="00BA7774">
        <w:trPr>
          <w:trHeight w:val="279"/>
        </w:trPr>
        <w:tc>
          <w:tcPr>
            <w:tcW w:w="852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DEC45" w14:textId="77777777" w:rsidR="00BA7774" w:rsidRPr="00AB3D35" w:rsidRDefault="00BA7774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Étape</w:t>
            </w:r>
          </w:p>
        </w:tc>
        <w:tc>
          <w:tcPr>
            <w:tcW w:w="2409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DDEAC" w14:textId="77777777" w:rsidR="00BA7774" w:rsidRPr="00AB3D35" w:rsidRDefault="00BA7774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Activité</w:t>
            </w:r>
          </w:p>
        </w:tc>
        <w:tc>
          <w:tcPr>
            <w:tcW w:w="6600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42A87" w14:textId="77777777" w:rsidR="00BA7774" w:rsidRPr="00AB3D35" w:rsidRDefault="00BA7774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Détails de l’activité</w:t>
            </w:r>
          </w:p>
        </w:tc>
        <w:tc>
          <w:tcPr>
            <w:tcW w:w="3260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03FCD" w14:textId="77777777" w:rsidR="00BA7774" w:rsidRPr="00AB3D35" w:rsidRDefault="00BA7774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Objectif de chaque étape</w:t>
            </w:r>
          </w:p>
        </w:tc>
      </w:tr>
      <w:tr w:rsidR="00BA7774" w:rsidRPr="00AB3D35" w14:paraId="7F52EE99" w14:textId="77777777" w:rsidTr="00BA7774">
        <w:tblPrEx>
          <w:shd w:val="clear" w:color="auto" w:fill="auto"/>
        </w:tblPrEx>
        <w:trPr>
          <w:trHeight w:val="1157"/>
        </w:trPr>
        <w:tc>
          <w:tcPr>
            <w:tcW w:w="852" w:type="dxa"/>
            <w:shd w:val="clear" w:color="auto" w:fill="B5CF4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4FF90" w14:textId="77777777" w:rsidR="00BA7774" w:rsidRPr="00AB3D35" w:rsidRDefault="00BA7774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0D8E" w14:textId="77777777" w:rsidR="00BA7774" w:rsidRPr="00AB3D35" w:rsidRDefault="00BA7774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Activités de la vie quotidienne et repos relatif (premières 24 à 48 heures)</w:t>
            </w:r>
          </w:p>
        </w:tc>
        <w:tc>
          <w:tcPr>
            <w:tcW w:w="6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DD0D" w14:textId="77777777" w:rsidR="00BA7774" w:rsidRPr="00AB3D35" w:rsidRDefault="00BA7774" w:rsidP="008A1757">
            <w:pPr>
              <w:pStyle w:val="ParagraphBody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Activités habituelles à la maison (p. ex., préparation des repas, interactions sociales, marche légère) qui n’entraînent pas une aggravation plus que légère et brève des symptômes</w:t>
            </w:r>
          </w:p>
          <w:p w14:paraId="67D5F4BE" w14:textId="77777777" w:rsidR="00BA7774" w:rsidRPr="00AB3D35" w:rsidRDefault="00BA7774" w:rsidP="008A1757">
            <w:pPr>
              <w:pStyle w:val="ParagraphBody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Réduire le temps d’écran</w:t>
            </w: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FFA2" w14:textId="77777777" w:rsidR="00BA7774" w:rsidRPr="00AB3D35" w:rsidRDefault="00BA7774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Réintroduire graduellement les activités habituelles.</w:t>
            </w:r>
          </w:p>
        </w:tc>
      </w:tr>
      <w:tr w:rsidR="00BA7774" w:rsidRPr="00AB3D35" w14:paraId="1F923F87" w14:textId="77777777" w:rsidTr="00BA7774">
        <w:tblPrEx>
          <w:shd w:val="clear" w:color="auto" w:fill="auto"/>
        </w:tblPrEx>
        <w:trPr>
          <w:trHeight w:val="215"/>
        </w:trPr>
        <w:tc>
          <w:tcPr>
            <w:tcW w:w="13121" w:type="dxa"/>
            <w:gridSpan w:val="4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85DA4" w14:textId="77777777" w:rsidR="00BA7774" w:rsidRPr="00AB3D35" w:rsidRDefault="00BA7774" w:rsidP="008A1757">
            <w:pPr>
              <w:pStyle w:val="ParagraphBody"/>
              <w:shd w:val="clear" w:color="auto" w:fill="F2F2F2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Après un maximum de 24 à 48 heures suivant la blessure, passer à l’étape 2.</w:t>
            </w:r>
          </w:p>
        </w:tc>
      </w:tr>
      <w:tr w:rsidR="00BA7774" w:rsidRPr="00AB3D35" w14:paraId="5500A9F6" w14:textId="77777777" w:rsidTr="00BA7774">
        <w:trPr>
          <w:trHeight w:val="311"/>
        </w:trPr>
        <w:tc>
          <w:tcPr>
            <w:tcW w:w="852" w:type="dxa"/>
            <w:vMerge w:val="restart"/>
            <w:shd w:val="clear" w:color="auto" w:fill="B5CF4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BEFCA" w14:textId="77777777" w:rsidR="00BA7774" w:rsidRPr="00AB3D35" w:rsidRDefault="00BA7774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2</w:t>
            </w:r>
          </w:p>
        </w:tc>
        <w:tc>
          <w:tcPr>
            <w:tcW w:w="2409" w:type="dxa"/>
            <w:tcBorders>
              <w:bottom w:val="dash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AF8BE" w14:textId="77777777" w:rsidR="00BA7774" w:rsidRPr="00AB3D35" w:rsidRDefault="00BA7774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2A : Exercices aérobiques légers</w:t>
            </w:r>
          </w:p>
        </w:tc>
        <w:tc>
          <w:tcPr>
            <w:tcW w:w="6600" w:type="dxa"/>
            <w:tcBorders>
              <w:bottom w:val="dashed" w:sz="4" w:space="0" w:color="auto"/>
            </w:tcBorders>
            <w:shd w:val="clear" w:color="auto" w:fill="auto"/>
          </w:tcPr>
          <w:p w14:paraId="29D8402A" w14:textId="29CC93AA" w:rsidR="00BA7774" w:rsidRPr="00AB3D35" w:rsidRDefault="00BA7774" w:rsidP="00BA7774">
            <w:pPr>
              <w:rPr>
                <w:rFonts w:ascii="Palatino" w:hAnsi="Palatino" w:cs="Arial"/>
                <w:b/>
                <w:sz w:val="22"/>
                <w:szCs w:val="22"/>
                <w:lang w:val="fr-CA"/>
              </w:rPr>
            </w:pPr>
            <w:r w:rsidRPr="00AB3D35">
              <w:rPr>
                <w:rFonts w:ascii="Palatino" w:hAnsi="Palatino" w:cs="Arial"/>
                <w:b/>
                <w:sz w:val="22"/>
                <w:szCs w:val="22"/>
                <w:lang w:val="fr-CA"/>
              </w:rPr>
              <w:t>[</w:t>
            </w:r>
            <w:r w:rsidRPr="00AB3D35">
              <w:rPr>
                <w:rFonts w:ascii="Palatino" w:hAnsi="Palatino" w:cs="Arial"/>
                <w:b/>
                <w:bCs/>
                <w:caps/>
                <w:sz w:val="22"/>
                <w:szCs w:val="22"/>
                <w:lang w:val="fr-CA"/>
              </w:rPr>
              <w:t>Ajouter des activités spécifiques ici</w:t>
            </w:r>
            <w:r w:rsidRPr="00AB3D35">
              <w:rPr>
                <w:rFonts w:ascii="Palatino" w:hAnsi="Palatino" w:cs="Arial"/>
                <w:b/>
                <w:sz w:val="22"/>
                <w:szCs w:val="22"/>
                <w:lang w:val="fr-CA"/>
              </w:rPr>
              <w:t>]</w:t>
            </w:r>
            <w:r w:rsidRPr="00AB3D35">
              <w:rPr>
                <w:rFonts w:ascii="Palatino" w:hAnsi="Palatino" w:cs="Arial"/>
                <w:b/>
                <w:sz w:val="22"/>
                <w:szCs w:val="22"/>
                <w:lang w:val="fr-CA"/>
              </w:rPr>
              <w:br/>
            </w:r>
          </w:p>
          <w:p w14:paraId="1DF5CD1E" w14:textId="77777777" w:rsidR="00BA7774" w:rsidRPr="00AB3D35" w:rsidRDefault="00BA7774" w:rsidP="008A1757">
            <w:pPr>
              <w:pStyle w:val="ParagraphBody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Peut recommencer un léger entraînement de résistance qui n’entraînent pas une aggravation plus que légère et brève des symptômes</w:t>
            </w:r>
          </w:p>
          <w:p w14:paraId="79CAC05A" w14:textId="77777777" w:rsidR="00BA7774" w:rsidRPr="00AB3D35" w:rsidRDefault="00BA7774" w:rsidP="008A1757">
            <w:pPr>
              <w:pStyle w:val="ParagraphBody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 xml:space="preserve">S’exercer jusqu’à environ 55 % de la fréquence cardiaque maximale </w:t>
            </w:r>
          </w:p>
          <w:p w14:paraId="72422F55" w14:textId="77777777" w:rsidR="00BA7774" w:rsidRPr="00AB3D35" w:rsidRDefault="00BA7774" w:rsidP="008A1757">
            <w:pPr>
              <w:pStyle w:val="ParagraphBody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Prendre des pauses et modifier les activités au besoin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ECCA2" w14:textId="77777777" w:rsidR="00BA7774" w:rsidRPr="00AB3D35" w:rsidRDefault="00BA7774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sz w:val="24"/>
                <w:szCs w:val="24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>Augmenter le rythme cardiaque.</w:t>
            </w:r>
          </w:p>
        </w:tc>
      </w:tr>
      <w:tr w:rsidR="00BA7774" w:rsidRPr="00AB3D35" w14:paraId="2963B64C" w14:textId="77777777" w:rsidTr="00BA7774">
        <w:trPr>
          <w:trHeight w:val="310"/>
        </w:trPr>
        <w:tc>
          <w:tcPr>
            <w:tcW w:w="852" w:type="dxa"/>
            <w:vMerge/>
            <w:shd w:val="clear" w:color="auto" w:fill="B5CF4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52666" w14:textId="77777777" w:rsidR="00BA7774" w:rsidRPr="00AB3D35" w:rsidRDefault="00BA7774" w:rsidP="008A1757">
            <w:pPr>
              <w:pStyle w:val="ParagraphBody"/>
              <w:jc w:val="center"/>
              <w:rPr>
                <w:rFonts w:ascii="Palatino" w:hAnsi="Palatino" w:cs="Calibri"/>
                <w:b/>
                <w:bCs/>
                <w:lang w:val="fr-CA"/>
              </w:rPr>
            </w:pPr>
          </w:p>
        </w:tc>
        <w:tc>
          <w:tcPr>
            <w:tcW w:w="2409" w:type="dxa"/>
            <w:tcBorders>
              <w:top w:val="dash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DD57" w14:textId="77777777" w:rsidR="00BA7774" w:rsidRPr="00AB3D35" w:rsidDel="00C0241F" w:rsidRDefault="00BA7774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2B : Exercices aérobiques modérés</w:t>
            </w:r>
          </w:p>
        </w:tc>
        <w:tc>
          <w:tcPr>
            <w:tcW w:w="6600" w:type="dxa"/>
            <w:tcBorders>
              <w:top w:val="dashed" w:sz="4" w:space="0" w:color="auto"/>
            </w:tcBorders>
            <w:shd w:val="clear" w:color="auto" w:fill="auto"/>
          </w:tcPr>
          <w:p w14:paraId="202A7AC6" w14:textId="77777777" w:rsidR="00BA7774" w:rsidRPr="00AB3D35" w:rsidRDefault="00BA7774" w:rsidP="00BA7774">
            <w:pPr>
              <w:rPr>
                <w:rFonts w:ascii="Palatino" w:hAnsi="Palatino" w:cs="Arial"/>
                <w:b/>
                <w:sz w:val="22"/>
                <w:szCs w:val="22"/>
                <w:lang w:val="fr-CA"/>
              </w:rPr>
            </w:pPr>
            <w:r w:rsidRPr="00AB3D35">
              <w:rPr>
                <w:rFonts w:ascii="Palatino" w:hAnsi="Palatino" w:cs="Arial"/>
                <w:b/>
                <w:sz w:val="22"/>
                <w:szCs w:val="22"/>
                <w:lang w:val="fr-CA"/>
              </w:rPr>
              <w:t>[</w:t>
            </w:r>
            <w:r w:rsidRPr="00AB3D35">
              <w:rPr>
                <w:rFonts w:ascii="Palatino" w:hAnsi="Palatino" w:cs="Arial"/>
                <w:b/>
                <w:bCs/>
                <w:caps/>
                <w:sz w:val="22"/>
                <w:szCs w:val="22"/>
                <w:lang w:val="fr-CA"/>
              </w:rPr>
              <w:t>Ajouter des activités spécifiques ici</w:t>
            </w:r>
            <w:r w:rsidRPr="00AB3D35">
              <w:rPr>
                <w:rFonts w:ascii="Palatino" w:hAnsi="Palatino" w:cs="Arial"/>
                <w:b/>
                <w:sz w:val="22"/>
                <w:szCs w:val="22"/>
                <w:lang w:val="fr-CA"/>
              </w:rPr>
              <w:t>]</w:t>
            </w:r>
          </w:p>
          <w:p w14:paraId="2BF63A62" w14:textId="77777777" w:rsidR="00BA7774" w:rsidRPr="00AB3D35" w:rsidRDefault="00BA7774" w:rsidP="00BA7774">
            <w:pPr>
              <w:pStyle w:val="Paragraph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</w:p>
          <w:p w14:paraId="3C09CC36" w14:textId="2849A2C5" w:rsidR="00BA7774" w:rsidRPr="00AB3D35" w:rsidRDefault="00BA7774" w:rsidP="008A1757">
            <w:pPr>
              <w:pStyle w:val="ParagraphBody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 xml:space="preserve">S’exercer jusqu’à environ 70 % de la fréquence cardiaque maximale </w:t>
            </w:r>
          </w:p>
          <w:p w14:paraId="5EEC1326" w14:textId="77777777" w:rsidR="00BA7774" w:rsidRPr="00AB3D35" w:rsidDel="00C0241F" w:rsidRDefault="00BA7774" w:rsidP="008A1757">
            <w:pPr>
              <w:pStyle w:val="ParagraphBody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Prendre des pauses et modifier les activités au besoin</w:t>
            </w:r>
          </w:p>
        </w:tc>
        <w:tc>
          <w:tcPr>
            <w:tcW w:w="326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8959" w14:textId="77777777" w:rsidR="00BA7774" w:rsidRPr="00AB3D35" w:rsidRDefault="00BA7774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sz w:val="24"/>
                <w:szCs w:val="24"/>
                <w:u w:color="0432FF"/>
                <w:lang w:val="fr-CA"/>
              </w:rPr>
            </w:pPr>
          </w:p>
        </w:tc>
      </w:tr>
      <w:tr w:rsidR="00BA7774" w:rsidRPr="00AB3D35" w14:paraId="7FC17468" w14:textId="77777777" w:rsidTr="00BA7774">
        <w:trPr>
          <w:trHeight w:val="310"/>
        </w:trPr>
        <w:tc>
          <w:tcPr>
            <w:tcW w:w="13121" w:type="dxa"/>
            <w:gridSpan w:val="4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54E42" w14:textId="77777777" w:rsidR="00BA7774" w:rsidRPr="00AB3D35" w:rsidRDefault="00BA7774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Palatino" w:hAnsi="Palatino" w:cs="Calibri"/>
                <w:sz w:val="24"/>
                <w:szCs w:val="24"/>
                <w:u w:color="0432FF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lang w:val="fr-CA"/>
              </w:rPr>
              <w:t>Si l’athlète peut tolérer un exercice aérobique modéré, passer à l’étape 3.</w:t>
            </w:r>
          </w:p>
        </w:tc>
      </w:tr>
      <w:tr w:rsidR="00BA7774" w:rsidRPr="00AB3D35" w14:paraId="31B12309" w14:textId="77777777" w:rsidTr="00BA7774">
        <w:tblPrEx>
          <w:shd w:val="clear" w:color="auto" w:fill="auto"/>
        </w:tblPrEx>
        <w:trPr>
          <w:trHeight w:val="557"/>
        </w:trPr>
        <w:tc>
          <w:tcPr>
            <w:tcW w:w="852" w:type="dxa"/>
            <w:shd w:val="clear" w:color="auto" w:fill="B5CF4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B93C" w14:textId="77777777" w:rsidR="00BA7774" w:rsidRPr="00AB3D35" w:rsidRDefault="00BA7774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0B96" w14:textId="77777777" w:rsidR="00BA7774" w:rsidRPr="00AB3D35" w:rsidRDefault="00BA7774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Activités individuelles propres au sport, sans risque d’impact involontaire à la tête</w:t>
            </w:r>
          </w:p>
        </w:tc>
        <w:tc>
          <w:tcPr>
            <w:tcW w:w="6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94EE1" w14:textId="77777777" w:rsidR="00BA7774" w:rsidRPr="00AB3D35" w:rsidRDefault="00BA7774" w:rsidP="00BA7774">
            <w:pPr>
              <w:rPr>
                <w:rFonts w:ascii="Palatino" w:hAnsi="Palatino" w:cs="Arial"/>
                <w:b/>
                <w:sz w:val="22"/>
                <w:szCs w:val="22"/>
                <w:lang w:val="fr-CA"/>
              </w:rPr>
            </w:pPr>
            <w:r w:rsidRPr="00AB3D35">
              <w:rPr>
                <w:rFonts w:ascii="Palatino" w:hAnsi="Palatino" w:cs="Arial"/>
                <w:b/>
                <w:sz w:val="22"/>
                <w:szCs w:val="22"/>
                <w:lang w:val="fr-CA"/>
              </w:rPr>
              <w:t>[</w:t>
            </w:r>
            <w:r w:rsidRPr="00AB3D35">
              <w:rPr>
                <w:rFonts w:ascii="Palatino" w:hAnsi="Palatino" w:cs="Arial"/>
                <w:b/>
                <w:bCs/>
                <w:caps/>
                <w:sz w:val="22"/>
                <w:szCs w:val="22"/>
                <w:lang w:val="fr-CA"/>
              </w:rPr>
              <w:t>Ajouter des activités spécifiques ici</w:t>
            </w:r>
            <w:r w:rsidRPr="00AB3D35">
              <w:rPr>
                <w:rFonts w:ascii="Palatino" w:hAnsi="Palatino" w:cs="Arial"/>
                <w:b/>
                <w:sz w:val="22"/>
                <w:szCs w:val="22"/>
                <w:lang w:val="fr-CA"/>
              </w:rPr>
              <w:t>]</w:t>
            </w:r>
          </w:p>
          <w:p w14:paraId="5B81C2FA" w14:textId="77777777" w:rsidR="00BA7774" w:rsidRPr="00AB3D35" w:rsidRDefault="00BA7774" w:rsidP="00BA7774">
            <w:pPr>
              <w:rPr>
                <w:rFonts w:ascii="Palatino" w:hAnsi="Palatino" w:cs="Arial"/>
                <w:b/>
                <w:sz w:val="22"/>
                <w:szCs w:val="22"/>
                <w:lang w:val="fr-CA"/>
              </w:rPr>
            </w:pPr>
          </w:p>
          <w:p w14:paraId="11840563" w14:textId="77777777" w:rsidR="00BA7774" w:rsidRPr="00AB3D35" w:rsidRDefault="00BA7774" w:rsidP="008A1757">
            <w:pPr>
              <w:pStyle w:val="ParagraphBody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 xml:space="preserve">Pratiquer des activités de manière individuelle et sous la supervision d’un enseignant, d’un parent/gardien ou d’un entraîneur  </w:t>
            </w:r>
          </w:p>
          <w:p w14:paraId="10CF7006" w14:textId="77777777" w:rsidR="00BA7774" w:rsidRPr="00AB3D35" w:rsidRDefault="00BA7774" w:rsidP="008A1757">
            <w:pPr>
              <w:pStyle w:val="ParagraphBody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 xml:space="preserve">Poursuivre jusqu’à ce que l’athlète ne présente plus de </w:t>
            </w:r>
            <w:r w:rsidRPr="00AB3D35">
              <w:rPr>
                <w:rFonts w:ascii="Palatino" w:hAnsi="Palatino" w:cs="Calibri"/>
                <w:lang w:val="fr-CA"/>
              </w:rPr>
              <w:lastRenderedPageBreak/>
              <w:t>symptômes liés à la commotion cérébrale, même lorsqu’il fait de l’exercice</w:t>
            </w: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94D7B" w14:textId="77777777" w:rsidR="00BA7774" w:rsidRPr="00AB3D35" w:rsidRDefault="00BA7774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lastRenderedPageBreak/>
              <w:t xml:space="preserve">Augmenter l’intensité des activités aérobiques et introduire des mouvements à faible risque propres au sport pratiqué </w:t>
            </w:r>
          </w:p>
        </w:tc>
      </w:tr>
      <w:tr w:rsidR="00BA7774" w:rsidRPr="00AB3D35" w14:paraId="37CB9FA9" w14:textId="77777777" w:rsidTr="00BA7774">
        <w:tblPrEx>
          <w:shd w:val="clear" w:color="auto" w:fill="auto"/>
        </w:tblPrEx>
        <w:trPr>
          <w:trHeight w:val="557"/>
        </w:trPr>
        <w:tc>
          <w:tcPr>
            <w:tcW w:w="13121" w:type="dxa"/>
            <w:gridSpan w:val="4"/>
            <w:shd w:val="clear" w:color="auto" w:fill="00A3D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9F08D" w14:textId="77777777" w:rsidR="00BA7774" w:rsidRPr="00AB3D35" w:rsidRDefault="00BA7774" w:rsidP="008A1757">
            <w:pPr>
              <w:pStyle w:val="ParagraphBody"/>
              <w:jc w:val="center"/>
              <w:rPr>
                <w:rFonts w:ascii="Palatino" w:hAnsi="Palatino" w:cs="Calibri"/>
                <w:b/>
                <w:bCs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lastRenderedPageBreak/>
              <w:t>Autorisation médicale</w:t>
            </w:r>
          </w:p>
          <w:p w14:paraId="73AE3AB8" w14:textId="77777777" w:rsidR="00BA7774" w:rsidRPr="00AB3D35" w:rsidRDefault="00BA7774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Si l’athlète est de retour à l’école (le cas échéant) et qu’il a reçu l’autorisation médicale, passer à l’étape 4.</w:t>
            </w:r>
          </w:p>
        </w:tc>
      </w:tr>
      <w:tr w:rsidR="00BA7774" w:rsidRPr="00AB3D35" w14:paraId="32CBF84C" w14:textId="77777777" w:rsidTr="00BA7774">
        <w:tblPrEx>
          <w:shd w:val="clear" w:color="auto" w:fill="auto"/>
        </w:tblPrEx>
        <w:trPr>
          <w:trHeight w:val="857"/>
        </w:trPr>
        <w:tc>
          <w:tcPr>
            <w:tcW w:w="852" w:type="dxa"/>
            <w:shd w:val="clear" w:color="auto" w:fill="B5CF4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8ED3D" w14:textId="77777777" w:rsidR="00BA7774" w:rsidRPr="00AB3D35" w:rsidRDefault="00BA7774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4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204A4" w14:textId="77777777" w:rsidR="00BA7774" w:rsidRPr="00AB3D35" w:rsidRDefault="00BA7774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Exercices d’entraînement et activités n’impliquant pas de contact</w:t>
            </w:r>
          </w:p>
        </w:tc>
        <w:tc>
          <w:tcPr>
            <w:tcW w:w="6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9DB4" w14:textId="77777777" w:rsidR="00BA7774" w:rsidRPr="00AB3D35" w:rsidRDefault="00BA7774" w:rsidP="00BA7774">
            <w:pPr>
              <w:rPr>
                <w:rFonts w:ascii="Palatino" w:hAnsi="Palatino" w:cs="Arial"/>
                <w:b/>
                <w:sz w:val="22"/>
                <w:szCs w:val="22"/>
                <w:lang w:val="fr-CA"/>
              </w:rPr>
            </w:pPr>
            <w:r w:rsidRPr="00AB3D35">
              <w:rPr>
                <w:rFonts w:ascii="Palatino" w:hAnsi="Palatino" w:cs="Arial"/>
                <w:b/>
                <w:sz w:val="22"/>
                <w:szCs w:val="22"/>
                <w:lang w:val="fr-CA"/>
              </w:rPr>
              <w:t>[</w:t>
            </w:r>
            <w:r w:rsidRPr="00AB3D35">
              <w:rPr>
                <w:rFonts w:ascii="Palatino" w:hAnsi="Palatino" w:cs="Arial"/>
                <w:b/>
                <w:bCs/>
                <w:caps/>
                <w:sz w:val="22"/>
                <w:szCs w:val="22"/>
                <w:lang w:val="fr-CA"/>
              </w:rPr>
              <w:t>Ajouter des activités spécifiques ici</w:t>
            </w:r>
            <w:r w:rsidRPr="00AB3D35">
              <w:rPr>
                <w:rFonts w:ascii="Palatino" w:hAnsi="Palatino" w:cs="Arial"/>
                <w:b/>
                <w:sz w:val="22"/>
                <w:szCs w:val="22"/>
                <w:lang w:val="fr-CA"/>
              </w:rPr>
              <w:t>]</w:t>
            </w:r>
          </w:p>
          <w:p w14:paraId="3F28EC5B" w14:textId="1C21E915" w:rsidR="00BA7774" w:rsidRPr="00AB3D35" w:rsidRDefault="00BA7774" w:rsidP="00BA7774">
            <w:pPr>
              <w:pStyle w:val="Paragraph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lang w:val="fr-CA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044AA" w14:textId="77777777" w:rsidR="00BA7774" w:rsidRPr="00AB3D35" w:rsidRDefault="00BA7774" w:rsidP="008A1757">
            <w:pPr>
              <w:pStyle w:val="ParagraphBody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Reprendre l’intensité habituelle des séances d’exercice, y compris les activités nécessitant de la coordination et des capacités cognitives.</w:t>
            </w:r>
          </w:p>
        </w:tc>
      </w:tr>
      <w:tr w:rsidR="00BA7774" w:rsidRPr="00AB3D35" w14:paraId="2064923F" w14:textId="77777777" w:rsidTr="00BA7774">
        <w:tblPrEx>
          <w:shd w:val="clear" w:color="auto" w:fill="auto"/>
        </w:tblPrEx>
        <w:trPr>
          <w:trHeight w:val="215"/>
        </w:trPr>
        <w:tc>
          <w:tcPr>
            <w:tcW w:w="13121" w:type="dxa"/>
            <w:gridSpan w:val="4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37ED" w14:textId="77777777" w:rsidR="00BA7774" w:rsidRPr="00AB3D35" w:rsidRDefault="00BA7774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lang w:val="fr-CA"/>
              </w:rPr>
              <w:t>Si l’athlète peut tolérer l’intensité habituelle des activités sans que les symptômes réapparaissent, passer à l’étape 5.</w:t>
            </w:r>
          </w:p>
        </w:tc>
      </w:tr>
      <w:tr w:rsidR="00BA7774" w:rsidRPr="00AB3D35" w14:paraId="2469A298" w14:textId="77777777" w:rsidTr="00BA7774">
        <w:tblPrEx>
          <w:shd w:val="clear" w:color="auto" w:fill="auto"/>
        </w:tblPrEx>
        <w:trPr>
          <w:trHeight w:val="741"/>
        </w:trPr>
        <w:tc>
          <w:tcPr>
            <w:tcW w:w="852" w:type="dxa"/>
            <w:shd w:val="clear" w:color="auto" w:fill="B5CF4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B4EF5" w14:textId="77777777" w:rsidR="00BA7774" w:rsidRPr="00AB3D35" w:rsidRDefault="00BA7774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5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0DF33" w14:textId="77777777" w:rsidR="00BA7774" w:rsidRPr="00AB3D35" w:rsidRDefault="00BA7774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sz w:val="24"/>
                <w:szCs w:val="24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Reprendre toutes les activités non compétitives, les entraînements avec contact </w:t>
            </w:r>
            <w:proofErr w:type="gramStart"/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>sans restrictions</w:t>
            </w:r>
            <w:proofErr w:type="gramEnd"/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 et les activités d’éducation physique</w:t>
            </w:r>
          </w:p>
        </w:tc>
        <w:tc>
          <w:tcPr>
            <w:tcW w:w="6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AF1BE" w14:textId="77777777" w:rsidR="00BA7774" w:rsidRPr="00AB3D35" w:rsidRDefault="00BA7774" w:rsidP="00BA7774">
            <w:pPr>
              <w:rPr>
                <w:rFonts w:ascii="Palatino" w:hAnsi="Palatino" w:cs="Arial"/>
                <w:b/>
                <w:sz w:val="22"/>
                <w:szCs w:val="22"/>
                <w:lang w:val="fr-CA"/>
              </w:rPr>
            </w:pPr>
            <w:r w:rsidRPr="00AB3D35">
              <w:rPr>
                <w:rFonts w:ascii="Palatino" w:hAnsi="Palatino" w:cs="Arial"/>
                <w:b/>
                <w:sz w:val="22"/>
                <w:szCs w:val="22"/>
                <w:lang w:val="fr-CA"/>
              </w:rPr>
              <w:t>[</w:t>
            </w:r>
            <w:r w:rsidRPr="00AB3D35">
              <w:rPr>
                <w:rFonts w:ascii="Palatino" w:hAnsi="Palatino" w:cs="Arial"/>
                <w:b/>
                <w:bCs/>
                <w:caps/>
                <w:sz w:val="22"/>
                <w:szCs w:val="22"/>
                <w:lang w:val="fr-CA"/>
              </w:rPr>
              <w:t>Ajouter des activités spécifiques ici</w:t>
            </w:r>
            <w:r w:rsidRPr="00AB3D35">
              <w:rPr>
                <w:rFonts w:ascii="Palatino" w:hAnsi="Palatino" w:cs="Arial"/>
                <w:b/>
                <w:sz w:val="22"/>
                <w:szCs w:val="22"/>
                <w:lang w:val="fr-CA"/>
              </w:rPr>
              <w:t>]</w:t>
            </w:r>
          </w:p>
          <w:p w14:paraId="0076E48A" w14:textId="77777777" w:rsidR="00BA7774" w:rsidRPr="00AB3D35" w:rsidRDefault="00BA7774" w:rsidP="00BA777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sz w:val="24"/>
                <w:szCs w:val="24"/>
                <w:lang w:val="fr-CA"/>
              </w:rPr>
            </w:pPr>
          </w:p>
          <w:p w14:paraId="4231139F" w14:textId="079BD63F" w:rsidR="00BA7774" w:rsidRPr="00AB3D35" w:rsidRDefault="00BA7774" w:rsidP="008A1757">
            <w:pPr>
              <w:pStyle w:val="Default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sz w:val="24"/>
                <w:szCs w:val="24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Ne pas participer à des matchs de compétition </w:t>
            </w: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8922" w14:textId="77777777" w:rsidR="00BA7774" w:rsidRPr="00AB3D35" w:rsidRDefault="00BA7774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sz w:val="24"/>
                <w:szCs w:val="24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>Reprise des activités présentant un risque de chute ou de contact physique, rétablissement de la confiance et évaluation des compétences fonctionnelles de l’athlète par les entraîneurs</w:t>
            </w:r>
          </w:p>
        </w:tc>
      </w:tr>
      <w:tr w:rsidR="00BA7774" w:rsidRPr="00AB3D35" w14:paraId="79E2F317" w14:textId="77777777" w:rsidTr="00BA7774">
        <w:tblPrEx>
          <w:shd w:val="clear" w:color="auto" w:fill="auto"/>
        </w:tblPrEx>
        <w:trPr>
          <w:trHeight w:val="215"/>
        </w:trPr>
        <w:tc>
          <w:tcPr>
            <w:tcW w:w="13121" w:type="dxa"/>
            <w:gridSpan w:val="4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F6376" w14:textId="77777777" w:rsidR="00BA7774" w:rsidRPr="00AB3D35" w:rsidRDefault="00BA7774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Palatino" w:hAnsi="Palatino" w:cs="Calibri"/>
                <w:sz w:val="24"/>
                <w:szCs w:val="24"/>
                <w:u w:color="0432FF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Si </w:t>
            </w:r>
            <w:r w:rsidRPr="00AB3D35">
              <w:rPr>
                <w:rFonts w:ascii="Palatino" w:hAnsi="Palatino" w:cs="Calibri"/>
                <w:sz w:val="24"/>
                <w:lang w:val="fr-CA"/>
              </w:rPr>
              <w:t>l’athlète peut tolérer</w:t>
            </w: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 des activités à haut risque non compétitives, passer à l’étape 6.</w:t>
            </w:r>
          </w:p>
        </w:tc>
      </w:tr>
      <w:tr w:rsidR="00BA7774" w:rsidRPr="00AB3D35" w14:paraId="60A4E5E9" w14:textId="77777777" w:rsidTr="00BA7774">
        <w:tblPrEx>
          <w:shd w:val="clear" w:color="auto" w:fill="auto"/>
        </w:tblPrEx>
        <w:trPr>
          <w:trHeight w:val="397"/>
        </w:trPr>
        <w:tc>
          <w:tcPr>
            <w:tcW w:w="852" w:type="dxa"/>
            <w:shd w:val="clear" w:color="auto" w:fill="B5CF4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4AB06" w14:textId="77777777" w:rsidR="00BA7774" w:rsidRPr="00AB3D35" w:rsidRDefault="00BA7774" w:rsidP="008A1757">
            <w:pPr>
              <w:pStyle w:val="ParagraphBody"/>
              <w:jc w:val="center"/>
              <w:rPr>
                <w:rFonts w:ascii="Palatino" w:hAnsi="Palatino" w:cs="Calibri"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6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CDC8" w14:textId="77777777" w:rsidR="00BA7774" w:rsidRPr="00AB3D35" w:rsidRDefault="00BA7774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sz w:val="24"/>
                <w:szCs w:val="24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>Retour au sport</w:t>
            </w:r>
          </w:p>
        </w:tc>
        <w:tc>
          <w:tcPr>
            <w:tcW w:w="66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0723B" w14:textId="77777777" w:rsidR="00BA7774" w:rsidRPr="00AB3D35" w:rsidRDefault="00BA7774" w:rsidP="008A1757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Palatino" w:hAnsi="Palatino" w:cs="Calibri"/>
                <w:sz w:val="24"/>
                <w:szCs w:val="24"/>
                <w:lang w:val="fr-CA"/>
              </w:rPr>
            </w:pPr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Sport et activité physique </w:t>
            </w:r>
            <w:proofErr w:type="gramStart"/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>sans restrictions</w:t>
            </w:r>
            <w:proofErr w:type="gramEnd"/>
            <w:r w:rsidRPr="00AB3D35">
              <w:rPr>
                <w:rFonts w:ascii="Palatino" w:hAnsi="Palatino" w:cs="Calibri"/>
                <w:sz w:val="24"/>
                <w:u w:color="0432FF"/>
                <w:lang w:val="fr-CA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B35F2" w14:textId="77777777" w:rsidR="00BA7774" w:rsidRPr="00AB3D35" w:rsidRDefault="00BA7774" w:rsidP="008A1757">
            <w:pPr>
              <w:rPr>
                <w:rFonts w:ascii="Palatino" w:hAnsi="Palatino" w:cs="Calibri"/>
                <w:lang w:val="fr-CA"/>
              </w:rPr>
            </w:pPr>
          </w:p>
        </w:tc>
      </w:tr>
      <w:tr w:rsidR="00BA7774" w:rsidRPr="00AB3D35" w14:paraId="443C73B7" w14:textId="77777777" w:rsidTr="00BA7774">
        <w:tblPrEx>
          <w:shd w:val="clear" w:color="auto" w:fill="auto"/>
        </w:tblPrEx>
        <w:trPr>
          <w:trHeight w:val="279"/>
        </w:trPr>
        <w:tc>
          <w:tcPr>
            <w:tcW w:w="13121" w:type="dxa"/>
            <w:gridSpan w:val="4"/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4FC28" w14:textId="77777777" w:rsidR="00BA7774" w:rsidRPr="00AB3D35" w:rsidRDefault="00BA7774" w:rsidP="008A1757">
            <w:pPr>
              <w:jc w:val="center"/>
              <w:rPr>
                <w:rFonts w:ascii="Palatino" w:hAnsi="Palatino" w:cs="Calibri"/>
                <w:b/>
                <w:bCs/>
                <w:lang w:val="fr-CA"/>
              </w:rPr>
            </w:pPr>
            <w:r w:rsidRPr="00AB3D35">
              <w:rPr>
                <w:rFonts w:ascii="Palatino" w:hAnsi="Palatino" w:cs="Calibri"/>
                <w:b/>
                <w:lang w:val="fr-CA"/>
              </w:rPr>
              <w:t>Retour au sport accompli.</w:t>
            </w:r>
          </w:p>
        </w:tc>
      </w:tr>
    </w:tbl>
    <w:p w14:paraId="1A6AB0C7" w14:textId="77777777" w:rsidR="008108BA" w:rsidRPr="00AB3D35" w:rsidRDefault="008108BA" w:rsidP="00432AEE">
      <w:pPr>
        <w:jc w:val="center"/>
        <w:rPr>
          <w:rFonts w:ascii="Palatino" w:hAnsi="Palatino"/>
          <w:b/>
          <w:sz w:val="28"/>
          <w:szCs w:val="22"/>
          <w:lang w:val="fr-CA"/>
        </w:rPr>
      </w:pPr>
    </w:p>
    <w:p w14:paraId="2F857410" w14:textId="77777777" w:rsidR="002D44F3" w:rsidRPr="00AB3D35" w:rsidRDefault="002D44F3" w:rsidP="00432AEE">
      <w:pPr>
        <w:rPr>
          <w:rFonts w:ascii="Palatino" w:hAnsi="Palatino"/>
          <w:b/>
          <w:szCs w:val="22"/>
          <w:lang w:val="fr-CA"/>
        </w:rPr>
      </w:pPr>
    </w:p>
    <w:sectPr w:rsidR="002D44F3" w:rsidRPr="00AB3D35" w:rsidSect="00DB5008">
      <w:footerReference w:type="first" r:id="rId14"/>
      <w:pgSz w:w="15840" w:h="12240" w:orient="landscape"/>
      <w:pgMar w:top="1077" w:right="1474" w:bottom="107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DB5F" w14:textId="77777777" w:rsidR="00CA03B6" w:rsidRDefault="00CA03B6" w:rsidP="00184E40">
      <w:r>
        <w:separator/>
      </w:r>
    </w:p>
  </w:endnote>
  <w:endnote w:type="continuationSeparator" w:id="0">
    <w:p w14:paraId="69F8F9E0" w14:textId="77777777" w:rsidR="00CA03B6" w:rsidRDefault="00CA03B6" w:rsidP="0018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C35D" w14:textId="77777777" w:rsidR="00AB3D35" w:rsidRDefault="00AB3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6056" w14:textId="220EB8DF" w:rsidR="008F699A" w:rsidRPr="0070474D" w:rsidRDefault="008F699A">
    <w:pPr>
      <w:pStyle w:val="Footer"/>
      <w:rPr>
        <w:rFonts w:ascii="Calibri" w:hAnsi="Calibri"/>
      </w:rPr>
    </w:pPr>
    <w:r w:rsidRPr="006531DF">
      <w:rPr>
        <w:rFonts w:ascii="Calibri" w:hAnsi="Calibri"/>
        <w:b/>
        <w:color w:val="AFD135"/>
      </w:rPr>
      <w:t>PARACHUTE</w:t>
    </w:r>
    <w:r>
      <w:rPr>
        <w:rFonts w:ascii="Calibri" w:hAnsi="Calibri"/>
      </w:rPr>
      <w:t xml:space="preserve"> | </w:t>
    </w:r>
    <w:r w:rsidRPr="00D37817">
      <w:rPr>
        <w:rFonts w:ascii="Calibri" w:hAnsi="Calibri"/>
        <w:lang w:val="fr-CA"/>
      </w:rPr>
      <w:t>Outil d’adaptation de la stratégie de retour au sport</w:t>
    </w:r>
    <w:r>
      <w:rPr>
        <w:rFonts w:ascii="Calibri" w:hAnsi="Calibri"/>
        <w:lang w:val="fr-CA"/>
      </w:rPr>
      <w:t xml:space="preserve"> </w:t>
    </w:r>
    <w:r w:rsidRPr="00D37817">
      <w:rPr>
        <w:rFonts w:ascii="Calibri" w:hAnsi="Calibri"/>
        <w:lang w:val="fr-CA"/>
      </w:rPr>
      <w:t>spécifique à un sport</w:t>
    </w:r>
    <w:r w:rsidRPr="0070474D">
      <w:rPr>
        <w:rStyle w:val="PageNumber"/>
        <w:rFonts w:ascii="Calibri" w:hAnsi="Calibri"/>
      </w:rPr>
      <w:tab/>
    </w:r>
    <w:r w:rsidR="00AB3D35">
      <w:rPr>
        <w:rStyle w:val="PageNumber"/>
        <w:rFonts w:ascii="Calibri" w:hAnsi="Calibri"/>
      </w:rPr>
      <w:t xml:space="preserve"> </w:t>
    </w:r>
    <w:r w:rsidR="00AB3D35">
      <w:rPr>
        <w:rStyle w:val="PageNumber"/>
        <w:rFonts w:ascii="Calibri" w:hAnsi="Calibri"/>
      </w:rPr>
      <w:t>2024</w:t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fldChar w:fldCharType="begin"/>
    </w:r>
    <w:r w:rsidRPr="0070474D">
      <w:rPr>
        <w:rStyle w:val="PageNumber"/>
        <w:rFonts w:ascii="Calibri" w:hAnsi="Calibri"/>
      </w:rPr>
      <w:instrText xml:space="preserve"> PAGE </w:instrText>
    </w:r>
    <w:r w:rsidRPr="0070474D">
      <w:rPr>
        <w:rStyle w:val="PageNumber"/>
        <w:rFonts w:ascii="Calibri" w:hAnsi="Calibri"/>
      </w:rPr>
      <w:fldChar w:fldCharType="separate"/>
    </w:r>
    <w:r w:rsidR="007845FA">
      <w:rPr>
        <w:rStyle w:val="PageNumber"/>
        <w:rFonts w:ascii="Calibri" w:hAnsi="Calibri"/>
        <w:noProof/>
      </w:rPr>
      <w:t>3</w:t>
    </w:r>
    <w:r w:rsidRPr="0070474D">
      <w:rPr>
        <w:rStyle w:val="PageNumber"/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77E2" w14:textId="77777777" w:rsidR="00AB3D35" w:rsidRDefault="00AB3D3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2722" w14:textId="3E707AE7" w:rsidR="008F699A" w:rsidRPr="00755033" w:rsidRDefault="00432AEE" w:rsidP="00432AEE">
    <w:pPr>
      <w:pStyle w:val="Footer"/>
      <w:rPr>
        <w:rFonts w:ascii="Calibri" w:hAnsi="Calibri"/>
      </w:rPr>
    </w:pPr>
    <w:r w:rsidRPr="006531DF">
      <w:rPr>
        <w:rFonts w:ascii="Calibri" w:hAnsi="Calibri"/>
        <w:b/>
        <w:color w:val="AFD135"/>
      </w:rPr>
      <w:t>PARACHUTE</w:t>
    </w:r>
    <w:r>
      <w:rPr>
        <w:rFonts w:ascii="Calibri" w:hAnsi="Calibri"/>
      </w:rPr>
      <w:t xml:space="preserve"> | </w:t>
    </w:r>
    <w:r w:rsidRPr="00D37817">
      <w:rPr>
        <w:rFonts w:ascii="Calibri" w:hAnsi="Calibri"/>
        <w:lang w:val="fr-CA"/>
      </w:rPr>
      <w:t>Outil d’adaptation de la stratégie de retour au sport</w:t>
    </w:r>
    <w:r>
      <w:rPr>
        <w:rFonts w:ascii="Calibri" w:hAnsi="Calibri"/>
        <w:lang w:val="fr-CA"/>
      </w:rPr>
      <w:t xml:space="preserve"> </w:t>
    </w:r>
    <w:r w:rsidRPr="00D37817">
      <w:rPr>
        <w:rFonts w:ascii="Calibri" w:hAnsi="Calibri"/>
        <w:lang w:val="fr-CA"/>
      </w:rPr>
      <w:t>spécifique à un sport</w:t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tab/>
    </w:r>
    <w:r w:rsidRPr="0070474D">
      <w:rPr>
        <w:rStyle w:val="PageNumber"/>
        <w:rFonts w:ascii="Calibri" w:hAnsi="Calibri"/>
      </w:rPr>
      <w:fldChar w:fldCharType="begin"/>
    </w:r>
    <w:r w:rsidRPr="0070474D">
      <w:rPr>
        <w:rStyle w:val="PageNumber"/>
        <w:rFonts w:ascii="Calibri" w:hAnsi="Calibri"/>
      </w:rPr>
      <w:instrText xml:space="preserve"> PAGE </w:instrText>
    </w:r>
    <w:r w:rsidRPr="0070474D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4</w:t>
    </w:r>
    <w:r w:rsidRPr="0070474D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37C1" w14:textId="77777777" w:rsidR="00CA03B6" w:rsidRDefault="00CA03B6" w:rsidP="00184E40">
      <w:r>
        <w:separator/>
      </w:r>
    </w:p>
  </w:footnote>
  <w:footnote w:type="continuationSeparator" w:id="0">
    <w:p w14:paraId="69988CEE" w14:textId="77777777" w:rsidR="00CA03B6" w:rsidRDefault="00CA03B6" w:rsidP="0018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6C1F" w14:textId="77777777" w:rsidR="00AB3D35" w:rsidRDefault="00AB3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C757" w14:textId="77777777" w:rsidR="00AB3D35" w:rsidRDefault="00AB3D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DEBA" w14:textId="57D4260B" w:rsidR="008F699A" w:rsidRDefault="008F699A" w:rsidP="008F0F98">
    <w:pPr>
      <w:pStyle w:val="Header"/>
      <w:jc w:val="right"/>
    </w:pPr>
    <w:r>
      <w:rPr>
        <w:noProof/>
      </w:rPr>
      <w:drawing>
        <wp:inline distT="0" distB="0" distL="0" distR="0" wp14:anchorId="00C44AB1" wp14:editId="057221DA">
          <wp:extent cx="1514974" cy="935999"/>
          <wp:effectExtent l="0" t="0" r="9525" b="3810"/>
          <wp:docPr id="8" name="Picture 8" descr="Macintosh HD:Users:stephaniecowle:Dropbox (Parachute):Creative (1):Logos:Parachute:French:JPG:Parachute-F-colour-tag-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phaniecowle:Dropbox (Parachute):Creative (1):Logos:Parachute:French:JPG:Parachute-F-colour-tag-lig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974" cy="93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9C7"/>
    <w:multiLevelType w:val="hybridMultilevel"/>
    <w:tmpl w:val="48DC7A10"/>
    <w:lvl w:ilvl="0" w:tplc="F5DC8A90">
      <w:start w:val="1"/>
      <w:numFmt w:val="bullet"/>
      <w:lvlText w:val="‣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08CB"/>
    <w:multiLevelType w:val="hybridMultilevel"/>
    <w:tmpl w:val="FA4AA4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ED26DB"/>
    <w:multiLevelType w:val="hybridMultilevel"/>
    <w:tmpl w:val="904C1A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12C2D"/>
    <w:multiLevelType w:val="hybridMultilevel"/>
    <w:tmpl w:val="883611A0"/>
    <w:lvl w:ilvl="0" w:tplc="9312C5FA">
      <w:start w:val="1"/>
      <w:numFmt w:val="bullet"/>
      <w:lvlText w:val="‣"/>
      <w:lvlJc w:val="left"/>
      <w:pPr>
        <w:ind w:left="3032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abstractNum w:abstractNumId="4" w15:restartNumberingAfterBreak="0">
    <w:nsid w:val="3223352F"/>
    <w:multiLevelType w:val="hybridMultilevel"/>
    <w:tmpl w:val="7DB29A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DF1CA1"/>
    <w:multiLevelType w:val="hybridMultilevel"/>
    <w:tmpl w:val="FD506DBE"/>
    <w:lvl w:ilvl="0" w:tplc="F5DC8A90">
      <w:start w:val="1"/>
      <w:numFmt w:val="bullet"/>
      <w:lvlText w:val="‣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E4E56"/>
    <w:multiLevelType w:val="hybridMultilevel"/>
    <w:tmpl w:val="08865712"/>
    <w:lvl w:ilvl="0" w:tplc="F5DC8A90">
      <w:start w:val="1"/>
      <w:numFmt w:val="bullet"/>
      <w:lvlText w:val="‣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C43BF"/>
    <w:multiLevelType w:val="hybridMultilevel"/>
    <w:tmpl w:val="D60AF3C4"/>
    <w:lvl w:ilvl="0" w:tplc="2C8655EA">
      <w:start w:val="1"/>
      <w:numFmt w:val="bullet"/>
      <w:lvlText w:val="‣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F3BC8"/>
    <w:multiLevelType w:val="hybridMultilevel"/>
    <w:tmpl w:val="0F08F6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F4D1E"/>
    <w:multiLevelType w:val="hybridMultilevel"/>
    <w:tmpl w:val="72B8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126497">
    <w:abstractNumId w:val="9"/>
  </w:num>
  <w:num w:numId="2" w16cid:durableId="1430932276">
    <w:abstractNumId w:val="7"/>
  </w:num>
  <w:num w:numId="3" w16cid:durableId="1686131064">
    <w:abstractNumId w:val="3"/>
  </w:num>
  <w:num w:numId="4" w16cid:durableId="142890712">
    <w:abstractNumId w:val="5"/>
  </w:num>
  <w:num w:numId="5" w16cid:durableId="717700661">
    <w:abstractNumId w:val="6"/>
  </w:num>
  <w:num w:numId="6" w16cid:durableId="673335205">
    <w:abstractNumId w:val="0"/>
  </w:num>
  <w:num w:numId="7" w16cid:durableId="256863019">
    <w:abstractNumId w:val="2"/>
  </w:num>
  <w:num w:numId="8" w16cid:durableId="1098212485">
    <w:abstractNumId w:val="1"/>
  </w:num>
  <w:num w:numId="9" w16cid:durableId="931863424">
    <w:abstractNumId w:val="4"/>
  </w:num>
  <w:num w:numId="10" w16cid:durableId="1483304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E4A"/>
    <w:rsid w:val="00001972"/>
    <w:rsid w:val="000376AB"/>
    <w:rsid w:val="00043645"/>
    <w:rsid w:val="00044B62"/>
    <w:rsid w:val="00054128"/>
    <w:rsid w:val="000567D6"/>
    <w:rsid w:val="0006288B"/>
    <w:rsid w:val="000A1B5D"/>
    <w:rsid w:val="000A6970"/>
    <w:rsid w:val="000B5FFB"/>
    <w:rsid w:val="000F3088"/>
    <w:rsid w:val="00115284"/>
    <w:rsid w:val="00133C72"/>
    <w:rsid w:val="001548DF"/>
    <w:rsid w:val="0017589B"/>
    <w:rsid w:val="00177DC1"/>
    <w:rsid w:val="00184E40"/>
    <w:rsid w:val="001B0562"/>
    <w:rsid w:val="001C7CA3"/>
    <w:rsid w:val="001D1FD2"/>
    <w:rsid w:val="001D7773"/>
    <w:rsid w:val="001F0E92"/>
    <w:rsid w:val="001F2138"/>
    <w:rsid w:val="00221EFD"/>
    <w:rsid w:val="0023625E"/>
    <w:rsid w:val="00257506"/>
    <w:rsid w:val="002A5461"/>
    <w:rsid w:val="002A56A7"/>
    <w:rsid w:val="002B444F"/>
    <w:rsid w:val="002B4D06"/>
    <w:rsid w:val="002D44F3"/>
    <w:rsid w:val="002D51B2"/>
    <w:rsid w:val="002F1EAE"/>
    <w:rsid w:val="00341086"/>
    <w:rsid w:val="00341CEB"/>
    <w:rsid w:val="00344B59"/>
    <w:rsid w:val="00355665"/>
    <w:rsid w:val="00370218"/>
    <w:rsid w:val="003A1E3A"/>
    <w:rsid w:val="003A540A"/>
    <w:rsid w:val="003B3092"/>
    <w:rsid w:val="003B49F1"/>
    <w:rsid w:val="003F6F91"/>
    <w:rsid w:val="003F78C9"/>
    <w:rsid w:val="003F7D8D"/>
    <w:rsid w:val="00432AEE"/>
    <w:rsid w:val="004332F7"/>
    <w:rsid w:val="004356F9"/>
    <w:rsid w:val="0046090A"/>
    <w:rsid w:val="00462241"/>
    <w:rsid w:val="004C397C"/>
    <w:rsid w:val="004D52FC"/>
    <w:rsid w:val="004F22FE"/>
    <w:rsid w:val="0052258D"/>
    <w:rsid w:val="005B1C6F"/>
    <w:rsid w:val="005B68C2"/>
    <w:rsid w:val="00602F1F"/>
    <w:rsid w:val="006527D2"/>
    <w:rsid w:val="006531DF"/>
    <w:rsid w:val="00677214"/>
    <w:rsid w:val="00683A9E"/>
    <w:rsid w:val="006B17BD"/>
    <w:rsid w:val="006D7D37"/>
    <w:rsid w:val="006E7571"/>
    <w:rsid w:val="006F4F2D"/>
    <w:rsid w:val="0070474D"/>
    <w:rsid w:val="00741BCB"/>
    <w:rsid w:val="00755033"/>
    <w:rsid w:val="00772114"/>
    <w:rsid w:val="0077644E"/>
    <w:rsid w:val="0078403D"/>
    <w:rsid w:val="007845FA"/>
    <w:rsid w:val="0078680B"/>
    <w:rsid w:val="00793998"/>
    <w:rsid w:val="007A197F"/>
    <w:rsid w:val="007A7AC4"/>
    <w:rsid w:val="007C60B0"/>
    <w:rsid w:val="007F776A"/>
    <w:rsid w:val="008108BA"/>
    <w:rsid w:val="00814A53"/>
    <w:rsid w:val="0083328A"/>
    <w:rsid w:val="00866BD5"/>
    <w:rsid w:val="00875A43"/>
    <w:rsid w:val="008C18CD"/>
    <w:rsid w:val="008D098F"/>
    <w:rsid w:val="008E1503"/>
    <w:rsid w:val="008E6727"/>
    <w:rsid w:val="008F0F98"/>
    <w:rsid w:val="008F699A"/>
    <w:rsid w:val="009048E0"/>
    <w:rsid w:val="00913C6B"/>
    <w:rsid w:val="009664E6"/>
    <w:rsid w:val="00982A9C"/>
    <w:rsid w:val="00996C71"/>
    <w:rsid w:val="009B54E1"/>
    <w:rsid w:val="009C5C84"/>
    <w:rsid w:val="009C6F88"/>
    <w:rsid w:val="009E4058"/>
    <w:rsid w:val="009F3EA8"/>
    <w:rsid w:val="009F5332"/>
    <w:rsid w:val="00A02D0A"/>
    <w:rsid w:val="00A24C50"/>
    <w:rsid w:val="00A347E4"/>
    <w:rsid w:val="00AA0CA3"/>
    <w:rsid w:val="00AB3D35"/>
    <w:rsid w:val="00AC1E82"/>
    <w:rsid w:val="00AC5C79"/>
    <w:rsid w:val="00AF085F"/>
    <w:rsid w:val="00AF1EF5"/>
    <w:rsid w:val="00B956D5"/>
    <w:rsid w:val="00BA7774"/>
    <w:rsid w:val="00BB54F7"/>
    <w:rsid w:val="00BD61C0"/>
    <w:rsid w:val="00BE09A0"/>
    <w:rsid w:val="00CA03B6"/>
    <w:rsid w:val="00CA0BC9"/>
    <w:rsid w:val="00CC6FF4"/>
    <w:rsid w:val="00D058C6"/>
    <w:rsid w:val="00D260B4"/>
    <w:rsid w:val="00D37817"/>
    <w:rsid w:val="00D965E0"/>
    <w:rsid w:val="00DA1F1D"/>
    <w:rsid w:val="00DB5008"/>
    <w:rsid w:val="00DC50C7"/>
    <w:rsid w:val="00DE1655"/>
    <w:rsid w:val="00E07C8B"/>
    <w:rsid w:val="00E419D4"/>
    <w:rsid w:val="00E52FA2"/>
    <w:rsid w:val="00E86CE5"/>
    <w:rsid w:val="00EA0B61"/>
    <w:rsid w:val="00EC306B"/>
    <w:rsid w:val="00ED62EF"/>
    <w:rsid w:val="00EF3D48"/>
    <w:rsid w:val="00F2399A"/>
    <w:rsid w:val="00F23DB9"/>
    <w:rsid w:val="00F665FB"/>
    <w:rsid w:val="00F70F8E"/>
    <w:rsid w:val="00F84E2B"/>
    <w:rsid w:val="00F9717F"/>
    <w:rsid w:val="00FA651A"/>
    <w:rsid w:val="00FC4CB0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07121A"/>
  <w14:defaultImageDpi w14:val="300"/>
  <w15:docId w15:val="{25B8ED55-4FBA-6540-ABE1-2B31230F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A43"/>
    <w:rPr>
      <w:rFonts w:ascii="Calibri" w:hAnsi="Calibri"/>
    </w:rPr>
  </w:style>
  <w:style w:type="table" w:styleId="TableGrid">
    <w:name w:val="Table Grid"/>
    <w:basedOn w:val="TableNormal"/>
    <w:uiPriority w:val="59"/>
    <w:rsid w:val="00F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2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E4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4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E40"/>
  </w:style>
  <w:style w:type="paragraph" w:styleId="Footer">
    <w:name w:val="footer"/>
    <w:basedOn w:val="Normal"/>
    <w:link w:val="FooterChar"/>
    <w:uiPriority w:val="99"/>
    <w:unhideWhenUsed/>
    <w:rsid w:val="00184E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E40"/>
  </w:style>
  <w:style w:type="paragraph" w:styleId="FootnoteText">
    <w:name w:val="footnote text"/>
    <w:basedOn w:val="Normal"/>
    <w:link w:val="FootnoteTextChar"/>
    <w:uiPriority w:val="99"/>
    <w:unhideWhenUsed/>
    <w:rsid w:val="00054128"/>
  </w:style>
  <w:style w:type="character" w:customStyle="1" w:styleId="FootnoteTextChar">
    <w:name w:val="Footnote Text Char"/>
    <w:basedOn w:val="DefaultParagraphFont"/>
    <w:link w:val="FootnoteText"/>
    <w:uiPriority w:val="99"/>
    <w:rsid w:val="00054128"/>
  </w:style>
  <w:style w:type="character" w:styleId="FootnoteReference">
    <w:name w:val="footnote reference"/>
    <w:basedOn w:val="DefaultParagraphFont"/>
    <w:uiPriority w:val="99"/>
    <w:unhideWhenUsed/>
    <w:rsid w:val="000541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09A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0474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0F8E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0F8E"/>
    <w:rPr>
      <w:rFonts w:ascii="Courier" w:hAnsi="Courier"/>
      <w:sz w:val="20"/>
      <w:szCs w:val="20"/>
    </w:rPr>
  </w:style>
  <w:style w:type="paragraph" w:customStyle="1" w:styleId="ParagraphBody">
    <w:name w:val="Paragraph Body"/>
    <w:qFormat/>
    <w:rsid w:val="00115284"/>
    <w:rPr>
      <w:rFonts w:asciiTheme="majorHAnsi" w:hAnsiTheme="majorHAnsi"/>
    </w:rPr>
  </w:style>
  <w:style w:type="paragraph" w:customStyle="1" w:styleId="Default">
    <w:name w:val="Default"/>
    <w:rsid w:val="00810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C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D001CE-75F2-D946-9F18-295D7167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1200</Words>
  <Characters>6844</Characters>
  <Application>Microsoft Office Word</Application>
  <DocSecurity>0</DocSecurity>
  <Lines>57</Lines>
  <Paragraphs>16</Paragraphs>
  <ScaleCrop>false</ScaleCrop>
  <Company>Parachute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Cowle</dc:creator>
  <cp:keywords/>
  <dc:description/>
  <cp:lastModifiedBy>Kelley Teahen</cp:lastModifiedBy>
  <cp:revision>106</cp:revision>
  <dcterms:created xsi:type="dcterms:W3CDTF">2017-06-14T14:48:00Z</dcterms:created>
  <dcterms:modified xsi:type="dcterms:W3CDTF">2024-03-13T14:31:00Z</dcterms:modified>
</cp:coreProperties>
</file>