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D647" w14:textId="77777777" w:rsidR="00731F6C" w:rsidRPr="000B4049" w:rsidRDefault="00731F6C"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Palatino" w:hAnsi="Palatino" w:cs="Calibri"/>
          <w:b/>
          <w:bCs/>
          <w:color w:val="000000"/>
          <w:szCs w:val="22"/>
          <w:lang w:val="fr-CA"/>
        </w:rPr>
      </w:pPr>
      <w:r w:rsidRPr="000B4049">
        <w:rPr>
          <w:rFonts w:ascii="Palatino" w:hAnsi="Palatino" w:cs="Calibri"/>
          <w:b/>
          <w:bCs/>
          <w:color w:val="000000"/>
          <w:szCs w:val="22"/>
          <w:lang w:val="fr-CA"/>
        </w:rPr>
        <w:t>Fiche éducative transmise avant le début de la saison</w:t>
      </w:r>
    </w:p>
    <w:p w14:paraId="2762EA05" w14:textId="77777777" w:rsidR="000B4049" w:rsidRDefault="000B4049"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b/>
          <w:bCs/>
          <w:color w:val="000000"/>
          <w:sz w:val="22"/>
          <w:szCs w:val="22"/>
          <w:lang w:val="fr-CA"/>
        </w:rPr>
      </w:pPr>
    </w:p>
    <w:p w14:paraId="7C8055FA" w14:textId="77777777" w:rsidR="000B4049" w:rsidRDefault="000B4049"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b/>
          <w:bCs/>
          <w:color w:val="000000"/>
          <w:sz w:val="22"/>
          <w:szCs w:val="22"/>
          <w:lang w:val="fr-CA"/>
        </w:rPr>
      </w:pPr>
    </w:p>
    <w:p w14:paraId="79EF0F83" w14:textId="18B896DD" w:rsidR="00731F6C" w:rsidRPr="000B4049" w:rsidRDefault="00FC6432"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b/>
          <w:bCs/>
          <w:color w:val="000000"/>
          <w:sz w:val="22"/>
          <w:szCs w:val="22"/>
          <w:lang w:val="fr-CA"/>
        </w:rPr>
      </w:pPr>
      <w:r w:rsidRPr="000B4049">
        <w:rPr>
          <w:rFonts w:ascii="Palatino" w:hAnsi="Palatino" w:cs="Calibri"/>
          <w:b/>
          <w:bCs/>
          <w:color w:val="000000"/>
          <w:sz w:val="22"/>
          <w:szCs w:val="22"/>
          <w:lang w:val="fr-CA"/>
        </w:rPr>
        <w:t>Qu’est-ce qu’une commotion cérébrale</w:t>
      </w:r>
      <w:r w:rsidR="00731F6C" w:rsidRPr="000B4049">
        <w:rPr>
          <w:rFonts w:ascii="Palatino" w:hAnsi="Palatino" w:cs="Calibri"/>
          <w:b/>
          <w:bCs/>
          <w:color w:val="000000"/>
          <w:sz w:val="22"/>
          <w:szCs w:val="22"/>
          <w:lang w:val="fr-CA"/>
        </w:rPr>
        <w:t>?</w:t>
      </w:r>
    </w:p>
    <w:p w14:paraId="63330548" w14:textId="77777777" w:rsidR="00731F6C" w:rsidRPr="000B4049" w:rsidRDefault="00731F6C" w:rsidP="007B5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5"/>
        <w:rPr>
          <w:rFonts w:ascii="Palatino" w:hAnsi="Palatino" w:cs="Calibri"/>
          <w:color w:val="000000"/>
          <w:sz w:val="22"/>
          <w:szCs w:val="22"/>
          <w:lang w:val="fr-CA"/>
        </w:rPr>
      </w:pPr>
      <w:r w:rsidRPr="000B4049">
        <w:rPr>
          <w:rFonts w:ascii="Palatino" w:hAnsi="Palatino" w:cs="Calibri"/>
          <w:color w:val="000000"/>
          <w:sz w:val="22"/>
          <w:szCs w:val="22"/>
          <w:lang w:val="fr-CA"/>
        </w:rPr>
        <w:t xml:space="preserve">Une commotion est une blessure au cerveau qui ne peut être détectée par des rayons X, un </w:t>
      </w:r>
      <w:proofErr w:type="spellStart"/>
      <w:r w:rsidRPr="000B4049">
        <w:rPr>
          <w:rFonts w:ascii="Palatino" w:hAnsi="Palatino" w:cs="Calibri"/>
          <w:color w:val="000000"/>
          <w:sz w:val="22"/>
          <w:szCs w:val="22"/>
          <w:lang w:val="fr-CA"/>
        </w:rPr>
        <w:t>tomodensitogramme</w:t>
      </w:r>
      <w:proofErr w:type="spellEnd"/>
      <w:r w:rsidRPr="000B4049">
        <w:rPr>
          <w:rFonts w:ascii="Palatino" w:hAnsi="Palatino" w:cs="Calibri"/>
          <w:color w:val="000000"/>
          <w:sz w:val="22"/>
          <w:szCs w:val="22"/>
          <w:lang w:val="fr-CA"/>
        </w:rPr>
        <w:t xml:space="preserve"> ou une IRM. Elle affecte la façon dont un athlète pense et peut causer divers symptômes. </w:t>
      </w:r>
    </w:p>
    <w:p w14:paraId="375E7C30" w14:textId="42401011" w:rsidR="00731F6C" w:rsidRPr="000B4049" w:rsidRDefault="00FC6432"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b/>
          <w:bCs/>
          <w:color w:val="000000"/>
          <w:sz w:val="22"/>
          <w:szCs w:val="22"/>
          <w:lang w:val="fr-CA"/>
        </w:rPr>
      </w:pPr>
      <w:r w:rsidRPr="000B4049">
        <w:rPr>
          <w:rFonts w:ascii="Palatino" w:hAnsi="Palatino" w:cs="Calibri"/>
          <w:b/>
          <w:bCs/>
          <w:color w:val="000000"/>
          <w:sz w:val="22"/>
          <w:szCs w:val="22"/>
          <w:lang w:val="fr-CA"/>
        </w:rPr>
        <w:t xml:space="preserve">Quelles sont les causes d’une commotion? </w:t>
      </w:r>
    </w:p>
    <w:p w14:paraId="3ECF1FE5" w14:textId="77777777" w:rsidR="00731F6C" w:rsidRPr="000B4049" w:rsidRDefault="00731F6C" w:rsidP="000221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Palatino" w:hAnsi="Palatino" w:cs="Calibri"/>
          <w:color w:val="000000"/>
          <w:sz w:val="22"/>
          <w:szCs w:val="22"/>
          <w:lang w:val="fr-CA"/>
        </w:rPr>
      </w:pPr>
      <w:r w:rsidRPr="000B4049">
        <w:rPr>
          <w:rFonts w:ascii="Palatino" w:hAnsi="Palatino" w:cs="Calibri"/>
          <w:color w:val="000000"/>
          <w:sz w:val="22"/>
          <w:szCs w:val="22"/>
          <w:lang w:val="fr-CA"/>
        </w:rPr>
        <w:t>Tout choc porté à la tête, au visage, à la nuque ou sur une autre partie du corps qui cause une soudaine secousse de la tête peut entraîner une commotion cérébrale. Exemples : mise en échec au hockey ou choc à la tête sur le sol de la salle de gymnastique.</w:t>
      </w:r>
    </w:p>
    <w:p w14:paraId="2B076198" w14:textId="6F4EF333" w:rsidR="00731F6C" w:rsidRPr="000B4049" w:rsidRDefault="00FC6432"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b/>
          <w:bCs/>
          <w:color w:val="000000"/>
          <w:sz w:val="22"/>
          <w:szCs w:val="22"/>
          <w:lang w:val="fr-CA"/>
        </w:rPr>
      </w:pPr>
      <w:r w:rsidRPr="000B4049">
        <w:rPr>
          <w:rFonts w:ascii="Palatino" w:hAnsi="Palatino" w:cs="Calibri"/>
          <w:b/>
          <w:bCs/>
          <w:color w:val="000000"/>
          <w:sz w:val="22"/>
          <w:szCs w:val="22"/>
          <w:lang w:val="fr-CA"/>
        </w:rPr>
        <w:t xml:space="preserve">Quand devrait-on soupçonner une commotion? </w:t>
      </w:r>
    </w:p>
    <w:p w14:paraId="219F724C" w14:textId="1EA5493E" w:rsidR="0079462B" w:rsidRPr="000B4049" w:rsidRDefault="0079462B" w:rsidP="00794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color w:val="000000"/>
          <w:sz w:val="22"/>
          <w:szCs w:val="22"/>
          <w:lang w:val="fr-CA"/>
        </w:rPr>
      </w:pPr>
      <w:r w:rsidRPr="000B4049">
        <w:rPr>
          <w:rFonts w:ascii="Palatino" w:hAnsi="Palatino" w:cs="Calibri"/>
          <w:color w:val="000000"/>
          <w:sz w:val="22"/>
          <w:szCs w:val="22"/>
          <w:lang w:val="fr-CA"/>
        </w:rPr>
        <w:t xml:space="preserve">Une commotion cérébrale doit être soupçonnée si un athlète subit un impact à la tête, au visage, au cou ou au corps et : </w:t>
      </w:r>
    </w:p>
    <w:p w14:paraId="7CF09A42" w14:textId="1AE1B262" w:rsidR="0079462B" w:rsidRPr="000B4049" w:rsidRDefault="0079462B" w:rsidP="0079462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color w:val="000000"/>
          <w:sz w:val="22"/>
          <w:szCs w:val="22"/>
          <w:lang w:val="fr-CA"/>
        </w:rPr>
      </w:pPr>
      <w:proofErr w:type="gramStart"/>
      <w:r w:rsidRPr="000B4049">
        <w:rPr>
          <w:rFonts w:ascii="Palatino" w:hAnsi="Palatino" w:cs="Calibri"/>
          <w:color w:val="000000"/>
          <w:sz w:val="22"/>
          <w:szCs w:val="22"/>
          <w:lang w:val="fr-CA"/>
        </w:rPr>
        <w:t>présente</w:t>
      </w:r>
      <w:proofErr w:type="gramEnd"/>
      <w:r w:rsidRPr="000B4049">
        <w:rPr>
          <w:rFonts w:ascii="Palatino" w:hAnsi="Palatino" w:cs="Calibri"/>
          <w:color w:val="000000"/>
          <w:sz w:val="22"/>
          <w:szCs w:val="22"/>
          <w:lang w:val="fr-CA"/>
        </w:rPr>
        <w:t xml:space="preserve"> un ou plusieurs signes observables d’une possible commotion cérébrale, OU; </w:t>
      </w:r>
    </w:p>
    <w:p w14:paraId="6E99E97E" w14:textId="44580B2F" w:rsidR="0079462B" w:rsidRPr="000B4049" w:rsidRDefault="0079462B" w:rsidP="0079462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14" w:hanging="357"/>
        <w:rPr>
          <w:rFonts w:ascii="Palatino" w:hAnsi="Palatino" w:cs="Calibri"/>
          <w:color w:val="000000"/>
          <w:sz w:val="22"/>
          <w:szCs w:val="22"/>
          <w:lang w:val="fr-CA"/>
        </w:rPr>
      </w:pPr>
      <w:proofErr w:type="gramStart"/>
      <w:r w:rsidRPr="000B4049">
        <w:rPr>
          <w:rFonts w:ascii="Palatino" w:hAnsi="Palatino" w:cs="Calibri"/>
          <w:color w:val="000000"/>
          <w:sz w:val="22"/>
          <w:szCs w:val="22"/>
          <w:lang w:val="fr-CA"/>
        </w:rPr>
        <w:t>signale</w:t>
      </w:r>
      <w:proofErr w:type="gramEnd"/>
      <w:r w:rsidRPr="000B4049">
        <w:rPr>
          <w:rFonts w:ascii="Palatino" w:hAnsi="Palatino" w:cs="Calibri"/>
          <w:color w:val="000000"/>
          <w:sz w:val="22"/>
          <w:szCs w:val="22"/>
          <w:lang w:val="fr-CA"/>
        </w:rPr>
        <w:t xml:space="preserve"> un ou plusieurs symptômes d’une possible commotion cérébrale.</w:t>
      </w:r>
    </w:p>
    <w:p w14:paraId="5537D00C" w14:textId="3D67406C" w:rsidR="00731F6C" w:rsidRPr="000B4049" w:rsidRDefault="00731F6C" w:rsidP="001A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Palatino" w:hAnsi="Palatino" w:cs="Calibri"/>
          <w:color w:val="000000"/>
          <w:sz w:val="22"/>
          <w:szCs w:val="22"/>
          <w:lang w:val="fr-CA"/>
        </w:rPr>
      </w:pPr>
      <w:r w:rsidRPr="000B4049">
        <w:rPr>
          <w:rFonts w:ascii="Palatino" w:hAnsi="Palatino" w:cs="Calibri"/>
          <w:color w:val="000000"/>
          <w:sz w:val="22"/>
          <w:szCs w:val="22"/>
          <w:lang w:val="fr-CA"/>
        </w:rPr>
        <w:t>Certains athlètes présenteront immédiatement des symptômes, alors que d’autres les présenteront plus tard (</w:t>
      </w:r>
      <w:r w:rsidR="0079462B" w:rsidRPr="000B4049">
        <w:rPr>
          <w:rFonts w:ascii="Palatino" w:hAnsi="Palatino" w:cs="Calibri"/>
          <w:color w:val="000000"/>
          <w:sz w:val="22"/>
          <w:szCs w:val="22"/>
          <w:lang w:val="fr-CA"/>
        </w:rPr>
        <w:t>jusqu’à</w:t>
      </w:r>
      <w:r w:rsidRPr="000B4049">
        <w:rPr>
          <w:rFonts w:ascii="Palatino" w:hAnsi="Palatino" w:cs="Calibri"/>
          <w:color w:val="000000"/>
          <w:sz w:val="22"/>
          <w:szCs w:val="22"/>
          <w:lang w:val="fr-CA"/>
        </w:rPr>
        <w:t xml:space="preserve"> 48 heures après la blessure).</w:t>
      </w:r>
    </w:p>
    <w:p w14:paraId="5449C105" w14:textId="5EEE7D85" w:rsidR="00F02A51" w:rsidRPr="000B4049" w:rsidRDefault="00F02A51" w:rsidP="00F02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rPr>
          <w:rFonts w:ascii="Palatino" w:hAnsi="Palatino" w:cs="Calibri"/>
          <w:b/>
          <w:bCs/>
          <w:color w:val="000000"/>
          <w:sz w:val="22"/>
          <w:szCs w:val="22"/>
          <w:lang w:val="fr-CA"/>
        </w:rPr>
      </w:pPr>
      <w:r w:rsidRPr="000B4049">
        <w:rPr>
          <w:rFonts w:ascii="Palatino" w:hAnsi="Palatino" w:cs="Calibri"/>
          <w:b/>
          <w:bCs/>
          <w:color w:val="000000"/>
          <w:sz w:val="22"/>
          <w:szCs w:val="22"/>
          <w:lang w:val="fr-CA"/>
        </w:rPr>
        <w:t>Quels sont les signes observables d’une possible commotion?</w:t>
      </w:r>
    </w:p>
    <w:p w14:paraId="2C7EC7F7" w14:textId="77777777" w:rsidR="00F02A51" w:rsidRPr="000B4049" w:rsidRDefault="00F02A51" w:rsidP="00F02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color w:val="000000"/>
          <w:sz w:val="22"/>
          <w:szCs w:val="22"/>
          <w:lang w:val="fr-CA"/>
        </w:rPr>
      </w:pPr>
      <w:r w:rsidRPr="000B4049">
        <w:rPr>
          <w:rFonts w:ascii="Palatino" w:hAnsi="Palatino" w:cs="Calibri"/>
          <w:color w:val="000000"/>
          <w:sz w:val="22"/>
          <w:szCs w:val="22"/>
          <w:lang w:val="fr-CA"/>
        </w:rPr>
        <w:t>Les signes d’une commotion pourraient être les suivants :</w:t>
      </w:r>
    </w:p>
    <w:tbl>
      <w:tblPr>
        <w:tblW w:w="0" w:type="auto"/>
        <w:jc w:val="center"/>
        <w:tblCellMar>
          <w:left w:w="0" w:type="dxa"/>
          <w:right w:w="0" w:type="dxa"/>
        </w:tblCellMar>
        <w:tblLook w:val="04A0" w:firstRow="1" w:lastRow="0" w:firstColumn="1" w:lastColumn="0" w:noHBand="0" w:noVBand="1"/>
      </w:tblPr>
      <w:tblGrid>
        <w:gridCol w:w="4575"/>
        <w:gridCol w:w="4961"/>
      </w:tblGrid>
      <w:tr w:rsidR="00F02A51" w:rsidRPr="000B4049" w14:paraId="2814BF61" w14:textId="77777777" w:rsidTr="008A1757">
        <w:trPr>
          <w:trHeight w:val="1005"/>
          <w:jc w:val="center"/>
        </w:trPr>
        <w:tc>
          <w:tcPr>
            <w:tcW w:w="4575" w:type="dxa"/>
            <w:tcMar>
              <w:top w:w="60" w:type="dxa"/>
              <w:left w:w="60" w:type="dxa"/>
              <w:bottom w:w="60" w:type="dxa"/>
              <w:right w:w="60" w:type="dxa"/>
            </w:tcMar>
            <w:hideMark/>
          </w:tcPr>
          <w:p w14:paraId="16CA1ED5" w14:textId="77777777" w:rsidR="00F02A51" w:rsidRPr="000B4049" w:rsidRDefault="00F02A51" w:rsidP="008A1757">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Position immobile sur la surface de jeu</w:t>
            </w:r>
          </w:p>
          <w:p w14:paraId="630D8B85" w14:textId="77777777" w:rsidR="00F02A51" w:rsidRPr="000B4049" w:rsidRDefault="00F02A51" w:rsidP="008A1757">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Lenteur à se relever après avoir reçu un coup direct ou non à la tête</w:t>
            </w:r>
          </w:p>
          <w:p w14:paraId="53675C17" w14:textId="3D9CAEB7" w:rsidR="00F02A51" w:rsidRPr="000B4049" w:rsidRDefault="00F02A51" w:rsidP="00C92613">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Désorientation, confusion ou incapacité à bien répondre aux questions</w:t>
            </w:r>
          </w:p>
        </w:tc>
        <w:tc>
          <w:tcPr>
            <w:tcW w:w="4961" w:type="dxa"/>
            <w:tcMar>
              <w:top w:w="60" w:type="dxa"/>
              <w:left w:w="60" w:type="dxa"/>
              <w:bottom w:w="60" w:type="dxa"/>
              <w:right w:w="60" w:type="dxa"/>
            </w:tcMar>
            <w:hideMark/>
          </w:tcPr>
          <w:p w14:paraId="1C79A217" w14:textId="0EE2550B" w:rsidR="00C92613" w:rsidRPr="000B4049" w:rsidRDefault="00F02A51" w:rsidP="00C92613">
            <w:pPr>
              <w:ind w:left="270" w:hanging="270"/>
              <w:rPr>
                <w:rFonts w:ascii="Palatino" w:eastAsia="Arial Unicode MS" w:hAnsi="Palatino" w:cs="Arial Unicode MS"/>
                <w:color w:val="C7DA3F"/>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00C92613" w:rsidRPr="000B4049">
              <w:rPr>
                <w:rFonts w:ascii="Palatino" w:eastAsia="Arial Unicode MS" w:hAnsi="Palatino" w:cs="Arial Unicode MS"/>
                <w:color w:val="000000" w:themeColor="text1"/>
                <w:sz w:val="22"/>
                <w:szCs w:val="22"/>
                <w:lang w:val="fr-CA"/>
              </w:rPr>
              <w:t>Ne répond pas</w:t>
            </w:r>
          </w:p>
          <w:p w14:paraId="3F44CDED" w14:textId="77F48627" w:rsidR="00F02A51" w:rsidRPr="000B4049" w:rsidRDefault="00C92613" w:rsidP="00C92613">
            <w:pPr>
              <w:ind w:left="270" w:hanging="270"/>
              <w:rPr>
                <w:rFonts w:ascii="Palatino" w:eastAsia="Arial Unicode MS" w:hAnsi="Palatino" w:cs="Arial Unicode MS"/>
                <w:color w:val="C7DA3F"/>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00F02A51" w:rsidRPr="000B4049">
              <w:rPr>
                <w:rFonts w:ascii="Palatino" w:hAnsi="Palatino" w:cs="Times New Roman"/>
                <w:color w:val="000000"/>
                <w:sz w:val="22"/>
                <w:szCs w:val="22"/>
                <w:lang w:val="fr-CA"/>
              </w:rPr>
              <w:t>Problème d’équilibre, incoordination motrice, trébuchement</w:t>
            </w:r>
          </w:p>
          <w:p w14:paraId="44B9524A" w14:textId="77777777" w:rsidR="00C92613" w:rsidRPr="000B4049" w:rsidRDefault="00F02A51" w:rsidP="00C92613">
            <w:pPr>
              <w:ind w:left="270" w:hanging="270"/>
              <w:rPr>
                <w:rFonts w:ascii="Palatino" w:hAnsi="Palatino" w:cs="Times New Roman"/>
                <w:color w:val="000000"/>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00C92613" w:rsidRPr="000B4049">
              <w:rPr>
                <w:rFonts w:ascii="Palatino" w:hAnsi="Palatino" w:cs="Times New Roman"/>
                <w:color w:val="000000"/>
                <w:sz w:val="22"/>
                <w:szCs w:val="22"/>
                <w:lang w:val="fr-CA"/>
              </w:rPr>
              <w:t>Regard vide</w:t>
            </w:r>
          </w:p>
          <w:p w14:paraId="11D80A6D" w14:textId="758EBC7D" w:rsidR="00C92613" w:rsidRPr="000B4049" w:rsidRDefault="00C92613" w:rsidP="00C92613">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Blessure au visage</w:t>
            </w:r>
          </w:p>
        </w:tc>
      </w:tr>
    </w:tbl>
    <w:p w14:paraId="27FDF26B" w14:textId="77777777" w:rsidR="00F02A51" w:rsidRPr="000B4049" w:rsidRDefault="00F02A51" w:rsidP="00F02A51">
      <w:pPr>
        <w:pStyle w:val="NoSpacing"/>
        <w:rPr>
          <w:rFonts w:ascii="Palatino" w:hAnsi="Palatino"/>
          <w:lang w:val="fr-CA"/>
        </w:rPr>
      </w:pPr>
    </w:p>
    <w:p w14:paraId="59352F4E" w14:textId="5184446E" w:rsidR="00731F6C" w:rsidRPr="000B4049" w:rsidRDefault="00FC6432"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b/>
          <w:bCs/>
          <w:color w:val="000000"/>
          <w:sz w:val="22"/>
          <w:szCs w:val="22"/>
          <w:lang w:val="fr-CA"/>
        </w:rPr>
      </w:pPr>
      <w:r w:rsidRPr="000B4049">
        <w:rPr>
          <w:rFonts w:ascii="Palatino" w:hAnsi="Palatino" w:cs="Calibri"/>
          <w:b/>
          <w:bCs/>
          <w:color w:val="000000"/>
          <w:sz w:val="22"/>
          <w:szCs w:val="22"/>
          <w:lang w:val="fr-CA"/>
        </w:rPr>
        <w:t xml:space="preserve">Quels sont les symptômes d’une </w:t>
      </w:r>
      <w:r w:rsidR="00F02A51" w:rsidRPr="000B4049">
        <w:rPr>
          <w:rFonts w:ascii="Palatino" w:hAnsi="Palatino" w:cs="Calibri"/>
          <w:b/>
          <w:bCs/>
          <w:color w:val="000000"/>
          <w:sz w:val="22"/>
          <w:szCs w:val="22"/>
          <w:lang w:val="fr-CA"/>
        </w:rPr>
        <w:t xml:space="preserve">possible </w:t>
      </w:r>
      <w:r w:rsidRPr="000B4049">
        <w:rPr>
          <w:rFonts w:ascii="Palatino" w:hAnsi="Palatino" w:cs="Calibri"/>
          <w:b/>
          <w:bCs/>
          <w:color w:val="000000"/>
          <w:sz w:val="22"/>
          <w:szCs w:val="22"/>
          <w:lang w:val="fr-CA"/>
        </w:rPr>
        <w:t xml:space="preserve">commotion? </w:t>
      </w:r>
    </w:p>
    <w:p w14:paraId="23A6AD64" w14:textId="6D3007ED" w:rsidR="00731F6C" w:rsidRPr="000B4049" w:rsidRDefault="00731F6C" w:rsidP="00B84934">
      <w:pPr>
        <w:pStyle w:val="ParagraphBody"/>
        <w:rPr>
          <w:rFonts w:ascii="Palatino" w:hAnsi="Palatino"/>
          <w:b/>
          <w:sz w:val="22"/>
          <w:szCs w:val="22"/>
          <w:lang w:val="fr-CA"/>
        </w:rPr>
      </w:pPr>
      <w:r w:rsidRPr="000B4049">
        <w:rPr>
          <w:rFonts w:ascii="Palatino" w:hAnsi="Palatino" w:cs="Calibri"/>
          <w:color w:val="000000"/>
          <w:sz w:val="22"/>
          <w:szCs w:val="22"/>
          <w:lang w:val="fr-CA"/>
        </w:rPr>
        <w:t>Il n’est pas nécessaire qu’une personne soit violemment frappée (perte de conscience) pour subir une commotion cérébrale. Les symptômes courants de commotion sont les suivants :</w:t>
      </w:r>
    </w:p>
    <w:tbl>
      <w:tblPr>
        <w:tblW w:w="0" w:type="auto"/>
        <w:jc w:val="center"/>
        <w:tblCellMar>
          <w:left w:w="0" w:type="dxa"/>
          <w:right w:w="0" w:type="dxa"/>
        </w:tblCellMar>
        <w:tblLook w:val="04A0" w:firstRow="1" w:lastRow="0" w:firstColumn="1" w:lastColumn="0" w:noHBand="0" w:noVBand="1"/>
      </w:tblPr>
      <w:tblGrid>
        <w:gridCol w:w="3890"/>
        <w:gridCol w:w="5242"/>
      </w:tblGrid>
      <w:tr w:rsidR="00731F6C" w:rsidRPr="000B4049" w14:paraId="3A264926" w14:textId="77777777" w:rsidTr="00F02A51">
        <w:trPr>
          <w:trHeight w:val="1815"/>
          <w:jc w:val="center"/>
        </w:trPr>
        <w:tc>
          <w:tcPr>
            <w:tcW w:w="3890" w:type="dxa"/>
            <w:tcMar>
              <w:top w:w="60" w:type="dxa"/>
              <w:left w:w="60" w:type="dxa"/>
              <w:bottom w:w="60" w:type="dxa"/>
              <w:right w:w="60" w:type="dxa"/>
            </w:tcMar>
            <w:hideMark/>
          </w:tcPr>
          <w:p w14:paraId="5ACBF18F" w14:textId="77777777" w:rsidR="00731F6C" w:rsidRPr="000B4049" w:rsidRDefault="00731F6C" w:rsidP="00731F6C">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Maux de tête ou pression sur la tête</w:t>
            </w:r>
          </w:p>
          <w:p w14:paraId="5CFEEB0A" w14:textId="77777777" w:rsidR="00731F6C" w:rsidRPr="000B4049" w:rsidRDefault="00731F6C" w:rsidP="00731F6C">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Étourdissements</w:t>
            </w:r>
          </w:p>
          <w:p w14:paraId="3A8BD4A5" w14:textId="77777777" w:rsidR="00731F6C" w:rsidRPr="000B4049" w:rsidRDefault="00731F6C" w:rsidP="00731F6C">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Nausées ou vomissements</w:t>
            </w:r>
          </w:p>
          <w:p w14:paraId="21699B01" w14:textId="77777777" w:rsidR="00731F6C" w:rsidRPr="000B4049" w:rsidRDefault="00731F6C" w:rsidP="00731F6C">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Vision floue ou trouble</w:t>
            </w:r>
          </w:p>
          <w:p w14:paraId="6B6C3FC4" w14:textId="77777777" w:rsidR="00731F6C" w:rsidRPr="000B4049" w:rsidRDefault="00731F6C" w:rsidP="00731F6C">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Sensibilité à la lumière ou au bruit</w:t>
            </w:r>
          </w:p>
          <w:p w14:paraId="32D72A34" w14:textId="77777777" w:rsidR="00731F6C" w:rsidRPr="000B4049" w:rsidRDefault="00731F6C" w:rsidP="00731F6C">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Problèmes d’équilibre</w:t>
            </w:r>
          </w:p>
          <w:p w14:paraId="037AEB3B" w14:textId="77777777" w:rsidR="00731F6C" w:rsidRPr="000B4049" w:rsidRDefault="00731F6C" w:rsidP="00731F6C">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Sensation de fatigue ou d’apathie</w:t>
            </w:r>
          </w:p>
          <w:p w14:paraId="1D9EDDD9" w14:textId="77777777" w:rsidR="00731F6C" w:rsidRPr="000B4049" w:rsidRDefault="00731F6C" w:rsidP="00731F6C">
            <w:pPr>
              <w:ind w:left="270" w:hanging="270"/>
              <w:rPr>
                <w:rFonts w:ascii="Palatino" w:hAnsi="Palatino" w:cs="Times New Roman"/>
                <w:color w:val="000000"/>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Pensée confuse</w:t>
            </w:r>
          </w:p>
          <w:p w14:paraId="7C8E13DD" w14:textId="5A55815C" w:rsidR="00F02A51" w:rsidRPr="000B4049" w:rsidRDefault="00F02A51" w:rsidP="00F02A51">
            <w:pPr>
              <w:ind w:left="270" w:hanging="270"/>
              <w:rPr>
                <w:rFonts w:ascii="Palatino" w:hAnsi="Palatino" w:cs="Times New Roman"/>
                <w:color w:val="000000"/>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eastAsia="Arial Unicode MS" w:hAnsi="Palatino" w:cs="Arial Unicode MS"/>
                <w:color w:val="000000" w:themeColor="text1"/>
                <w:sz w:val="22"/>
                <w:szCs w:val="22"/>
                <w:lang w:val="fr-CA"/>
              </w:rPr>
              <w:t>« Je ne me sens pas bien »</w:t>
            </w:r>
          </w:p>
          <w:p w14:paraId="72B19623" w14:textId="633D3C9E" w:rsidR="00731F6C" w:rsidRPr="000B4049" w:rsidRDefault="00731F6C" w:rsidP="00731F6C">
            <w:pPr>
              <w:ind w:left="270" w:hanging="270"/>
              <w:rPr>
                <w:rFonts w:ascii="Palatino" w:hAnsi="Palatino" w:cs="Times New Roman"/>
                <w:sz w:val="22"/>
                <w:szCs w:val="22"/>
                <w:lang w:val="fr-CA"/>
              </w:rPr>
            </w:pPr>
          </w:p>
        </w:tc>
        <w:tc>
          <w:tcPr>
            <w:tcW w:w="5242" w:type="dxa"/>
            <w:tcMar>
              <w:top w:w="60" w:type="dxa"/>
              <w:left w:w="60" w:type="dxa"/>
              <w:bottom w:w="60" w:type="dxa"/>
              <w:right w:w="60" w:type="dxa"/>
            </w:tcMar>
            <w:hideMark/>
          </w:tcPr>
          <w:p w14:paraId="21D9A16C" w14:textId="388D01B0" w:rsidR="00731F6C" w:rsidRPr="000B4049" w:rsidRDefault="00731F6C" w:rsidP="00731F6C">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00F02A51" w:rsidRPr="000B4049">
              <w:rPr>
                <w:rFonts w:ascii="Palatino" w:hAnsi="Palatino" w:cs="Times New Roman"/>
                <w:color w:val="000000"/>
                <w:sz w:val="22"/>
                <w:szCs w:val="22"/>
                <w:lang w:val="fr-CA"/>
              </w:rPr>
              <w:t>Émotivité accrue, c</w:t>
            </w:r>
            <w:r w:rsidRPr="000B4049">
              <w:rPr>
                <w:rFonts w:ascii="Palatino" w:hAnsi="Palatino" w:cs="Times New Roman"/>
                <w:color w:val="000000"/>
                <w:sz w:val="22"/>
                <w:szCs w:val="22"/>
                <w:lang w:val="fr-CA"/>
              </w:rPr>
              <w:t>ontrariété ou énervement faciles</w:t>
            </w:r>
          </w:p>
          <w:p w14:paraId="35126482" w14:textId="77777777" w:rsidR="00731F6C" w:rsidRPr="000B4049" w:rsidRDefault="00731F6C" w:rsidP="00731F6C">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Tristesse</w:t>
            </w:r>
          </w:p>
          <w:p w14:paraId="1DA69284" w14:textId="77777777" w:rsidR="00731F6C" w:rsidRPr="000B4049" w:rsidRDefault="00731F6C" w:rsidP="00731F6C">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Nervosité ou anxiété</w:t>
            </w:r>
          </w:p>
          <w:p w14:paraId="07D1B6BD" w14:textId="77777777" w:rsidR="00F02A51" w:rsidRPr="000B4049" w:rsidRDefault="00731F6C" w:rsidP="00F02A51">
            <w:pPr>
              <w:ind w:left="270" w:hanging="270"/>
              <w:rPr>
                <w:rFonts w:ascii="Palatino" w:eastAsia="Arial Unicode MS" w:hAnsi="Palatino" w:cs="Arial Unicode MS"/>
                <w:color w:val="000000" w:themeColor="text1"/>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00F02A51" w:rsidRPr="000B4049">
              <w:rPr>
                <w:rFonts w:ascii="Palatino" w:eastAsia="Arial Unicode MS" w:hAnsi="Palatino" w:cs="Arial Unicode MS"/>
                <w:color w:val="000000" w:themeColor="text1"/>
                <w:sz w:val="22"/>
                <w:szCs w:val="22"/>
                <w:lang w:val="fr-CA"/>
              </w:rPr>
              <w:t>Problèmes de concentration</w:t>
            </w:r>
          </w:p>
          <w:p w14:paraId="0BD1EB4A" w14:textId="63F912AA" w:rsidR="00F02A51" w:rsidRPr="000B4049" w:rsidRDefault="00F02A51" w:rsidP="00F02A51">
            <w:pPr>
              <w:ind w:left="270" w:hanging="270"/>
              <w:rPr>
                <w:rFonts w:ascii="Palatino" w:eastAsia="Arial Unicode MS" w:hAnsi="Palatino" w:cs="Arial Unicode MS"/>
                <w:color w:val="000000" w:themeColor="text1"/>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eastAsia="Arial Unicode MS" w:hAnsi="Palatino" w:cs="Arial Unicode MS"/>
                <w:color w:val="000000" w:themeColor="text1"/>
                <w:sz w:val="22"/>
                <w:szCs w:val="22"/>
                <w:lang w:val="fr-CA"/>
              </w:rPr>
              <w:t>Problèmes de mémoire</w:t>
            </w:r>
          </w:p>
          <w:p w14:paraId="1DB98256" w14:textId="57DE004A" w:rsidR="00F02A51" w:rsidRPr="000B4049" w:rsidRDefault="00F02A51" w:rsidP="00F02A51">
            <w:pPr>
              <w:pStyle w:val="NoSpacing"/>
              <w:ind w:left="233" w:hanging="233"/>
              <w:rPr>
                <w:rFonts w:ascii="Palatino" w:hAnsi="Palatino"/>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Monaco"/>
                <w:color w:val="C7DA3F"/>
                <w:sz w:val="22"/>
                <w:szCs w:val="22"/>
                <w:lang w:val="fr-CA"/>
              </w:rPr>
              <w:t xml:space="preserve"> </w:t>
            </w:r>
            <w:r w:rsidRPr="000B4049">
              <w:rPr>
                <w:rFonts w:ascii="Palatino" w:hAnsi="Palatino"/>
                <w:sz w:val="22"/>
                <w:szCs w:val="22"/>
                <w:lang w:val="fr-CA"/>
              </w:rPr>
              <w:t>Sensation d’être « dans le brouillard »</w:t>
            </w:r>
          </w:p>
          <w:p w14:paraId="7215C581" w14:textId="7ABE0A0B" w:rsidR="00F02A51" w:rsidRPr="000B4049" w:rsidRDefault="00F02A51" w:rsidP="00F02A51">
            <w:pPr>
              <w:pStyle w:val="NoSpacing"/>
              <w:rPr>
                <w:rFonts w:ascii="Palatino" w:hAnsi="Palatino"/>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Monaco"/>
                <w:color w:val="C7DA3F"/>
                <w:sz w:val="22"/>
                <w:szCs w:val="22"/>
                <w:lang w:val="fr-CA"/>
              </w:rPr>
              <w:t xml:space="preserve"> </w:t>
            </w:r>
            <w:r w:rsidRPr="000B4049">
              <w:rPr>
                <w:rFonts w:ascii="Palatino" w:hAnsi="Palatino" w:cs="Times New Roman"/>
                <w:color w:val="000000"/>
                <w:sz w:val="22"/>
                <w:szCs w:val="22"/>
                <w:lang w:val="fr-CA"/>
              </w:rPr>
              <w:t>Sensation de ralenti</w:t>
            </w:r>
          </w:p>
          <w:p w14:paraId="78655721" w14:textId="77777777" w:rsidR="00731F6C" w:rsidRPr="000B4049" w:rsidRDefault="00731F6C" w:rsidP="00731F6C">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Sommeil plus long ou plus court</w:t>
            </w:r>
          </w:p>
          <w:p w14:paraId="132CD64F" w14:textId="0F305BC0" w:rsidR="00731F6C" w:rsidRPr="000B4049" w:rsidRDefault="00731F6C" w:rsidP="00F02A51">
            <w:pPr>
              <w:ind w:left="270" w:hanging="270"/>
              <w:rPr>
                <w:rFonts w:ascii="Palatino" w:hAnsi="Palatino" w:cs="Times New Roman"/>
                <w:sz w:val="22"/>
                <w:szCs w:val="22"/>
                <w:lang w:val="fr-CA"/>
              </w:rPr>
            </w:pPr>
            <w:r w:rsidRPr="000B4049">
              <w:rPr>
                <w:rFonts w:ascii="Times New Roman" w:eastAsia="Arial Unicode MS" w:hAnsi="Times New Roman" w:cs="Times New Roman"/>
                <w:color w:val="C7DA3F"/>
                <w:sz w:val="22"/>
                <w:szCs w:val="22"/>
                <w:lang w:val="fr-CA"/>
              </w:rPr>
              <w:t>‣</w:t>
            </w:r>
            <w:r w:rsidRPr="000B4049">
              <w:rPr>
                <w:rFonts w:ascii="Palatino" w:eastAsia="Arial Unicode MS" w:hAnsi="Palatino" w:cs="Arial Unicode MS"/>
                <w:color w:val="C7DA3F"/>
                <w:sz w:val="22"/>
                <w:szCs w:val="22"/>
                <w:lang w:val="fr-CA"/>
              </w:rPr>
              <w:tab/>
            </w:r>
            <w:r w:rsidRPr="000B4049">
              <w:rPr>
                <w:rFonts w:ascii="Palatino" w:hAnsi="Palatino" w:cs="Times New Roman"/>
                <w:color w:val="000000"/>
                <w:sz w:val="22"/>
                <w:szCs w:val="22"/>
                <w:lang w:val="fr-CA"/>
              </w:rPr>
              <w:t>Difficulté à s’endormir </w:t>
            </w:r>
          </w:p>
        </w:tc>
      </w:tr>
    </w:tbl>
    <w:p w14:paraId="4C568AD4" w14:textId="77777777" w:rsidR="00731F6C" w:rsidRPr="000B4049" w:rsidRDefault="00731F6C" w:rsidP="00731F6C">
      <w:pPr>
        <w:pStyle w:val="NoSpacing"/>
        <w:rPr>
          <w:rFonts w:ascii="Palatino" w:hAnsi="Palatino"/>
          <w:sz w:val="12"/>
          <w:szCs w:val="22"/>
          <w:lang w:val="fr-CA"/>
        </w:rPr>
      </w:pPr>
    </w:p>
    <w:p w14:paraId="5DD87FB3" w14:textId="77777777" w:rsidR="000A21FC" w:rsidRPr="000B4049"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color w:val="000000"/>
          <w:sz w:val="12"/>
          <w:szCs w:val="22"/>
          <w:lang w:val="fr-CA"/>
        </w:rPr>
      </w:pPr>
    </w:p>
    <w:p w14:paraId="09F9764B" w14:textId="789F2147" w:rsidR="008B3B20" w:rsidRPr="000B4049" w:rsidRDefault="00FC6432" w:rsidP="002C3688">
      <w:pPr>
        <w:rPr>
          <w:rFonts w:ascii="Palatino" w:hAnsi="Palatino" w:cs="Calibri"/>
          <w:b/>
          <w:bCs/>
          <w:color w:val="000000"/>
          <w:sz w:val="22"/>
          <w:szCs w:val="22"/>
          <w:lang w:val="fr-CA"/>
        </w:rPr>
      </w:pPr>
      <w:r w:rsidRPr="000B4049">
        <w:rPr>
          <w:rFonts w:ascii="Palatino" w:hAnsi="Palatino" w:cs="Calibri"/>
          <w:b/>
          <w:bCs/>
          <w:color w:val="000000"/>
          <w:sz w:val="22"/>
          <w:szCs w:val="22"/>
          <w:lang w:val="fr-CA"/>
        </w:rPr>
        <w:t>Que faire si je soupçonne une commotion?</w:t>
      </w:r>
    </w:p>
    <w:p w14:paraId="344C2068" w14:textId="3333B5E5" w:rsidR="00EA7CF0" w:rsidRPr="000B4049" w:rsidRDefault="00EA7CF0" w:rsidP="00EA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Palatino" w:hAnsi="Palatino" w:cs="Calibri"/>
          <w:b/>
          <w:bCs/>
          <w:color w:val="E36C0A" w:themeColor="accent6" w:themeShade="BF"/>
          <w:sz w:val="22"/>
          <w:szCs w:val="22"/>
          <w:lang w:val="fr-CA"/>
        </w:rPr>
      </w:pPr>
      <w:r w:rsidRPr="000B4049">
        <w:rPr>
          <w:rFonts w:ascii="Palatino" w:hAnsi="Palatino" w:cs="Calibri"/>
          <w:color w:val="000000"/>
          <w:sz w:val="22"/>
          <w:szCs w:val="22"/>
          <w:lang w:val="fr-CA"/>
        </w:rPr>
        <w:t xml:space="preserve">Dans tous les cas où une commotion </w:t>
      </w:r>
      <w:r w:rsidR="00F02A51" w:rsidRPr="000B4049">
        <w:rPr>
          <w:rFonts w:ascii="Palatino" w:hAnsi="Palatino" w:cs="Calibri"/>
          <w:color w:val="000000"/>
          <w:sz w:val="22"/>
          <w:szCs w:val="22"/>
          <w:lang w:val="fr-CA"/>
        </w:rPr>
        <w:t>cérébrale</w:t>
      </w:r>
      <w:r w:rsidRPr="000B4049">
        <w:rPr>
          <w:rFonts w:ascii="Palatino" w:hAnsi="Palatino" w:cs="Calibri"/>
          <w:color w:val="000000"/>
          <w:sz w:val="22"/>
          <w:szCs w:val="22"/>
          <w:lang w:val="fr-CA"/>
        </w:rPr>
        <w:t xml:space="preserve"> est </w:t>
      </w:r>
      <w:r w:rsidR="00F02A51" w:rsidRPr="000B4049">
        <w:rPr>
          <w:rFonts w:ascii="Palatino" w:hAnsi="Palatino" w:cs="Calibri"/>
          <w:color w:val="000000"/>
          <w:sz w:val="22"/>
          <w:szCs w:val="22"/>
          <w:lang w:val="fr-CA"/>
        </w:rPr>
        <w:t>soupçonnée</w:t>
      </w:r>
      <w:r w:rsidRPr="000B4049">
        <w:rPr>
          <w:rFonts w:ascii="Palatino" w:hAnsi="Palatino" w:cs="Calibri"/>
          <w:color w:val="000000"/>
          <w:sz w:val="22"/>
          <w:szCs w:val="22"/>
          <w:lang w:val="fr-CA"/>
        </w:rPr>
        <w:t>, l’</w:t>
      </w:r>
      <w:r w:rsidR="00F02A51" w:rsidRPr="000B4049">
        <w:rPr>
          <w:rFonts w:ascii="Palatino" w:hAnsi="Palatino" w:cs="Calibri"/>
          <w:color w:val="000000"/>
          <w:sz w:val="22"/>
          <w:szCs w:val="22"/>
          <w:lang w:val="fr-CA"/>
        </w:rPr>
        <w:t>athlète</w:t>
      </w:r>
      <w:r w:rsidRPr="000B4049">
        <w:rPr>
          <w:rFonts w:ascii="Palatino" w:hAnsi="Palatino" w:cs="Calibri"/>
          <w:color w:val="000000"/>
          <w:sz w:val="22"/>
          <w:szCs w:val="22"/>
          <w:lang w:val="fr-CA"/>
        </w:rPr>
        <w:t xml:space="preserve"> doit </w:t>
      </w:r>
      <w:r w:rsidR="00F02A51" w:rsidRPr="000B4049">
        <w:rPr>
          <w:rFonts w:ascii="Palatino" w:hAnsi="Palatino" w:cs="Calibri"/>
          <w:color w:val="000000"/>
          <w:sz w:val="22"/>
          <w:szCs w:val="22"/>
          <w:lang w:val="fr-CA"/>
        </w:rPr>
        <w:t>être</w:t>
      </w:r>
      <w:r w:rsidRPr="000B4049">
        <w:rPr>
          <w:rFonts w:ascii="Palatino" w:hAnsi="Palatino" w:cs="Calibri"/>
          <w:color w:val="000000"/>
          <w:sz w:val="22"/>
          <w:szCs w:val="22"/>
          <w:lang w:val="fr-CA"/>
        </w:rPr>
        <w:t xml:space="preserve"> retiré </w:t>
      </w:r>
      <w:r w:rsidR="00F02A51" w:rsidRPr="000B4049">
        <w:rPr>
          <w:rFonts w:ascii="Palatino" w:hAnsi="Palatino" w:cs="Calibri"/>
          <w:color w:val="000000"/>
          <w:sz w:val="22"/>
          <w:szCs w:val="22"/>
          <w:lang w:val="fr-CA"/>
        </w:rPr>
        <w:t>immédiatement</w:t>
      </w:r>
      <w:r w:rsidRPr="000B4049">
        <w:rPr>
          <w:rFonts w:ascii="Palatino" w:hAnsi="Palatino" w:cs="Calibri"/>
          <w:color w:val="000000"/>
          <w:sz w:val="22"/>
          <w:szCs w:val="22"/>
          <w:lang w:val="fr-CA"/>
        </w:rPr>
        <w:t xml:space="preserve"> de l’</w:t>
      </w:r>
      <w:r w:rsidR="00F02A51" w:rsidRPr="000B4049">
        <w:rPr>
          <w:rFonts w:ascii="Palatino" w:hAnsi="Palatino" w:cs="Calibri"/>
          <w:color w:val="000000"/>
          <w:sz w:val="22"/>
          <w:szCs w:val="22"/>
          <w:lang w:val="fr-CA"/>
        </w:rPr>
        <w:t>activité</w:t>
      </w:r>
      <w:r w:rsidRPr="000B4049">
        <w:rPr>
          <w:rFonts w:ascii="Palatino" w:hAnsi="Palatino" w:cs="Calibri"/>
          <w:color w:val="000000"/>
          <w:sz w:val="22"/>
          <w:szCs w:val="22"/>
          <w:lang w:val="fr-CA"/>
        </w:rPr>
        <w:t xml:space="preserve">́ et subir un examen </w:t>
      </w:r>
      <w:r w:rsidR="00F02A51" w:rsidRPr="000B4049">
        <w:rPr>
          <w:rFonts w:ascii="Palatino" w:hAnsi="Palatino" w:cs="Calibri"/>
          <w:color w:val="000000"/>
          <w:sz w:val="22"/>
          <w:szCs w:val="22"/>
          <w:lang w:val="fr-CA"/>
        </w:rPr>
        <w:t>médical</w:t>
      </w:r>
      <w:r w:rsidRPr="000B4049">
        <w:rPr>
          <w:rFonts w:ascii="Palatino" w:hAnsi="Palatino" w:cs="Calibri"/>
          <w:color w:val="000000"/>
          <w:sz w:val="22"/>
          <w:szCs w:val="22"/>
          <w:lang w:val="fr-CA"/>
        </w:rPr>
        <w:t xml:space="preserve"> </w:t>
      </w:r>
      <w:r w:rsidR="00F02A51" w:rsidRPr="000B4049">
        <w:rPr>
          <w:rFonts w:ascii="Palatino" w:hAnsi="Palatino" w:cs="Calibri"/>
          <w:color w:val="000000"/>
          <w:sz w:val="22"/>
          <w:szCs w:val="22"/>
          <w:lang w:val="fr-CA"/>
        </w:rPr>
        <w:t>dès</w:t>
      </w:r>
      <w:r w:rsidRPr="000B4049">
        <w:rPr>
          <w:rFonts w:ascii="Palatino" w:hAnsi="Palatino" w:cs="Calibri"/>
          <w:color w:val="000000"/>
          <w:sz w:val="22"/>
          <w:szCs w:val="22"/>
          <w:lang w:val="fr-CA"/>
        </w:rPr>
        <w:t xml:space="preserve"> que possible. </w:t>
      </w:r>
      <w:r w:rsidR="008B3B20" w:rsidRPr="000B4049">
        <w:rPr>
          <w:rFonts w:ascii="Palatino" w:hAnsi="Palatino" w:cs="Calibri"/>
          <w:b/>
          <w:bCs/>
          <w:color w:val="E36C0A" w:themeColor="accent6" w:themeShade="BF"/>
          <w:sz w:val="22"/>
          <w:szCs w:val="22"/>
          <w:lang w:val="fr-CA"/>
        </w:rPr>
        <w:t xml:space="preserve">Il est important que </w:t>
      </w:r>
      <w:r w:rsidRPr="000B4049">
        <w:rPr>
          <w:rFonts w:ascii="Palatino" w:hAnsi="Palatino" w:cs="Calibri"/>
          <w:b/>
          <w:bCs/>
          <w:color w:val="E36C0A" w:themeColor="accent6" w:themeShade="BF"/>
          <w:sz w:val="22"/>
          <w:szCs w:val="22"/>
          <w:lang w:val="fr-CA"/>
        </w:rPr>
        <w:t>tous</w:t>
      </w:r>
      <w:r w:rsidR="008B3B20" w:rsidRPr="000B4049">
        <w:rPr>
          <w:rFonts w:ascii="Palatino" w:hAnsi="Palatino" w:cs="Calibri"/>
          <w:b/>
          <w:bCs/>
          <w:color w:val="E36C0A" w:themeColor="accent6" w:themeShade="BF"/>
          <w:sz w:val="22"/>
          <w:szCs w:val="22"/>
          <w:lang w:val="fr-CA"/>
        </w:rPr>
        <w:t xml:space="preserve"> les athlètes ayant une commotion cérébrale reçoivent une autorisation médicale écrite d’un médecin ou d’un infirmier praticien avant de reprendre des activités </w:t>
      </w:r>
      <w:r w:rsidRPr="000B4049">
        <w:rPr>
          <w:rFonts w:ascii="Palatino" w:hAnsi="Palatino" w:cs="Calibri"/>
          <w:b/>
          <w:bCs/>
          <w:color w:val="E36C0A" w:themeColor="accent6" w:themeShade="BF"/>
          <w:sz w:val="22"/>
          <w:szCs w:val="22"/>
          <w:lang w:val="fr-CA"/>
        </w:rPr>
        <w:t xml:space="preserve">avec risque de contact physique et de chutes. </w:t>
      </w:r>
    </w:p>
    <w:p w14:paraId="780BF126" w14:textId="6783F851" w:rsidR="008B3B20" w:rsidRPr="000B4049" w:rsidRDefault="008B3B20" w:rsidP="0016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Palatino" w:hAnsi="Palatino" w:cs="Calibri"/>
          <w:color w:val="000000"/>
          <w:sz w:val="22"/>
          <w:szCs w:val="22"/>
          <w:lang w:val="en-CA"/>
        </w:rPr>
      </w:pPr>
    </w:p>
    <w:p w14:paraId="022E8F90" w14:textId="7D98E346" w:rsidR="008B3B20" w:rsidRPr="000B4049" w:rsidRDefault="00FC6432" w:rsidP="008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rPr>
          <w:rFonts w:ascii="Palatino" w:hAnsi="Palatino" w:cs="Calibri"/>
          <w:b/>
          <w:bCs/>
          <w:color w:val="000000"/>
          <w:sz w:val="22"/>
          <w:szCs w:val="22"/>
          <w:lang w:val="fr-CA"/>
        </w:rPr>
      </w:pPr>
      <w:r w:rsidRPr="000B4049">
        <w:rPr>
          <w:rFonts w:ascii="Palatino" w:hAnsi="Palatino" w:cs="Calibri"/>
          <w:b/>
          <w:bCs/>
          <w:color w:val="000000"/>
          <w:sz w:val="22"/>
          <w:szCs w:val="22"/>
          <w:lang w:val="fr-CA"/>
        </w:rPr>
        <w:lastRenderedPageBreak/>
        <w:t xml:space="preserve">Quand un athlète peut-il retourner à l’école et reprendre ses activités sportives? </w:t>
      </w:r>
    </w:p>
    <w:p w14:paraId="601E7394" w14:textId="652AE659" w:rsidR="007B530C" w:rsidRPr="000B4049" w:rsidRDefault="008B3B20" w:rsidP="000512DC">
      <w:pPr>
        <w:pStyle w:val="NoSpacing"/>
        <w:spacing w:after="200"/>
        <w:rPr>
          <w:rFonts w:ascii="Palatino" w:hAnsi="Palatino" w:cs="Calibri"/>
          <w:color w:val="000000"/>
          <w:sz w:val="22"/>
          <w:szCs w:val="22"/>
          <w:lang w:val="fr-CA"/>
        </w:rPr>
      </w:pPr>
      <w:r w:rsidRPr="000B4049">
        <w:rPr>
          <w:rFonts w:ascii="Palatino" w:hAnsi="Palatino" w:cs="Calibri"/>
          <w:color w:val="000000"/>
          <w:sz w:val="22"/>
          <w:szCs w:val="22"/>
          <w:lang w:val="fr-CA"/>
        </w:rPr>
        <w:t xml:space="preserve">Il est important que tous les athlètes chez qui une commotion cérébrale a été diagnostiquée suivent les étapes d’un programme de retour à l’école </w:t>
      </w:r>
      <w:r w:rsidR="00022122" w:rsidRPr="000B4049">
        <w:rPr>
          <w:rFonts w:ascii="Palatino" w:hAnsi="Palatino" w:cs="Calibri"/>
          <w:color w:val="000000"/>
          <w:sz w:val="22"/>
          <w:szCs w:val="22"/>
          <w:lang w:val="fr-CA"/>
        </w:rPr>
        <w:t xml:space="preserve">(le cas échéant) </w:t>
      </w:r>
      <w:r w:rsidRPr="000B4049">
        <w:rPr>
          <w:rFonts w:ascii="Palatino" w:hAnsi="Palatino" w:cs="Calibri"/>
          <w:color w:val="000000"/>
          <w:sz w:val="22"/>
          <w:szCs w:val="22"/>
          <w:lang w:val="fr-CA"/>
        </w:rPr>
        <w:t xml:space="preserve">et de reprise d’activités sportives. Ce programme comporte les stratégies suivantes de retour à l’école et de </w:t>
      </w:r>
      <w:r w:rsidR="00022122" w:rsidRPr="000B4049">
        <w:rPr>
          <w:rFonts w:ascii="Palatino" w:hAnsi="Palatino" w:cs="Calibri"/>
          <w:color w:val="000000"/>
          <w:sz w:val="22"/>
          <w:szCs w:val="22"/>
          <w:lang w:val="fr-CA"/>
        </w:rPr>
        <w:t>retour au sport</w:t>
      </w:r>
      <w:r w:rsidRPr="000B4049">
        <w:rPr>
          <w:rFonts w:ascii="Palatino" w:hAnsi="Palatino" w:cs="Calibri"/>
          <w:color w:val="000000"/>
          <w:sz w:val="22"/>
          <w:szCs w:val="22"/>
          <w:lang w:val="fr-CA"/>
        </w:rPr>
        <w:t xml:space="preserve">. </w:t>
      </w:r>
      <w:r w:rsidR="00022122" w:rsidRPr="000B4049">
        <w:rPr>
          <w:rFonts w:ascii="Palatino" w:hAnsi="Palatino" w:cs="Calibri"/>
          <w:color w:val="000000"/>
          <w:sz w:val="22"/>
          <w:szCs w:val="22"/>
          <w:lang w:val="fr-CA"/>
        </w:rPr>
        <w:t xml:space="preserve">Il convient de noter que ces stratégies doivent être appliquées simultanément et que la première étape est la même dans les deux cas. </w:t>
      </w:r>
      <w:r w:rsidRPr="000B4049">
        <w:rPr>
          <w:rFonts w:ascii="Palatino" w:hAnsi="Palatino" w:cs="Calibri"/>
          <w:color w:val="000000"/>
          <w:sz w:val="22"/>
          <w:szCs w:val="22"/>
          <w:lang w:val="fr-CA"/>
        </w:rPr>
        <w:t>Il est important que les athlètes reprennent des activités scolaires</w:t>
      </w:r>
      <w:r w:rsidR="00022122" w:rsidRPr="000B4049">
        <w:rPr>
          <w:rFonts w:ascii="Palatino" w:hAnsi="Palatino" w:cs="Calibri"/>
          <w:color w:val="000000"/>
          <w:sz w:val="22"/>
          <w:szCs w:val="22"/>
          <w:lang w:val="fr-CA"/>
        </w:rPr>
        <w:t xml:space="preserve"> </w:t>
      </w:r>
      <w:r w:rsidRPr="000B4049">
        <w:rPr>
          <w:rFonts w:ascii="Palatino" w:hAnsi="Palatino" w:cs="Calibri"/>
          <w:color w:val="000000"/>
          <w:sz w:val="22"/>
          <w:szCs w:val="22"/>
          <w:lang w:val="fr-CA"/>
        </w:rPr>
        <w:t>à temps plein</w:t>
      </w:r>
      <w:r w:rsidR="00022122" w:rsidRPr="000B4049">
        <w:rPr>
          <w:rFonts w:ascii="Palatino" w:hAnsi="Palatino" w:cs="Calibri"/>
          <w:color w:val="000000"/>
          <w:sz w:val="22"/>
          <w:szCs w:val="22"/>
          <w:lang w:val="fr-CA"/>
        </w:rPr>
        <w:t>, le cas échéant, et fournissent</w:t>
      </w:r>
      <w:r w:rsidRPr="000B4049">
        <w:rPr>
          <w:rFonts w:ascii="Palatino" w:hAnsi="Palatino" w:cs="Calibri"/>
          <w:color w:val="000000"/>
          <w:sz w:val="22"/>
          <w:szCs w:val="22"/>
          <w:lang w:val="fr-CA"/>
        </w:rPr>
        <w:t xml:space="preserve"> </w:t>
      </w:r>
      <w:r w:rsidR="00022122" w:rsidRPr="000B4049">
        <w:rPr>
          <w:rFonts w:ascii="Palatino" w:hAnsi="Palatino" w:cs="Calibri"/>
          <w:color w:val="000000"/>
          <w:sz w:val="22"/>
          <w:szCs w:val="22"/>
          <w:lang w:val="fr-CA"/>
        </w:rPr>
        <w:t xml:space="preserve">une lettre d’autorisation médicale </w:t>
      </w:r>
      <w:r w:rsidRPr="000B4049">
        <w:rPr>
          <w:rFonts w:ascii="Palatino" w:hAnsi="Palatino" w:cs="Calibri"/>
          <w:color w:val="000000"/>
          <w:sz w:val="22"/>
          <w:szCs w:val="22"/>
          <w:lang w:val="fr-CA"/>
        </w:rPr>
        <w:t>avant d</w:t>
      </w:r>
      <w:r w:rsidR="00022122" w:rsidRPr="000B4049">
        <w:rPr>
          <w:rFonts w:ascii="Palatino" w:hAnsi="Palatino" w:cs="Calibri"/>
          <w:color w:val="000000"/>
          <w:sz w:val="22"/>
          <w:szCs w:val="22"/>
          <w:lang w:val="fr-CA"/>
        </w:rPr>
        <w:t>e passer à</w:t>
      </w:r>
      <w:r w:rsidRPr="000B4049">
        <w:rPr>
          <w:rFonts w:ascii="Palatino" w:hAnsi="Palatino" w:cs="Calibri"/>
          <w:color w:val="000000"/>
          <w:sz w:val="22"/>
          <w:szCs w:val="22"/>
          <w:lang w:val="fr-CA"/>
        </w:rPr>
        <w:t xml:space="preserve"> l</w:t>
      </w:r>
      <w:r w:rsidR="00022122" w:rsidRPr="000B4049">
        <w:rPr>
          <w:rFonts w:ascii="Palatino" w:hAnsi="Palatino" w:cs="Calibri"/>
          <w:color w:val="000000"/>
          <w:sz w:val="22"/>
          <w:szCs w:val="22"/>
          <w:lang w:val="fr-CA"/>
        </w:rPr>
        <w:t>’</w:t>
      </w:r>
      <w:r w:rsidRPr="000B4049">
        <w:rPr>
          <w:rFonts w:ascii="Palatino" w:hAnsi="Palatino" w:cs="Calibri"/>
          <w:color w:val="000000"/>
          <w:sz w:val="22"/>
          <w:szCs w:val="22"/>
          <w:lang w:val="fr-CA"/>
        </w:rPr>
        <w:t>étape</w:t>
      </w:r>
      <w:r w:rsidR="00022122" w:rsidRPr="000B4049">
        <w:rPr>
          <w:rFonts w:ascii="Palatino" w:hAnsi="Palatino" w:cs="Calibri"/>
          <w:color w:val="000000"/>
          <w:sz w:val="22"/>
          <w:szCs w:val="22"/>
          <w:lang w:val="fr-CA"/>
        </w:rPr>
        <w:t xml:space="preserve"> 4 </w:t>
      </w:r>
      <w:r w:rsidRPr="000B4049">
        <w:rPr>
          <w:rFonts w:ascii="Palatino" w:hAnsi="Palatino" w:cs="Calibri"/>
          <w:color w:val="000000"/>
          <w:sz w:val="22"/>
          <w:szCs w:val="22"/>
          <w:lang w:val="fr-CA"/>
        </w:rPr>
        <w:t>de la Stratégie de retour au sport.</w:t>
      </w:r>
    </w:p>
    <w:p w14:paraId="36D5DEE8" w14:textId="5AFAA83B" w:rsidR="00D7793A" w:rsidRPr="000B4049" w:rsidRDefault="00822E67" w:rsidP="0012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Palatino" w:hAnsi="Palatino" w:cs="Calibri"/>
          <w:bCs/>
          <w:sz w:val="22"/>
          <w:szCs w:val="22"/>
          <w:vertAlign w:val="superscript"/>
          <w:lang w:val="fr-CA"/>
        </w:rPr>
      </w:pPr>
      <w:r w:rsidRPr="000B4049">
        <w:rPr>
          <w:rFonts w:ascii="Palatino" w:hAnsi="Palatino" w:cs="Calibri"/>
          <w:b/>
          <w:bCs/>
          <w:sz w:val="22"/>
          <w:szCs w:val="22"/>
          <w:lang w:val="fr-CA"/>
        </w:rPr>
        <w:t>Stratégie de retour à l’école</w:t>
      </w:r>
    </w:p>
    <w:tbl>
      <w:tblPr>
        <w:tblStyle w:val="TableGrid"/>
        <w:tblW w:w="9858" w:type="dxa"/>
        <w:jc w:val="center"/>
        <w:tblLayout w:type="fixed"/>
        <w:tblCellMar>
          <w:left w:w="57" w:type="dxa"/>
          <w:right w:w="57" w:type="dxa"/>
        </w:tblCellMar>
        <w:tblLook w:val="04A0" w:firstRow="1" w:lastRow="0" w:firstColumn="1" w:lastColumn="0" w:noHBand="0" w:noVBand="1"/>
      </w:tblPr>
      <w:tblGrid>
        <w:gridCol w:w="709"/>
        <w:gridCol w:w="1843"/>
        <w:gridCol w:w="4927"/>
        <w:gridCol w:w="2379"/>
      </w:tblGrid>
      <w:tr w:rsidR="001075E3" w:rsidRPr="000B4049" w14:paraId="66827CCE" w14:textId="77777777" w:rsidTr="000B4049">
        <w:trPr>
          <w:trHeight w:val="318"/>
          <w:jc w:val="center"/>
        </w:trPr>
        <w:tc>
          <w:tcPr>
            <w:tcW w:w="709" w:type="dxa"/>
            <w:shd w:val="clear" w:color="auto" w:fill="D9D9D9" w:themeFill="background1" w:themeFillShade="D9"/>
            <w:vAlign w:val="center"/>
          </w:tcPr>
          <w:p w14:paraId="1289F8EB" w14:textId="77777777" w:rsidR="001075E3" w:rsidRPr="000B4049" w:rsidRDefault="001075E3" w:rsidP="008A1757">
            <w:pPr>
              <w:pStyle w:val="ParagraphSubheading"/>
              <w:jc w:val="center"/>
              <w:rPr>
                <w:rFonts w:ascii="Palatino" w:hAnsi="Palatino" w:cs="Calibri"/>
                <w:sz w:val="20"/>
                <w:szCs w:val="20"/>
                <w:lang w:val="fr-CA"/>
              </w:rPr>
            </w:pPr>
            <w:r w:rsidRPr="000B4049">
              <w:rPr>
                <w:rFonts w:ascii="Palatino" w:hAnsi="Palatino" w:cs="Calibri"/>
                <w:sz w:val="20"/>
                <w:szCs w:val="20"/>
                <w:lang w:val="fr-CA"/>
              </w:rPr>
              <w:t>Étape</w:t>
            </w:r>
          </w:p>
        </w:tc>
        <w:tc>
          <w:tcPr>
            <w:tcW w:w="1843" w:type="dxa"/>
            <w:shd w:val="clear" w:color="auto" w:fill="D9D9D9" w:themeFill="background1" w:themeFillShade="D9"/>
            <w:vAlign w:val="center"/>
          </w:tcPr>
          <w:p w14:paraId="521F0CD0" w14:textId="77777777" w:rsidR="001075E3" w:rsidRPr="000B4049" w:rsidRDefault="001075E3" w:rsidP="008A1757">
            <w:pPr>
              <w:pStyle w:val="ParagraphSubheading"/>
              <w:jc w:val="center"/>
              <w:rPr>
                <w:rFonts w:ascii="Palatino" w:hAnsi="Palatino" w:cs="Calibri"/>
                <w:sz w:val="20"/>
                <w:szCs w:val="20"/>
                <w:lang w:val="fr-CA"/>
              </w:rPr>
            </w:pPr>
            <w:r w:rsidRPr="000B4049">
              <w:rPr>
                <w:rFonts w:ascii="Palatino" w:hAnsi="Palatino" w:cs="Calibri"/>
                <w:sz w:val="20"/>
                <w:szCs w:val="20"/>
                <w:lang w:val="fr-CA"/>
              </w:rPr>
              <w:t>Activité</w:t>
            </w:r>
          </w:p>
        </w:tc>
        <w:tc>
          <w:tcPr>
            <w:tcW w:w="4927" w:type="dxa"/>
            <w:shd w:val="clear" w:color="auto" w:fill="D9D9D9" w:themeFill="background1" w:themeFillShade="D9"/>
            <w:vAlign w:val="center"/>
          </w:tcPr>
          <w:p w14:paraId="0C3B5F4F" w14:textId="77777777" w:rsidR="001075E3" w:rsidRPr="000B4049" w:rsidRDefault="001075E3" w:rsidP="008A1757">
            <w:pPr>
              <w:pStyle w:val="ParagraphSubheading"/>
              <w:jc w:val="center"/>
              <w:rPr>
                <w:rFonts w:ascii="Palatino" w:hAnsi="Palatino" w:cs="Calibri"/>
                <w:sz w:val="20"/>
                <w:szCs w:val="20"/>
                <w:lang w:val="fr-CA"/>
              </w:rPr>
            </w:pPr>
            <w:r w:rsidRPr="000B4049">
              <w:rPr>
                <w:rFonts w:ascii="Palatino" w:hAnsi="Palatino" w:cs="Calibri"/>
                <w:sz w:val="20"/>
                <w:szCs w:val="20"/>
                <w:lang w:val="fr-CA"/>
              </w:rPr>
              <w:t>Détails de l’activité</w:t>
            </w:r>
          </w:p>
        </w:tc>
        <w:tc>
          <w:tcPr>
            <w:tcW w:w="2379" w:type="dxa"/>
            <w:shd w:val="clear" w:color="auto" w:fill="D9D9D9" w:themeFill="background1" w:themeFillShade="D9"/>
            <w:vAlign w:val="center"/>
          </w:tcPr>
          <w:p w14:paraId="5CC401B6" w14:textId="77777777" w:rsidR="001075E3" w:rsidRPr="000B4049" w:rsidRDefault="001075E3" w:rsidP="008A1757">
            <w:pPr>
              <w:pStyle w:val="ParagraphSubheading"/>
              <w:jc w:val="center"/>
              <w:rPr>
                <w:rFonts w:ascii="Palatino" w:hAnsi="Palatino" w:cs="Calibri"/>
                <w:sz w:val="20"/>
                <w:szCs w:val="20"/>
                <w:lang w:val="fr-CA"/>
              </w:rPr>
            </w:pPr>
            <w:r w:rsidRPr="000B4049">
              <w:rPr>
                <w:rFonts w:ascii="Palatino" w:hAnsi="Palatino" w:cs="Calibri"/>
                <w:sz w:val="20"/>
                <w:szCs w:val="20"/>
                <w:lang w:val="fr-CA"/>
              </w:rPr>
              <w:t>Objectif de chaque étape</w:t>
            </w:r>
          </w:p>
        </w:tc>
      </w:tr>
      <w:tr w:rsidR="001075E3" w:rsidRPr="000B4049" w14:paraId="2AA70A03" w14:textId="77777777" w:rsidTr="000B4049">
        <w:trPr>
          <w:trHeight w:val="974"/>
          <w:jc w:val="center"/>
        </w:trPr>
        <w:tc>
          <w:tcPr>
            <w:tcW w:w="709" w:type="dxa"/>
            <w:shd w:val="clear" w:color="auto" w:fill="AFD135"/>
          </w:tcPr>
          <w:p w14:paraId="36FAD4EF" w14:textId="77777777" w:rsidR="001075E3" w:rsidRPr="000B4049" w:rsidRDefault="001075E3" w:rsidP="008A1757">
            <w:pPr>
              <w:pStyle w:val="ParagraphBody"/>
              <w:jc w:val="center"/>
              <w:rPr>
                <w:rFonts w:ascii="Palatino" w:hAnsi="Palatino" w:cs="Calibri"/>
                <w:b/>
                <w:sz w:val="20"/>
                <w:szCs w:val="20"/>
                <w:lang w:val="fr-CA"/>
              </w:rPr>
            </w:pPr>
            <w:r w:rsidRPr="000B4049">
              <w:rPr>
                <w:rFonts w:ascii="Palatino" w:hAnsi="Palatino" w:cs="Calibri"/>
                <w:b/>
                <w:sz w:val="20"/>
                <w:szCs w:val="20"/>
                <w:lang w:val="fr-CA"/>
              </w:rPr>
              <w:t>1</w:t>
            </w:r>
          </w:p>
        </w:tc>
        <w:tc>
          <w:tcPr>
            <w:tcW w:w="1843" w:type="dxa"/>
          </w:tcPr>
          <w:p w14:paraId="4FC7B675" w14:textId="77777777" w:rsidR="001075E3" w:rsidRPr="000B4049" w:rsidRDefault="001075E3" w:rsidP="008A1757">
            <w:pPr>
              <w:pStyle w:val="ParagraphBody"/>
              <w:rPr>
                <w:rFonts w:ascii="Palatino" w:hAnsi="Palatino" w:cs="Calibri"/>
                <w:sz w:val="20"/>
                <w:szCs w:val="20"/>
                <w:lang w:val="fr-CA"/>
              </w:rPr>
            </w:pPr>
            <w:r w:rsidRPr="000B4049">
              <w:rPr>
                <w:rFonts w:ascii="Palatino" w:hAnsi="Palatino" w:cs="Calibri"/>
                <w:sz w:val="20"/>
                <w:szCs w:val="20"/>
                <w:lang w:val="fr-CA"/>
              </w:rPr>
              <w:t xml:space="preserve">Activités de la vie quotidienne et repos relatif (premières 24 à 48 heures) </w:t>
            </w:r>
            <w:r w:rsidRPr="000B4049">
              <w:rPr>
                <w:rFonts w:ascii="Palatino" w:hAnsi="Palatino" w:cs="Calibri"/>
                <w:sz w:val="20"/>
                <w:szCs w:val="20"/>
                <w:lang w:val="fr-CA"/>
              </w:rPr>
              <w:tab/>
            </w:r>
          </w:p>
        </w:tc>
        <w:tc>
          <w:tcPr>
            <w:tcW w:w="4927" w:type="dxa"/>
          </w:tcPr>
          <w:p w14:paraId="3BAF73FB" w14:textId="77777777" w:rsidR="001075E3" w:rsidRPr="000B4049" w:rsidRDefault="001075E3" w:rsidP="008A175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0B4049">
              <w:rPr>
                <w:rFonts w:ascii="Palatino" w:hAnsi="Palatino" w:cs="Calibri"/>
                <w:sz w:val="20"/>
                <w:szCs w:val="20"/>
                <w:lang w:val="fr-CA"/>
              </w:rPr>
              <w:t>Activités habituelles à la maison (p. ex., préparation des repas, interactions sociales, marche légère). Réduire le temps d’écran.</w:t>
            </w:r>
          </w:p>
        </w:tc>
        <w:tc>
          <w:tcPr>
            <w:tcW w:w="2379" w:type="dxa"/>
          </w:tcPr>
          <w:p w14:paraId="550136FA" w14:textId="77777777" w:rsidR="001075E3" w:rsidRPr="000B4049" w:rsidRDefault="001075E3" w:rsidP="008A1757">
            <w:pPr>
              <w:pStyle w:val="ParagraphBody"/>
              <w:rPr>
                <w:rFonts w:ascii="Palatino" w:hAnsi="Palatino" w:cs="Calibri"/>
                <w:sz w:val="20"/>
                <w:szCs w:val="20"/>
                <w:lang w:val="fr-CA"/>
              </w:rPr>
            </w:pPr>
            <w:r w:rsidRPr="000B4049">
              <w:rPr>
                <w:rFonts w:ascii="Palatino" w:hAnsi="Palatino" w:cs="Calibri"/>
                <w:sz w:val="20"/>
                <w:szCs w:val="20"/>
                <w:lang w:val="fr-CA"/>
              </w:rPr>
              <w:t>Réintroduire graduellement les activités habituelles</w:t>
            </w:r>
          </w:p>
        </w:tc>
      </w:tr>
      <w:tr w:rsidR="001075E3" w:rsidRPr="000B4049" w14:paraId="4AD66850" w14:textId="77777777" w:rsidTr="000B4049">
        <w:trPr>
          <w:trHeight w:val="576"/>
          <w:jc w:val="center"/>
        </w:trPr>
        <w:tc>
          <w:tcPr>
            <w:tcW w:w="709" w:type="dxa"/>
            <w:shd w:val="clear" w:color="auto" w:fill="AFD135"/>
          </w:tcPr>
          <w:p w14:paraId="6537CBDC" w14:textId="77777777" w:rsidR="001075E3" w:rsidRPr="000B4049" w:rsidRDefault="001075E3" w:rsidP="008A1757">
            <w:pPr>
              <w:pStyle w:val="ParagraphBody"/>
              <w:jc w:val="center"/>
              <w:rPr>
                <w:rFonts w:ascii="Palatino" w:hAnsi="Palatino" w:cs="Calibri"/>
                <w:b/>
                <w:sz w:val="20"/>
                <w:szCs w:val="20"/>
                <w:lang w:val="fr-CA"/>
              </w:rPr>
            </w:pPr>
            <w:r w:rsidRPr="000B4049">
              <w:rPr>
                <w:rFonts w:ascii="Palatino" w:hAnsi="Palatino" w:cs="Calibri"/>
                <w:b/>
                <w:sz w:val="20"/>
                <w:szCs w:val="20"/>
                <w:lang w:val="fr-CA"/>
              </w:rPr>
              <w:t>2</w:t>
            </w:r>
          </w:p>
        </w:tc>
        <w:tc>
          <w:tcPr>
            <w:tcW w:w="1843" w:type="dxa"/>
          </w:tcPr>
          <w:p w14:paraId="2894AEA9" w14:textId="77777777" w:rsidR="001075E3" w:rsidRPr="000B4049" w:rsidRDefault="001075E3" w:rsidP="008A1757">
            <w:pPr>
              <w:pStyle w:val="ParagraphBody"/>
              <w:rPr>
                <w:rFonts w:ascii="Palatino" w:hAnsi="Palatino" w:cs="Calibri"/>
                <w:sz w:val="20"/>
                <w:szCs w:val="20"/>
                <w:lang w:val="fr-CA"/>
              </w:rPr>
            </w:pPr>
            <w:r w:rsidRPr="000B4049">
              <w:rPr>
                <w:rFonts w:ascii="Palatino" w:hAnsi="Palatino" w:cs="Calibri"/>
                <w:sz w:val="20"/>
                <w:szCs w:val="20"/>
                <w:lang w:val="fr-CA"/>
              </w:rPr>
              <w:t>Activités scolaires avec encouragement au retour à l’école</w:t>
            </w:r>
            <w:r w:rsidRPr="000B4049">
              <w:rPr>
                <w:rFonts w:ascii="Palatino" w:hAnsi="Palatino" w:cs="Calibri"/>
                <w:sz w:val="20"/>
                <w:szCs w:val="20"/>
                <w:lang w:val="fr-CA"/>
              </w:rPr>
              <w:br/>
              <w:t>(selon la tolérance)</w:t>
            </w:r>
          </w:p>
        </w:tc>
        <w:tc>
          <w:tcPr>
            <w:tcW w:w="4927" w:type="dxa"/>
          </w:tcPr>
          <w:p w14:paraId="6AFD46E9" w14:textId="77777777" w:rsidR="001075E3" w:rsidRPr="000B4049" w:rsidRDefault="001075E3" w:rsidP="008A175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0B4049">
              <w:rPr>
                <w:rFonts w:ascii="Palatino" w:hAnsi="Palatino" w:cs="Calibri"/>
                <w:sz w:val="20"/>
                <w:szCs w:val="20"/>
                <w:lang w:val="fr-CA"/>
              </w:rPr>
              <w:t xml:space="preserve">Devoirs, lecture ou autres activités cognitives légères à l’école ou à la maison. Prendre des pauses et adapter les activités au besoin. Reprendre progressivement le temps d’écran, en fonction de la tolérance. </w:t>
            </w:r>
          </w:p>
        </w:tc>
        <w:tc>
          <w:tcPr>
            <w:tcW w:w="2379" w:type="dxa"/>
          </w:tcPr>
          <w:p w14:paraId="1196375B" w14:textId="77777777" w:rsidR="001075E3" w:rsidRPr="000B4049" w:rsidRDefault="001075E3" w:rsidP="008A1757">
            <w:pPr>
              <w:pStyle w:val="ParagraphBody"/>
              <w:rPr>
                <w:rFonts w:ascii="Palatino" w:hAnsi="Palatino" w:cs="Calibri"/>
                <w:sz w:val="20"/>
                <w:szCs w:val="20"/>
                <w:lang w:val="fr-CA"/>
              </w:rPr>
            </w:pPr>
            <w:r w:rsidRPr="000B4049">
              <w:rPr>
                <w:rFonts w:ascii="Palatino" w:hAnsi="Palatino" w:cs="Calibri"/>
                <w:sz w:val="20"/>
                <w:szCs w:val="20"/>
                <w:lang w:val="fr-CA"/>
              </w:rPr>
              <w:t>Augmenter la tolérance au travail cognitif et renforcer les liens sociaux avec les pairs</w:t>
            </w:r>
          </w:p>
        </w:tc>
      </w:tr>
      <w:tr w:rsidR="001075E3" w:rsidRPr="000B4049" w14:paraId="37338065" w14:textId="77777777" w:rsidTr="000B4049">
        <w:trPr>
          <w:trHeight w:val="861"/>
          <w:jc w:val="center"/>
        </w:trPr>
        <w:tc>
          <w:tcPr>
            <w:tcW w:w="709" w:type="dxa"/>
            <w:shd w:val="clear" w:color="auto" w:fill="AFD135"/>
          </w:tcPr>
          <w:p w14:paraId="1E6C9F21" w14:textId="77777777" w:rsidR="001075E3" w:rsidRPr="000B4049" w:rsidRDefault="001075E3" w:rsidP="008A1757">
            <w:pPr>
              <w:pStyle w:val="ParagraphBody"/>
              <w:jc w:val="center"/>
              <w:rPr>
                <w:rFonts w:ascii="Palatino" w:hAnsi="Palatino" w:cs="Calibri"/>
                <w:b/>
                <w:sz w:val="20"/>
                <w:szCs w:val="20"/>
                <w:lang w:val="fr-CA"/>
              </w:rPr>
            </w:pPr>
            <w:r w:rsidRPr="000B4049">
              <w:rPr>
                <w:rFonts w:ascii="Palatino" w:hAnsi="Palatino" w:cs="Calibri"/>
                <w:b/>
                <w:sz w:val="20"/>
                <w:szCs w:val="20"/>
                <w:lang w:val="fr-CA"/>
              </w:rPr>
              <w:t>3</w:t>
            </w:r>
          </w:p>
        </w:tc>
        <w:tc>
          <w:tcPr>
            <w:tcW w:w="1843" w:type="dxa"/>
          </w:tcPr>
          <w:p w14:paraId="48217534" w14:textId="77777777" w:rsidR="001075E3" w:rsidRPr="000B4049" w:rsidRDefault="001075E3" w:rsidP="008A1757">
            <w:pPr>
              <w:pStyle w:val="ParagraphBody"/>
              <w:rPr>
                <w:rFonts w:ascii="Palatino" w:hAnsi="Palatino" w:cs="Calibri"/>
                <w:sz w:val="20"/>
                <w:szCs w:val="20"/>
                <w:lang w:val="fr-CA"/>
              </w:rPr>
            </w:pPr>
            <w:r w:rsidRPr="000B4049">
              <w:rPr>
                <w:rFonts w:ascii="Palatino" w:hAnsi="Palatino" w:cs="Calibri"/>
                <w:sz w:val="20"/>
                <w:szCs w:val="20"/>
                <w:lang w:val="fr-CA"/>
              </w:rPr>
              <w:t>Journées partielles ou complètes à l’école avec des mesures d’adaptation</w:t>
            </w:r>
          </w:p>
        </w:tc>
        <w:tc>
          <w:tcPr>
            <w:tcW w:w="4927" w:type="dxa"/>
          </w:tcPr>
          <w:p w14:paraId="469A18EB" w14:textId="77777777" w:rsidR="001075E3" w:rsidRPr="000B4049" w:rsidRDefault="001075E3" w:rsidP="008A175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0B4049">
              <w:rPr>
                <w:rFonts w:ascii="Palatino" w:hAnsi="Palatino" w:cs="Calibri"/>
                <w:sz w:val="20"/>
                <w:szCs w:val="20"/>
                <w:lang w:val="fr-CA"/>
              </w:rPr>
              <w:t>Réintroduire progressivement les travaux scolaires. Journées d’école partielles avec des pauses tout au long de la journée et d’autres mesures d’adaptation si nécessaires. Réduire graduellement les mesures d’adaptation liées aux commotions cérébrales et augmenter la charge de travail.</w:t>
            </w:r>
          </w:p>
        </w:tc>
        <w:tc>
          <w:tcPr>
            <w:tcW w:w="2379" w:type="dxa"/>
          </w:tcPr>
          <w:p w14:paraId="20BABEB9" w14:textId="77777777" w:rsidR="001075E3" w:rsidRPr="000B4049" w:rsidRDefault="001075E3" w:rsidP="008A1757">
            <w:pPr>
              <w:pStyle w:val="ParagraphBody"/>
              <w:rPr>
                <w:rFonts w:ascii="Palatino" w:hAnsi="Palatino" w:cs="Calibri"/>
                <w:sz w:val="20"/>
                <w:szCs w:val="20"/>
                <w:lang w:val="fr-CA"/>
              </w:rPr>
            </w:pPr>
            <w:r w:rsidRPr="000B4049">
              <w:rPr>
                <w:rFonts w:ascii="Palatino" w:hAnsi="Palatino" w:cs="Calibri"/>
                <w:sz w:val="20"/>
                <w:szCs w:val="20"/>
                <w:lang w:val="fr-CA"/>
              </w:rPr>
              <w:t xml:space="preserve">Augmentation des activités scolaires </w:t>
            </w:r>
          </w:p>
        </w:tc>
      </w:tr>
      <w:tr w:rsidR="001075E3" w:rsidRPr="000B4049" w14:paraId="634458C4" w14:textId="77777777" w:rsidTr="000B4049">
        <w:trPr>
          <w:trHeight w:val="754"/>
          <w:jc w:val="center"/>
        </w:trPr>
        <w:tc>
          <w:tcPr>
            <w:tcW w:w="709" w:type="dxa"/>
            <w:shd w:val="clear" w:color="auto" w:fill="AFD135"/>
          </w:tcPr>
          <w:p w14:paraId="4DD17D94" w14:textId="77777777" w:rsidR="001075E3" w:rsidRPr="000B4049" w:rsidRDefault="001075E3" w:rsidP="008A1757">
            <w:pPr>
              <w:pStyle w:val="ParagraphBody"/>
              <w:jc w:val="center"/>
              <w:rPr>
                <w:rFonts w:ascii="Palatino" w:hAnsi="Palatino" w:cs="Calibri"/>
                <w:b/>
                <w:sz w:val="20"/>
                <w:szCs w:val="20"/>
                <w:lang w:val="fr-CA"/>
              </w:rPr>
            </w:pPr>
            <w:r w:rsidRPr="000B4049">
              <w:rPr>
                <w:rFonts w:ascii="Palatino" w:hAnsi="Palatino" w:cs="Calibri"/>
                <w:b/>
                <w:sz w:val="20"/>
                <w:szCs w:val="20"/>
                <w:lang w:val="fr-CA"/>
              </w:rPr>
              <w:t>4</w:t>
            </w:r>
          </w:p>
        </w:tc>
        <w:tc>
          <w:tcPr>
            <w:tcW w:w="1843" w:type="dxa"/>
          </w:tcPr>
          <w:p w14:paraId="78CB7D44" w14:textId="77777777" w:rsidR="001075E3" w:rsidRPr="000B4049" w:rsidRDefault="001075E3" w:rsidP="008A1757">
            <w:pPr>
              <w:pStyle w:val="ParagraphBody"/>
              <w:rPr>
                <w:rFonts w:ascii="Palatino" w:hAnsi="Palatino" w:cs="Calibri"/>
                <w:sz w:val="20"/>
                <w:szCs w:val="20"/>
                <w:lang w:val="fr-CA"/>
              </w:rPr>
            </w:pPr>
            <w:r w:rsidRPr="000B4049">
              <w:rPr>
                <w:rFonts w:ascii="Palatino" w:hAnsi="Palatino" w:cs="Calibri"/>
                <w:sz w:val="20"/>
                <w:szCs w:val="20"/>
                <w:lang w:val="fr-CA"/>
              </w:rPr>
              <w:t xml:space="preserve">Reprise des études à plein temps </w:t>
            </w:r>
          </w:p>
        </w:tc>
        <w:tc>
          <w:tcPr>
            <w:tcW w:w="4927" w:type="dxa"/>
          </w:tcPr>
          <w:p w14:paraId="31918620" w14:textId="77777777" w:rsidR="001075E3" w:rsidRPr="000B4049" w:rsidRDefault="001075E3" w:rsidP="008A175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0B4049">
              <w:rPr>
                <w:rFonts w:ascii="Palatino" w:hAnsi="Palatino" w:cs="Calibri"/>
                <w:sz w:val="20"/>
                <w:szCs w:val="20"/>
                <w:lang w:val="fr-CA"/>
              </w:rPr>
              <w:t>Reprise des journées complètes à l’école et des activités scolaires, sans mesures d’adaptations liées aux commotions cérébrales.</w:t>
            </w:r>
          </w:p>
        </w:tc>
        <w:tc>
          <w:tcPr>
            <w:tcW w:w="2379" w:type="dxa"/>
          </w:tcPr>
          <w:p w14:paraId="36D34D2C" w14:textId="77777777" w:rsidR="001075E3" w:rsidRPr="000B4049" w:rsidRDefault="001075E3" w:rsidP="008A1757">
            <w:pPr>
              <w:pStyle w:val="ParagraphBody"/>
              <w:rPr>
                <w:rFonts w:ascii="Palatino" w:hAnsi="Palatino" w:cs="Calibri"/>
                <w:sz w:val="20"/>
                <w:szCs w:val="20"/>
                <w:lang w:val="fr-CA"/>
              </w:rPr>
            </w:pPr>
            <w:r w:rsidRPr="000B4049">
              <w:rPr>
                <w:rFonts w:ascii="Palatino" w:hAnsi="Palatino" w:cs="Calibri"/>
                <w:sz w:val="20"/>
                <w:szCs w:val="20"/>
                <w:lang w:val="fr-CA"/>
              </w:rPr>
              <w:t>Reprise complète des activités scolaires sans restriction</w:t>
            </w:r>
          </w:p>
        </w:tc>
      </w:tr>
    </w:tbl>
    <w:p w14:paraId="13E5FB67" w14:textId="77777777" w:rsidR="00123F07" w:rsidRPr="000B4049" w:rsidRDefault="00123F07"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sz w:val="20"/>
          <w:szCs w:val="22"/>
          <w:lang w:val="fr-CA"/>
        </w:rPr>
      </w:pPr>
    </w:p>
    <w:p w14:paraId="3D53F8D7" w14:textId="5D14D512" w:rsidR="005A6D28" w:rsidRPr="000B4049" w:rsidRDefault="000041F9" w:rsidP="0012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Palatino" w:hAnsi="Palatino" w:cs="Calibri"/>
          <w:b/>
          <w:bCs/>
          <w:sz w:val="22"/>
          <w:szCs w:val="22"/>
          <w:lang w:val="fr-CA"/>
        </w:rPr>
      </w:pPr>
      <w:r w:rsidRPr="000B4049">
        <w:rPr>
          <w:rFonts w:ascii="Palatino" w:hAnsi="Palatino" w:cs="Calibri"/>
          <w:b/>
          <w:bCs/>
          <w:sz w:val="22"/>
          <w:szCs w:val="21"/>
          <w:lang w:val="fr-CA"/>
        </w:rPr>
        <w:t xml:space="preserve">Stratégie de </w:t>
      </w:r>
      <w:r w:rsidR="007B530C" w:rsidRPr="000B4049">
        <w:rPr>
          <w:rFonts w:ascii="Palatino" w:hAnsi="Palatino" w:cs="Calibri"/>
          <w:b/>
          <w:bCs/>
          <w:sz w:val="22"/>
          <w:szCs w:val="21"/>
          <w:lang w:val="fr-CA"/>
        </w:rPr>
        <w:t>retour au sport</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5"/>
        <w:gridCol w:w="2209"/>
        <w:gridCol w:w="4023"/>
        <w:gridCol w:w="2902"/>
        <w:gridCol w:w="20"/>
      </w:tblGrid>
      <w:tr w:rsidR="001075E3" w:rsidRPr="000B4049" w14:paraId="16CA568C" w14:textId="77777777" w:rsidTr="00F57619">
        <w:trPr>
          <w:gridAfter w:val="1"/>
          <w:wAfter w:w="20" w:type="dxa"/>
          <w:trHeight w:val="318"/>
          <w:jc w:val="center"/>
        </w:trPr>
        <w:tc>
          <w:tcPr>
            <w:tcW w:w="618" w:type="dxa"/>
            <w:shd w:val="clear" w:color="auto" w:fill="D9D9D9" w:themeFill="background1" w:themeFillShade="D9"/>
            <w:vAlign w:val="center"/>
          </w:tcPr>
          <w:p w14:paraId="4FBB661C" w14:textId="77777777" w:rsidR="001075E3" w:rsidRPr="000B4049" w:rsidRDefault="001075E3" w:rsidP="008A1757">
            <w:pPr>
              <w:jc w:val="center"/>
              <w:rPr>
                <w:rFonts w:ascii="Palatino" w:hAnsi="Palatino" w:cs="Calibri"/>
                <w:b/>
                <w:bCs/>
                <w:color w:val="000000"/>
                <w:sz w:val="20"/>
                <w:szCs w:val="20"/>
                <w:lang w:val="fr-CA"/>
              </w:rPr>
            </w:pPr>
            <w:r w:rsidRPr="000B4049">
              <w:rPr>
                <w:rFonts w:ascii="Palatino" w:hAnsi="Palatino" w:cs="Calibri"/>
                <w:b/>
                <w:bCs/>
                <w:sz w:val="20"/>
                <w:szCs w:val="20"/>
                <w:lang w:val="fr-CA"/>
              </w:rPr>
              <w:t>Étape</w:t>
            </w:r>
          </w:p>
        </w:tc>
        <w:tc>
          <w:tcPr>
            <w:tcW w:w="2210" w:type="dxa"/>
            <w:shd w:val="clear" w:color="auto" w:fill="D9D9D9" w:themeFill="background1" w:themeFillShade="D9"/>
            <w:vAlign w:val="center"/>
          </w:tcPr>
          <w:p w14:paraId="634931FC" w14:textId="77777777" w:rsidR="001075E3" w:rsidRPr="000B4049" w:rsidRDefault="001075E3" w:rsidP="008A1757">
            <w:pPr>
              <w:jc w:val="center"/>
              <w:rPr>
                <w:rFonts w:ascii="Palatino" w:hAnsi="Palatino" w:cs="Calibri"/>
                <w:b/>
                <w:bCs/>
                <w:color w:val="000000"/>
                <w:sz w:val="20"/>
                <w:szCs w:val="20"/>
                <w:lang w:val="fr-CA"/>
              </w:rPr>
            </w:pPr>
            <w:r w:rsidRPr="000B4049">
              <w:rPr>
                <w:rFonts w:ascii="Palatino" w:hAnsi="Palatino" w:cs="Calibri"/>
                <w:b/>
                <w:bCs/>
                <w:sz w:val="20"/>
                <w:szCs w:val="20"/>
                <w:lang w:val="fr-CA"/>
              </w:rPr>
              <w:t>Activité</w:t>
            </w:r>
          </w:p>
        </w:tc>
        <w:tc>
          <w:tcPr>
            <w:tcW w:w="4027" w:type="dxa"/>
            <w:shd w:val="clear" w:color="auto" w:fill="D9D9D9" w:themeFill="background1" w:themeFillShade="D9"/>
            <w:vAlign w:val="center"/>
          </w:tcPr>
          <w:p w14:paraId="0A0F8D62" w14:textId="77777777" w:rsidR="001075E3" w:rsidRPr="000B4049" w:rsidRDefault="001075E3" w:rsidP="008A1757">
            <w:pPr>
              <w:jc w:val="center"/>
              <w:rPr>
                <w:rFonts w:ascii="Palatino" w:hAnsi="Palatino" w:cs="Calibri"/>
                <w:b/>
                <w:bCs/>
                <w:color w:val="000000"/>
                <w:sz w:val="20"/>
                <w:szCs w:val="20"/>
                <w:lang w:val="fr-CA"/>
              </w:rPr>
            </w:pPr>
            <w:r w:rsidRPr="000B4049">
              <w:rPr>
                <w:rFonts w:ascii="Palatino" w:hAnsi="Palatino" w:cs="Calibri"/>
                <w:b/>
                <w:bCs/>
                <w:sz w:val="20"/>
                <w:szCs w:val="20"/>
                <w:lang w:val="fr-CA"/>
              </w:rPr>
              <w:t>Détails de l’activité</w:t>
            </w:r>
          </w:p>
        </w:tc>
        <w:tc>
          <w:tcPr>
            <w:tcW w:w="2904" w:type="dxa"/>
            <w:shd w:val="clear" w:color="auto" w:fill="D9D9D9" w:themeFill="background1" w:themeFillShade="D9"/>
            <w:vAlign w:val="center"/>
          </w:tcPr>
          <w:p w14:paraId="11AF8D3F" w14:textId="77777777" w:rsidR="001075E3" w:rsidRPr="000B4049" w:rsidRDefault="001075E3" w:rsidP="008A1757">
            <w:pPr>
              <w:jc w:val="center"/>
              <w:rPr>
                <w:rFonts w:ascii="Palatino" w:hAnsi="Palatino" w:cs="Calibri"/>
                <w:b/>
                <w:bCs/>
                <w:color w:val="000000"/>
                <w:sz w:val="20"/>
                <w:szCs w:val="20"/>
                <w:lang w:val="fr-CA"/>
              </w:rPr>
            </w:pPr>
            <w:r w:rsidRPr="000B4049">
              <w:rPr>
                <w:rFonts w:ascii="Palatino" w:hAnsi="Palatino" w:cs="Calibri"/>
                <w:b/>
                <w:bCs/>
                <w:sz w:val="20"/>
                <w:szCs w:val="20"/>
                <w:lang w:val="fr-CA"/>
              </w:rPr>
              <w:t>Objectif de chaque étape</w:t>
            </w:r>
          </w:p>
        </w:tc>
      </w:tr>
      <w:tr w:rsidR="001075E3" w:rsidRPr="000B4049" w14:paraId="6920E79D" w14:textId="77777777" w:rsidTr="00F57619">
        <w:trPr>
          <w:gridAfter w:val="1"/>
          <w:wAfter w:w="20" w:type="dxa"/>
          <w:trHeight w:val="547"/>
          <w:jc w:val="center"/>
        </w:trPr>
        <w:tc>
          <w:tcPr>
            <w:tcW w:w="618" w:type="dxa"/>
            <w:shd w:val="clear" w:color="auto" w:fill="AFD135"/>
          </w:tcPr>
          <w:p w14:paraId="6B66F639" w14:textId="77777777" w:rsidR="001075E3" w:rsidRPr="000B4049" w:rsidRDefault="001075E3" w:rsidP="008A1757">
            <w:pPr>
              <w:jc w:val="center"/>
              <w:rPr>
                <w:rFonts w:ascii="Palatino" w:hAnsi="Palatino" w:cs="Calibri"/>
                <w:b/>
                <w:sz w:val="20"/>
                <w:szCs w:val="20"/>
                <w:lang w:val="fr-CA"/>
              </w:rPr>
            </w:pPr>
            <w:r w:rsidRPr="000B4049">
              <w:rPr>
                <w:rFonts w:ascii="Palatino" w:hAnsi="Palatino" w:cs="Calibri"/>
                <w:b/>
                <w:sz w:val="20"/>
                <w:szCs w:val="20"/>
                <w:lang w:val="fr-CA"/>
              </w:rPr>
              <w:t>1</w:t>
            </w:r>
          </w:p>
        </w:tc>
        <w:tc>
          <w:tcPr>
            <w:tcW w:w="2210" w:type="dxa"/>
            <w:shd w:val="clear" w:color="auto" w:fill="auto"/>
          </w:tcPr>
          <w:p w14:paraId="6800DFD7" w14:textId="77777777" w:rsidR="001075E3" w:rsidRPr="000B4049" w:rsidRDefault="001075E3" w:rsidP="008A1757">
            <w:pPr>
              <w:rPr>
                <w:rFonts w:ascii="Palatino" w:hAnsi="Palatino" w:cs="Calibri"/>
                <w:sz w:val="20"/>
                <w:szCs w:val="20"/>
                <w:lang w:val="fr-CA"/>
              </w:rPr>
            </w:pPr>
            <w:r w:rsidRPr="000B4049">
              <w:rPr>
                <w:rFonts w:ascii="Palatino" w:hAnsi="Palatino" w:cs="Calibri"/>
                <w:sz w:val="20"/>
                <w:szCs w:val="20"/>
                <w:lang w:val="fr-CA"/>
              </w:rPr>
              <w:t>Activités de la vie quotidienne et repos relatif (premières 24 à 48 heures)</w:t>
            </w:r>
          </w:p>
        </w:tc>
        <w:tc>
          <w:tcPr>
            <w:tcW w:w="4027" w:type="dxa"/>
            <w:shd w:val="clear" w:color="auto" w:fill="auto"/>
          </w:tcPr>
          <w:p w14:paraId="049833F8" w14:textId="77777777" w:rsidR="001075E3" w:rsidRPr="000B4049" w:rsidRDefault="001075E3" w:rsidP="008A1757">
            <w:pPr>
              <w:rPr>
                <w:rFonts w:ascii="Palatino" w:hAnsi="Palatino" w:cs="Calibri"/>
                <w:sz w:val="20"/>
                <w:szCs w:val="20"/>
                <w:lang w:val="fr-CA"/>
              </w:rPr>
            </w:pPr>
            <w:r w:rsidRPr="000B4049">
              <w:rPr>
                <w:rFonts w:ascii="Palatino" w:hAnsi="Palatino" w:cs="Calibri"/>
                <w:sz w:val="20"/>
                <w:szCs w:val="20"/>
                <w:lang w:val="fr-CA"/>
              </w:rPr>
              <w:t>Activités habituelles à la maison (p. ex., préparation des repas, interactions sociales, marche légère). Réduire le temps d’écran.</w:t>
            </w:r>
          </w:p>
        </w:tc>
        <w:tc>
          <w:tcPr>
            <w:tcW w:w="2904" w:type="dxa"/>
            <w:shd w:val="clear" w:color="auto" w:fill="auto"/>
          </w:tcPr>
          <w:p w14:paraId="5E0E640B" w14:textId="77777777" w:rsidR="001075E3" w:rsidRPr="000B4049" w:rsidRDefault="001075E3" w:rsidP="008A1757">
            <w:pPr>
              <w:rPr>
                <w:rFonts w:ascii="Palatino" w:hAnsi="Palatino" w:cs="Calibri"/>
                <w:sz w:val="20"/>
                <w:szCs w:val="20"/>
                <w:lang w:val="fr-CA"/>
              </w:rPr>
            </w:pPr>
            <w:r w:rsidRPr="000B4049">
              <w:rPr>
                <w:rFonts w:ascii="Palatino" w:hAnsi="Palatino" w:cs="Calibri"/>
                <w:sz w:val="20"/>
                <w:szCs w:val="20"/>
                <w:lang w:val="fr-CA"/>
              </w:rPr>
              <w:t>Réintroduire graduellement les activités habituelles.</w:t>
            </w:r>
          </w:p>
        </w:tc>
      </w:tr>
      <w:tr w:rsidR="001075E3" w:rsidRPr="000B4049" w14:paraId="1FB9C0EC" w14:textId="77777777" w:rsidTr="00F57619">
        <w:trPr>
          <w:gridAfter w:val="1"/>
          <w:wAfter w:w="20" w:type="dxa"/>
          <w:trHeight w:val="597"/>
          <w:jc w:val="center"/>
        </w:trPr>
        <w:tc>
          <w:tcPr>
            <w:tcW w:w="618" w:type="dxa"/>
            <w:shd w:val="clear" w:color="auto" w:fill="AFD135"/>
          </w:tcPr>
          <w:p w14:paraId="2E626846" w14:textId="77777777" w:rsidR="001075E3" w:rsidRPr="000B4049" w:rsidRDefault="001075E3" w:rsidP="008A1757">
            <w:pPr>
              <w:jc w:val="center"/>
              <w:rPr>
                <w:rFonts w:ascii="Palatino" w:hAnsi="Palatino" w:cs="Calibri"/>
                <w:b/>
                <w:sz w:val="20"/>
                <w:szCs w:val="20"/>
                <w:lang w:val="fr-CA"/>
              </w:rPr>
            </w:pPr>
            <w:r w:rsidRPr="000B4049">
              <w:rPr>
                <w:rFonts w:ascii="Palatino" w:hAnsi="Palatino" w:cs="Calibri"/>
                <w:b/>
                <w:sz w:val="20"/>
                <w:szCs w:val="20"/>
                <w:lang w:val="fr-CA"/>
              </w:rPr>
              <w:t>2</w:t>
            </w:r>
          </w:p>
        </w:tc>
        <w:tc>
          <w:tcPr>
            <w:tcW w:w="2210" w:type="dxa"/>
            <w:shd w:val="clear" w:color="auto" w:fill="auto"/>
          </w:tcPr>
          <w:p w14:paraId="10471109" w14:textId="77777777" w:rsidR="001075E3" w:rsidRPr="000B4049" w:rsidRDefault="001075E3" w:rsidP="008A1757">
            <w:pPr>
              <w:rPr>
                <w:rFonts w:ascii="Palatino" w:hAnsi="Palatino" w:cs="Calibri"/>
                <w:sz w:val="20"/>
                <w:szCs w:val="20"/>
                <w:lang w:val="fr-CA"/>
              </w:rPr>
            </w:pPr>
            <w:r w:rsidRPr="000B4049">
              <w:rPr>
                <w:rFonts w:ascii="Palatino" w:hAnsi="Palatino" w:cs="Calibri"/>
                <w:sz w:val="20"/>
                <w:szCs w:val="20"/>
                <w:lang w:val="fr-CA"/>
              </w:rPr>
              <w:t>2A : Exercices aérobiques légers</w:t>
            </w:r>
          </w:p>
          <w:p w14:paraId="11654450" w14:textId="77777777" w:rsidR="001075E3" w:rsidRPr="000B4049" w:rsidRDefault="001075E3" w:rsidP="008A1757">
            <w:pPr>
              <w:pStyle w:val="NoSpacing"/>
              <w:rPr>
                <w:rFonts w:ascii="Palatino" w:hAnsi="Palatino" w:cs="Calibri"/>
                <w:sz w:val="20"/>
                <w:szCs w:val="20"/>
                <w:lang w:val="fr-CA"/>
              </w:rPr>
            </w:pPr>
            <w:r w:rsidRPr="000B4049">
              <w:rPr>
                <w:rFonts w:ascii="Palatino" w:hAnsi="Palatino" w:cs="Calibri"/>
                <w:sz w:val="20"/>
                <w:szCs w:val="20"/>
                <w:lang w:val="fr-CA"/>
              </w:rPr>
              <w:t>2B : Exercices aérobiques modérés</w:t>
            </w:r>
          </w:p>
        </w:tc>
        <w:tc>
          <w:tcPr>
            <w:tcW w:w="4027" w:type="dxa"/>
            <w:shd w:val="clear" w:color="auto" w:fill="auto"/>
          </w:tcPr>
          <w:p w14:paraId="74FA73D2" w14:textId="77777777" w:rsidR="001075E3" w:rsidRPr="000B4049" w:rsidRDefault="001075E3" w:rsidP="008A175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0B4049">
              <w:rPr>
                <w:rFonts w:ascii="Palatino" w:hAnsi="Palatino" w:cs="Calibri"/>
                <w:sz w:val="20"/>
                <w:szCs w:val="20"/>
                <w:lang w:val="fr-CA"/>
              </w:rPr>
              <w:t>Le vélo stationnaire ou la marche, à un rythme lent à moyen. Peut recommencer un léger entraînement de résistance. Augmenter progressivement la tolérance et l’intensité des activités aérobiques, comme le vélo stationnaire et la marche, à un rythme rapide.</w:t>
            </w:r>
          </w:p>
        </w:tc>
        <w:tc>
          <w:tcPr>
            <w:tcW w:w="2904" w:type="dxa"/>
            <w:shd w:val="clear" w:color="auto" w:fill="auto"/>
          </w:tcPr>
          <w:p w14:paraId="473A396C" w14:textId="77777777" w:rsidR="001075E3" w:rsidRPr="000B4049" w:rsidRDefault="001075E3" w:rsidP="008A1757">
            <w:pPr>
              <w:rPr>
                <w:rFonts w:ascii="Palatino" w:hAnsi="Palatino" w:cs="Calibri"/>
                <w:sz w:val="20"/>
                <w:szCs w:val="20"/>
                <w:lang w:val="fr-CA"/>
              </w:rPr>
            </w:pPr>
            <w:r w:rsidRPr="000B4049">
              <w:rPr>
                <w:rFonts w:ascii="Palatino" w:hAnsi="Palatino" w:cs="Calibri"/>
                <w:sz w:val="20"/>
                <w:szCs w:val="20"/>
                <w:u w:color="0432FF"/>
                <w:lang w:val="fr-CA"/>
              </w:rPr>
              <w:t>Augmenter le rythme cardiaque.</w:t>
            </w:r>
          </w:p>
        </w:tc>
      </w:tr>
      <w:tr w:rsidR="001075E3" w:rsidRPr="000B4049" w14:paraId="66FECF0A" w14:textId="77777777" w:rsidTr="00F57619">
        <w:trPr>
          <w:gridAfter w:val="1"/>
          <w:wAfter w:w="20" w:type="dxa"/>
          <w:trHeight w:val="541"/>
          <w:jc w:val="center"/>
        </w:trPr>
        <w:tc>
          <w:tcPr>
            <w:tcW w:w="618" w:type="dxa"/>
            <w:shd w:val="clear" w:color="auto" w:fill="AFD135"/>
          </w:tcPr>
          <w:p w14:paraId="342AEBA9" w14:textId="77777777" w:rsidR="001075E3" w:rsidRPr="000B4049" w:rsidRDefault="001075E3" w:rsidP="008A1757">
            <w:pPr>
              <w:jc w:val="center"/>
              <w:rPr>
                <w:rFonts w:ascii="Palatino" w:hAnsi="Palatino" w:cs="Calibri"/>
                <w:b/>
                <w:sz w:val="20"/>
                <w:szCs w:val="20"/>
                <w:lang w:val="fr-CA"/>
              </w:rPr>
            </w:pPr>
            <w:r w:rsidRPr="000B4049">
              <w:rPr>
                <w:rFonts w:ascii="Palatino" w:hAnsi="Palatino" w:cs="Calibri"/>
                <w:b/>
                <w:sz w:val="20"/>
                <w:szCs w:val="20"/>
                <w:lang w:val="fr-CA"/>
              </w:rPr>
              <w:t>3</w:t>
            </w:r>
          </w:p>
        </w:tc>
        <w:tc>
          <w:tcPr>
            <w:tcW w:w="2210" w:type="dxa"/>
            <w:shd w:val="clear" w:color="auto" w:fill="auto"/>
          </w:tcPr>
          <w:p w14:paraId="6D9F88A2" w14:textId="77777777" w:rsidR="001075E3" w:rsidRPr="000B4049" w:rsidRDefault="001075E3" w:rsidP="008A1757">
            <w:pPr>
              <w:rPr>
                <w:rFonts w:ascii="Palatino" w:hAnsi="Palatino" w:cs="Calibri"/>
                <w:sz w:val="20"/>
                <w:szCs w:val="20"/>
                <w:lang w:val="fr-CA"/>
              </w:rPr>
            </w:pPr>
            <w:r w:rsidRPr="000B4049">
              <w:rPr>
                <w:rFonts w:ascii="Palatino" w:hAnsi="Palatino" w:cs="Calibri"/>
                <w:sz w:val="20"/>
                <w:szCs w:val="20"/>
                <w:lang w:val="fr-CA"/>
              </w:rPr>
              <w:t>Activités individuelles propres au sport, sans risque d’impact involontaire à la tête</w:t>
            </w:r>
          </w:p>
        </w:tc>
        <w:tc>
          <w:tcPr>
            <w:tcW w:w="4027" w:type="dxa"/>
            <w:shd w:val="clear" w:color="auto" w:fill="auto"/>
          </w:tcPr>
          <w:p w14:paraId="1C49B1AE" w14:textId="77777777" w:rsidR="001075E3" w:rsidRPr="000B4049" w:rsidRDefault="001075E3" w:rsidP="008A175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0B4049">
              <w:rPr>
                <w:rFonts w:ascii="Palatino" w:hAnsi="Palatino" w:cs="Calibri"/>
                <w:sz w:val="20"/>
                <w:szCs w:val="20"/>
                <w:lang w:val="fr-CA"/>
              </w:rPr>
              <w:t>Ajouter des activités propres au sport (p. ex., la course, le changement de direction, les exercices individuels). Pratiquer des activités de manière individuelle et sous la supervision.</w:t>
            </w:r>
          </w:p>
        </w:tc>
        <w:tc>
          <w:tcPr>
            <w:tcW w:w="2904" w:type="dxa"/>
            <w:shd w:val="clear" w:color="auto" w:fill="auto"/>
          </w:tcPr>
          <w:p w14:paraId="5232193B" w14:textId="77777777" w:rsidR="001075E3" w:rsidRPr="000B4049" w:rsidRDefault="001075E3" w:rsidP="008A1757">
            <w:pPr>
              <w:rPr>
                <w:rFonts w:ascii="Palatino" w:hAnsi="Palatino" w:cs="Calibri"/>
                <w:sz w:val="20"/>
                <w:szCs w:val="20"/>
                <w:lang w:val="fr-CA"/>
              </w:rPr>
            </w:pPr>
            <w:r w:rsidRPr="000B4049">
              <w:rPr>
                <w:rFonts w:ascii="Palatino" w:hAnsi="Palatino" w:cs="Calibri"/>
                <w:sz w:val="20"/>
                <w:szCs w:val="20"/>
                <w:lang w:val="fr-CA"/>
              </w:rPr>
              <w:t>Augmenter l’intensité des activités aérobiques et introduire des mouvements à faible risque propres au sport pratiqué.</w:t>
            </w:r>
          </w:p>
        </w:tc>
      </w:tr>
      <w:tr w:rsidR="001075E3" w:rsidRPr="000B4049" w14:paraId="7EA84D0A" w14:textId="77777777" w:rsidTr="00F57619">
        <w:trPr>
          <w:trHeight w:val="353"/>
          <w:jc w:val="center"/>
        </w:trPr>
        <w:tc>
          <w:tcPr>
            <w:tcW w:w="9779" w:type="dxa"/>
            <w:gridSpan w:val="5"/>
            <w:shd w:val="clear" w:color="auto" w:fill="1EA3DB"/>
            <w:vAlign w:val="center"/>
          </w:tcPr>
          <w:p w14:paraId="58598DF8" w14:textId="77777777" w:rsidR="001075E3" w:rsidRPr="000B4049" w:rsidRDefault="001075E3" w:rsidP="008A1757">
            <w:pPr>
              <w:tabs>
                <w:tab w:val="left" w:pos="3818"/>
              </w:tabs>
              <w:jc w:val="center"/>
              <w:rPr>
                <w:rFonts w:ascii="Palatino" w:hAnsi="Palatino" w:cs="Calibri"/>
                <w:b/>
                <w:bCs/>
                <w:sz w:val="20"/>
                <w:szCs w:val="20"/>
                <w:u w:color="0432FF"/>
                <w:lang w:val="fr-CA"/>
              </w:rPr>
            </w:pPr>
            <w:r w:rsidRPr="000B4049">
              <w:rPr>
                <w:rFonts w:ascii="Palatino" w:hAnsi="Palatino" w:cs="Calibri"/>
                <w:b/>
                <w:bCs/>
                <w:sz w:val="20"/>
                <w:szCs w:val="20"/>
                <w:u w:color="0432FF"/>
                <w:lang w:val="fr-CA"/>
              </w:rPr>
              <w:t>Autorisation médicale</w:t>
            </w:r>
          </w:p>
        </w:tc>
      </w:tr>
      <w:tr w:rsidR="001075E3" w:rsidRPr="000B4049" w14:paraId="167C636F" w14:textId="77777777" w:rsidTr="00F57619">
        <w:trPr>
          <w:gridAfter w:val="1"/>
          <w:wAfter w:w="20" w:type="dxa"/>
          <w:trHeight w:val="353"/>
          <w:jc w:val="center"/>
        </w:trPr>
        <w:tc>
          <w:tcPr>
            <w:tcW w:w="618" w:type="dxa"/>
            <w:shd w:val="clear" w:color="auto" w:fill="AFD135"/>
          </w:tcPr>
          <w:p w14:paraId="19A072B2" w14:textId="77777777" w:rsidR="001075E3" w:rsidRPr="000B4049" w:rsidRDefault="001075E3" w:rsidP="008A1757">
            <w:pPr>
              <w:jc w:val="center"/>
              <w:rPr>
                <w:rFonts w:ascii="Palatino" w:hAnsi="Palatino" w:cs="Calibri"/>
                <w:b/>
                <w:sz w:val="20"/>
                <w:szCs w:val="20"/>
                <w:lang w:val="fr-CA"/>
              </w:rPr>
            </w:pPr>
            <w:r w:rsidRPr="000B4049">
              <w:rPr>
                <w:rFonts w:ascii="Palatino" w:hAnsi="Palatino" w:cs="Calibri"/>
                <w:b/>
                <w:sz w:val="20"/>
                <w:szCs w:val="20"/>
                <w:lang w:val="fr-CA"/>
              </w:rPr>
              <w:t>4</w:t>
            </w:r>
          </w:p>
        </w:tc>
        <w:tc>
          <w:tcPr>
            <w:tcW w:w="2210" w:type="dxa"/>
            <w:shd w:val="clear" w:color="auto" w:fill="auto"/>
          </w:tcPr>
          <w:p w14:paraId="3B5CC618" w14:textId="77777777" w:rsidR="001075E3" w:rsidRPr="000B4049" w:rsidRDefault="001075E3" w:rsidP="008A1757">
            <w:pPr>
              <w:rPr>
                <w:rFonts w:ascii="Palatino" w:hAnsi="Palatino" w:cs="Calibri"/>
                <w:sz w:val="20"/>
                <w:szCs w:val="20"/>
                <w:u w:color="0432FF"/>
                <w:lang w:val="fr-CA"/>
              </w:rPr>
            </w:pPr>
            <w:r w:rsidRPr="000B4049">
              <w:rPr>
                <w:rFonts w:ascii="Palatino" w:hAnsi="Palatino" w:cs="Calibri"/>
                <w:sz w:val="20"/>
                <w:szCs w:val="20"/>
                <w:lang w:val="fr-CA"/>
              </w:rPr>
              <w:t>Exercices d’entraînement et activités n’impliquant pas de contact</w:t>
            </w:r>
          </w:p>
        </w:tc>
        <w:tc>
          <w:tcPr>
            <w:tcW w:w="4027" w:type="dxa"/>
            <w:shd w:val="clear" w:color="auto" w:fill="auto"/>
          </w:tcPr>
          <w:p w14:paraId="71285FBB" w14:textId="77777777" w:rsidR="001075E3" w:rsidRPr="000B4049" w:rsidRDefault="001075E3"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u w:color="0432FF"/>
                <w:lang w:val="fr-CA"/>
              </w:rPr>
            </w:pPr>
            <w:r w:rsidRPr="000B4049">
              <w:rPr>
                <w:rFonts w:ascii="Palatino" w:hAnsi="Palatino" w:cs="Calibri"/>
                <w:sz w:val="20"/>
                <w:szCs w:val="20"/>
                <w:lang w:val="fr-CA"/>
              </w:rPr>
              <w:t>Les exercices à haute intensité sans contact physique. Les exercices et les activités plus exigeants (p. ex., exercices de passes, séances d’entraînement et d’exercice avec plusieurs athlètes)</w:t>
            </w:r>
          </w:p>
        </w:tc>
        <w:tc>
          <w:tcPr>
            <w:tcW w:w="2904" w:type="dxa"/>
            <w:shd w:val="clear" w:color="auto" w:fill="auto"/>
          </w:tcPr>
          <w:p w14:paraId="34ED810B" w14:textId="77777777" w:rsidR="001075E3" w:rsidRPr="000B4049" w:rsidRDefault="001075E3" w:rsidP="008A1757">
            <w:pPr>
              <w:rPr>
                <w:rFonts w:ascii="Palatino" w:hAnsi="Palatino" w:cs="Calibri"/>
                <w:sz w:val="20"/>
                <w:szCs w:val="20"/>
                <w:u w:color="0432FF"/>
                <w:lang w:val="fr-CA"/>
              </w:rPr>
            </w:pPr>
            <w:r w:rsidRPr="000B4049">
              <w:rPr>
                <w:rFonts w:ascii="Palatino" w:hAnsi="Palatino" w:cs="Calibri"/>
                <w:sz w:val="20"/>
                <w:szCs w:val="20"/>
                <w:lang w:val="fr-CA"/>
              </w:rPr>
              <w:t>Reprendre l’intensité habituelle des séances d’exercice, y compris les activités nécessitant de la coordination et des capacités cognitives.</w:t>
            </w:r>
          </w:p>
        </w:tc>
      </w:tr>
      <w:tr w:rsidR="001075E3" w:rsidRPr="000B4049" w14:paraId="55460EE3" w14:textId="77777777" w:rsidTr="00F57619">
        <w:trPr>
          <w:gridAfter w:val="1"/>
          <w:wAfter w:w="20" w:type="dxa"/>
          <w:trHeight w:val="353"/>
          <w:jc w:val="center"/>
        </w:trPr>
        <w:tc>
          <w:tcPr>
            <w:tcW w:w="618" w:type="dxa"/>
            <w:shd w:val="clear" w:color="auto" w:fill="AFD135"/>
          </w:tcPr>
          <w:p w14:paraId="3CFF4409" w14:textId="77777777" w:rsidR="001075E3" w:rsidRPr="000B4049" w:rsidRDefault="001075E3" w:rsidP="008A1757">
            <w:pPr>
              <w:jc w:val="center"/>
              <w:rPr>
                <w:rFonts w:ascii="Palatino" w:hAnsi="Palatino" w:cs="Calibri"/>
                <w:b/>
                <w:sz w:val="20"/>
                <w:szCs w:val="20"/>
                <w:lang w:val="fr-CA"/>
              </w:rPr>
            </w:pPr>
            <w:r w:rsidRPr="000B4049">
              <w:rPr>
                <w:rFonts w:ascii="Palatino" w:hAnsi="Palatino" w:cs="Calibri"/>
                <w:b/>
                <w:sz w:val="20"/>
                <w:szCs w:val="20"/>
                <w:lang w:val="fr-CA"/>
              </w:rPr>
              <w:lastRenderedPageBreak/>
              <w:t>5</w:t>
            </w:r>
          </w:p>
        </w:tc>
        <w:tc>
          <w:tcPr>
            <w:tcW w:w="2210" w:type="dxa"/>
            <w:shd w:val="clear" w:color="auto" w:fill="auto"/>
          </w:tcPr>
          <w:p w14:paraId="27E1D547" w14:textId="77777777" w:rsidR="001075E3" w:rsidRPr="000B4049" w:rsidRDefault="001075E3" w:rsidP="008A1757">
            <w:pPr>
              <w:rPr>
                <w:rFonts w:ascii="Palatino" w:hAnsi="Palatino" w:cs="Calibri"/>
                <w:sz w:val="20"/>
                <w:szCs w:val="20"/>
                <w:lang w:val="fr-CA"/>
              </w:rPr>
            </w:pPr>
            <w:r w:rsidRPr="000B4049">
              <w:rPr>
                <w:rFonts w:ascii="Palatino" w:hAnsi="Palatino" w:cs="Calibri"/>
                <w:sz w:val="20"/>
                <w:szCs w:val="20"/>
                <w:u w:color="0432FF"/>
                <w:lang w:val="fr-CA"/>
              </w:rPr>
              <w:t xml:space="preserve">Reprendre toutes les activités non compétitives, les entraînements avec contact </w:t>
            </w:r>
            <w:proofErr w:type="gramStart"/>
            <w:r w:rsidRPr="000B4049">
              <w:rPr>
                <w:rFonts w:ascii="Palatino" w:hAnsi="Palatino" w:cs="Calibri"/>
                <w:sz w:val="20"/>
                <w:szCs w:val="20"/>
                <w:u w:color="0432FF"/>
                <w:lang w:val="fr-CA"/>
              </w:rPr>
              <w:t>sans restrictions</w:t>
            </w:r>
            <w:proofErr w:type="gramEnd"/>
            <w:r w:rsidRPr="000B4049">
              <w:rPr>
                <w:rFonts w:ascii="Palatino" w:hAnsi="Palatino" w:cs="Calibri"/>
                <w:sz w:val="20"/>
                <w:szCs w:val="20"/>
                <w:u w:color="0432FF"/>
                <w:lang w:val="fr-CA"/>
              </w:rPr>
              <w:t xml:space="preserve"> et les activités d’éducation physique</w:t>
            </w:r>
          </w:p>
        </w:tc>
        <w:tc>
          <w:tcPr>
            <w:tcW w:w="4027" w:type="dxa"/>
            <w:shd w:val="clear" w:color="auto" w:fill="auto"/>
          </w:tcPr>
          <w:p w14:paraId="1DBFCDA0" w14:textId="77777777" w:rsidR="001075E3" w:rsidRPr="000B4049" w:rsidRDefault="001075E3"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0B4049">
              <w:rPr>
                <w:rFonts w:ascii="Palatino" w:hAnsi="Palatino" w:cs="Calibri"/>
                <w:sz w:val="20"/>
                <w:szCs w:val="20"/>
                <w:u w:color="0432FF"/>
                <w:lang w:val="fr-CA"/>
              </w:rPr>
              <w:t xml:space="preserve">Progresser vers des activités à plus haut risque, y compris les entraînements habituels, les pratiques sportives avec contact </w:t>
            </w:r>
            <w:proofErr w:type="gramStart"/>
            <w:r w:rsidRPr="000B4049">
              <w:rPr>
                <w:rFonts w:ascii="Palatino" w:hAnsi="Palatino" w:cs="Calibri"/>
                <w:sz w:val="20"/>
                <w:szCs w:val="20"/>
                <w:u w:color="0432FF"/>
                <w:lang w:val="fr-CA"/>
              </w:rPr>
              <w:t>sans restrictions</w:t>
            </w:r>
            <w:proofErr w:type="gramEnd"/>
            <w:r w:rsidRPr="000B4049">
              <w:rPr>
                <w:rFonts w:ascii="Palatino" w:hAnsi="Palatino" w:cs="Calibri"/>
                <w:sz w:val="20"/>
                <w:szCs w:val="20"/>
                <w:u w:color="0432FF"/>
                <w:lang w:val="fr-CA"/>
              </w:rPr>
              <w:t xml:space="preserve"> et les activités en classe d’éducation physique. Ne pas participer à des matchs de compétition.</w:t>
            </w:r>
          </w:p>
        </w:tc>
        <w:tc>
          <w:tcPr>
            <w:tcW w:w="2904" w:type="dxa"/>
            <w:shd w:val="clear" w:color="auto" w:fill="auto"/>
          </w:tcPr>
          <w:p w14:paraId="62403BE1" w14:textId="77777777" w:rsidR="001075E3" w:rsidRPr="000B4049" w:rsidRDefault="001075E3" w:rsidP="008A1757">
            <w:pPr>
              <w:rPr>
                <w:rFonts w:ascii="Palatino" w:hAnsi="Palatino" w:cs="Calibri"/>
                <w:sz w:val="20"/>
                <w:szCs w:val="20"/>
                <w:lang w:val="fr-CA"/>
              </w:rPr>
            </w:pPr>
            <w:r w:rsidRPr="000B4049">
              <w:rPr>
                <w:rFonts w:ascii="Palatino" w:hAnsi="Palatino" w:cs="Calibri"/>
                <w:sz w:val="20"/>
                <w:szCs w:val="20"/>
                <w:u w:color="0432FF"/>
                <w:lang w:val="fr-CA"/>
              </w:rPr>
              <w:t>Reprise des activités présentant un risque de chute ou de contact physique, rétablissement de la confiance et évaluation des compétences fonctionnelles de l’athlète par les entraîneurs.</w:t>
            </w:r>
          </w:p>
        </w:tc>
      </w:tr>
      <w:tr w:rsidR="001075E3" w:rsidRPr="000B4049" w14:paraId="347B1927" w14:textId="77777777" w:rsidTr="00F57619">
        <w:trPr>
          <w:gridAfter w:val="1"/>
          <w:wAfter w:w="20" w:type="dxa"/>
          <w:trHeight w:val="330"/>
          <w:jc w:val="center"/>
        </w:trPr>
        <w:tc>
          <w:tcPr>
            <w:tcW w:w="618" w:type="dxa"/>
            <w:shd w:val="clear" w:color="auto" w:fill="AFD135"/>
          </w:tcPr>
          <w:p w14:paraId="7BB606BC" w14:textId="77777777" w:rsidR="001075E3" w:rsidRPr="000B4049" w:rsidRDefault="001075E3" w:rsidP="008A1757">
            <w:pPr>
              <w:jc w:val="center"/>
              <w:rPr>
                <w:rFonts w:ascii="Palatino" w:hAnsi="Palatino" w:cs="Calibri"/>
                <w:b/>
                <w:sz w:val="20"/>
                <w:szCs w:val="20"/>
                <w:lang w:val="fr-CA"/>
              </w:rPr>
            </w:pPr>
            <w:r w:rsidRPr="000B4049">
              <w:rPr>
                <w:rFonts w:ascii="Palatino" w:hAnsi="Palatino" w:cs="Calibri"/>
                <w:b/>
                <w:sz w:val="20"/>
                <w:szCs w:val="20"/>
                <w:lang w:val="fr-CA"/>
              </w:rPr>
              <w:t>6</w:t>
            </w:r>
          </w:p>
        </w:tc>
        <w:tc>
          <w:tcPr>
            <w:tcW w:w="2210" w:type="dxa"/>
            <w:shd w:val="clear" w:color="auto" w:fill="auto"/>
          </w:tcPr>
          <w:p w14:paraId="112D4632" w14:textId="77777777" w:rsidR="001075E3" w:rsidRPr="000B4049" w:rsidRDefault="001075E3" w:rsidP="008A1757">
            <w:pPr>
              <w:rPr>
                <w:rFonts w:ascii="Palatino" w:hAnsi="Palatino" w:cs="Calibri"/>
                <w:sz w:val="20"/>
                <w:szCs w:val="20"/>
                <w:lang w:val="fr-CA"/>
              </w:rPr>
            </w:pPr>
            <w:r w:rsidRPr="000B4049">
              <w:rPr>
                <w:rFonts w:ascii="Palatino" w:hAnsi="Palatino" w:cs="Calibri"/>
                <w:sz w:val="20"/>
                <w:szCs w:val="20"/>
                <w:u w:color="0432FF"/>
                <w:lang w:val="fr-CA"/>
              </w:rPr>
              <w:t>Retour au sport</w:t>
            </w:r>
          </w:p>
        </w:tc>
        <w:tc>
          <w:tcPr>
            <w:tcW w:w="4027" w:type="dxa"/>
            <w:shd w:val="clear" w:color="auto" w:fill="auto"/>
          </w:tcPr>
          <w:p w14:paraId="10EAB539" w14:textId="77777777" w:rsidR="001075E3" w:rsidRPr="000B4049" w:rsidRDefault="001075E3" w:rsidP="008A1757">
            <w:pPr>
              <w:rPr>
                <w:rFonts w:ascii="Palatino" w:hAnsi="Palatino" w:cs="Calibri"/>
                <w:sz w:val="20"/>
                <w:szCs w:val="20"/>
                <w:lang w:val="fr-CA"/>
              </w:rPr>
            </w:pPr>
            <w:r w:rsidRPr="000B4049">
              <w:rPr>
                <w:rFonts w:ascii="Palatino" w:hAnsi="Palatino" w:cs="Calibri"/>
                <w:sz w:val="20"/>
                <w:szCs w:val="20"/>
                <w:u w:color="0432FF"/>
                <w:lang w:val="fr-CA"/>
              </w:rPr>
              <w:t xml:space="preserve">Sport et activité physique </w:t>
            </w:r>
            <w:proofErr w:type="gramStart"/>
            <w:r w:rsidRPr="000B4049">
              <w:rPr>
                <w:rFonts w:ascii="Palatino" w:hAnsi="Palatino" w:cs="Calibri"/>
                <w:sz w:val="20"/>
                <w:szCs w:val="20"/>
                <w:u w:color="0432FF"/>
                <w:lang w:val="fr-CA"/>
              </w:rPr>
              <w:t>sans restrictions</w:t>
            </w:r>
            <w:proofErr w:type="gramEnd"/>
            <w:r w:rsidRPr="000B4049">
              <w:rPr>
                <w:rFonts w:ascii="Palatino" w:hAnsi="Palatino" w:cs="Calibri"/>
                <w:sz w:val="20"/>
                <w:szCs w:val="20"/>
                <w:u w:color="0432FF"/>
                <w:lang w:val="fr-CA"/>
              </w:rPr>
              <w:t xml:space="preserve"> </w:t>
            </w:r>
          </w:p>
        </w:tc>
        <w:tc>
          <w:tcPr>
            <w:tcW w:w="2904" w:type="dxa"/>
            <w:shd w:val="clear" w:color="auto" w:fill="auto"/>
          </w:tcPr>
          <w:p w14:paraId="17370302" w14:textId="77777777" w:rsidR="001075E3" w:rsidRPr="000B4049" w:rsidRDefault="001075E3" w:rsidP="008A1757">
            <w:pPr>
              <w:rPr>
                <w:rFonts w:ascii="Palatino" w:hAnsi="Palatino" w:cs="Calibri"/>
                <w:sz w:val="20"/>
                <w:szCs w:val="20"/>
                <w:lang w:val="fr-CA"/>
              </w:rPr>
            </w:pPr>
          </w:p>
        </w:tc>
      </w:tr>
    </w:tbl>
    <w:p w14:paraId="5960D4BD" w14:textId="01808281" w:rsidR="003657C5" w:rsidRPr="000B4049" w:rsidRDefault="003657C5"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b/>
          <w:bCs/>
          <w:color w:val="000000"/>
          <w:sz w:val="22"/>
          <w:szCs w:val="22"/>
          <w:lang w:val="fr-CA"/>
        </w:rPr>
      </w:pPr>
    </w:p>
    <w:p w14:paraId="55162320" w14:textId="4AC578D2" w:rsidR="00D25819" w:rsidRPr="000B4049" w:rsidRDefault="00FC6432" w:rsidP="00070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ascii="Palatino" w:hAnsi="Palatino" w:cs="Calibri"/>
          <w:b/>
          <w:bCs/>
          <w:color w:val="000000"/>
          <w:sz w:val="22"/>
          <w:szCs w:val="22"/>
          <w:lang w:val="fr-CA"/>
        </w:rPr>
      </w:pPr>
      <w:r w:rsidRPr="000B4049">
        <w:rPr>
          <w:rFonts w:ascii="Palatino" w:hAnsi="Palatino" w:cs="Calibri"/>
          <w:b/>
          <w:bCs/>
          <w:color w:val="000000"/>
          <w:sz w:val="22"/>
          <w:szCs w:val="22"/>
          <w:lang w:val="fr-CA"/>
        </w:rPr>
        <w:t xml:space="preserve">Quelle est la durée de rétablissement de l’athlète? </w:t>
      </w:r>
    </w:p>
    <w:p w14:paraId="79EFF5F8" w14:textId="725B38EB" w:rsidR="00754C80" w:rsidRPr="000B4049" w:rsidRDefault="00D25819" w:rsidP="00FC6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Palatino" w:hAnsi="Palatino" w:cs="Calibri"/>
          <w:color w:val="000000"/>
          <w:sz w:val="22"/>
          <w:szCs w:val="22"/>
          <w:lang w:val="fr-CA"/>
        </w:rPr>
      </w:pPr>
      <w:r w:rsidRPr="000B4049">
        <w:rPr>
          <w:rFonts w:ascii="Palatino" w:hAnsi="Palatino" w:cs="Calibri"/>
          <w:color w:val="000000"/>
          <w:sz w:val="22"/>
          <w:szCs w:val="22"/>
          <w:lang w:val="fr-CA"/>
        </w:rPr>
        <w:t>La plupart des athlètes ayant eu une commotion cérébrale</w:t>
      </w:r>
      <w:r w:rsidR="0079462B" w:rsidRPr="000B4049">
        <w:rPr>
          <w:rFonts w:ascii="Palatino" w:hAnsi="Palatino" w:cs="Calibri"/>
          <w:color w:val="000000"/>
          <w:sz w:val="22"/>
          <w:szCs w:val="22"/>
          <w:lang w:val="fr-CA"/>
        </w:rPr>
        <w:t xml:space="preserve"> </w:t>
      </w:r>
      <w:r w:rsidRPr="000B4049">
        <w:rPr>
          <w:rFonts w:ascii="Palatino" w:hAnsi="Palatino" w:cs="Calibri"/>
          <w:color w:val="000000"/>
          <w:sz w:val="22"/>
          <w:szCs w:val="22"/>
          <w:lang w:val="fr-CA"/>
        </w:rPr>
        <w:t xml:space="preserve">se rétabliront complètement en une à </w:t>
      </w:r>
      <w:r w:rsidR="001075E3" w:rsidRPr="000B4049">
        <w:rPr>
          <w:rFonts w:ascii="Palatino" w:hAnsi="Palatino" w:cs="Calibri"/>
          <w:color w:val="000000"/>
          <w:sz w:val="22"/>
          <w:szCs w:val="22"/>
          <w:lang w:val="fr-CA"/>
        </w:rPr>
        <w:t>quatre</w:t>
      </w:r>
      <w:r w:rsidRPr="000B4049">
        <w:rPr>
          <w:rFonts w:ascii="Palatino" w:hAnsi="Palatino" w:cs="Calibri"/>
          <w:color w:val="000000"/>
          <w:sz w:val="22"/>
          <w:szCs w:val="22"/>
          <w:lang w:val="fr-CA"/>
        </w:rPr>
        <w:t xml:space="preserve"> semaines. Environ 15 à 30 % des patients présenteront des symptômes persistants (plus de 4 semaine</w:t>
      </w:r>
      <w:r w:rsidR="001075E3" w:rsidRPr="000B4049">
        <w:rPr>
          <w:rFonts w:ascii="Palatino" w:hAnsi="Palatino" w:cs="Calibri"/>
          <w:color w:val="000000"/>
          <w:sz w:val="22"/>
          <w:szCs w:val="22"/>
          <w:lang w:val="fr-CA"/>
        </w:rPr>
        <w:t>s</w:t>
      </w:r>
      <w:r w:rsidRPr="000B4049">
        <w:rPr>
          <w:rFonts w:ascii="Palatino" w:hAnsi="Palatino" w:cs="Calibri"/>
          <w:color w:val="000000"/>
          <w:sz w:val="22"/>
          <w:szCs w:val="22"/>
          <w:lang w:val="fr-CA"/>
        </w:rPr>
        <w:t>) et devront subir un examen médical et un suivi médical approfondis.</w:t>
      </w:r>
    </w:p>
    <w:p w14:paraId="05BC1B91" w14:textId="5BFA93F2" w:rsidR="00754C80" w:rsidRPr="000B4049" w:rsidRDefault="00FC6432"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ascii="Palatino" w:hAnsi="Palatino" w:cs="Calibri"/>
          <w:b/>
          <w:bCs/>
          <w:color w:val="000000"/>
          <w:sz w:val="22"/>
          <w:szCs w:val="22"/>
          <w:lang w:val="fr-CA"/>
        </w:rPr>
      </w:pPr>
      <w:r w:rsidRPr="000B4049">
        <w:rPr>
          <w:rFonts w:ascii="Palatino" w:hAnsi="Palatino" w:cs="Calibri"/>
          <w:b/>
          <w:bCs/>
          <w:color w:val="000000"/>
          <w:sz w:val="22"/>
          <w:szCs w:val="22"/>
          <w:lang w:val="fr-CA"/>
        </w:rPr>
        <w:t xml:space="preserve">Comment éviter les commotions cérébrales et leurs conséquences? </w:t>
      </w:r>
    </w:p>
    <w:p w14:paraId="1C7A2F84" w14:textId="1119F519" w:rsidR="00754C80" w:rsidRPr="000B4049"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ascii="Palatino" w:hAnsi="Palatino" w:cs="Calibri"/>
          <w:color w:val="000000"/>
          <w:sz w:val="22"/>
          <w:szCs w:val="22"/>
          <w:lang w:val="fr-CA"/>
        </w:rPr>
      </w:pPr>
      <w:r w:rsidRPr="000B4049">
        <w:rPr>
          <w:rFonts w:ascii="Palatino" w:hAnsi="Palatino" w:cs="Calibri"/>
          <w:color w:val="000000"/>
          <w:sz w:val="22"/>
          <w:szCs w:val="22"/>
          <w:lang w:val="fr-CA"/>
        </w:rPr>
        <w:t xml:space="preserve">La prévention, l’identification et la gestion des commotions cérébrales exigent que l’athlète suive les règles de pratique de son sport, respecte </w:t>
      </w:r>
      <w:r w:rsidR="001075E3" w:rsidRPr="000B4049">
        <w:rPr>
          <w:rFonts w:ascii="Palatino" w:hAnsi="Palatino" w:cs="Calibri"/>
          <w:color w:val="000000"/>
          <w:sz w:val="22"/>
          <w:szCs w:val="22"/>
          <w:lang w:val="fr-CA"/>
        </w:rPr>
        <w:t>l</w:t>
      </w:r>
      <w:r w:rsidRPr="000B4049">
        <w:rPr>
          <w:rFonts w:ascii="Palatino" w:hAnsi="Palatino" w:cs="Calibri"/>
          <w:color w:val="000000"/>
          <w:sz w:val="22"/>
          <w:szCs w:val="22"/>
          <w:lang w:val="fr-CA"/>
        </w:rPr>
        <w:t xml:space="preserve">es </w:t>
      </w:r>
      <w:r w:rsidR="001075E3" w:rsidRPr="000B4049">
        <w:rPr>
          <w:rFonts w:ascii="Palatino" w:hAnsi="Palatino" w:cs="Calibri"/>
          <w:color w:val="000000"/>
          <w:sz w:val="22"/>
          <w:szCs w:val="22"/>
          <w:lang w:val="fr-CA"/>
        </w:rPr>
        <w:t>autres participants</w:t>
      </w:r>
      <w:r w:rsidRPr="000B4049">
        <w:rPr>
          <w:rFonts w:ascii="Palatino" w:hAnsi="Palatino" w:cs="Calibri"/>
          <w:color w:val="000000"/>
          <w:sz w:val="22"/>
          <w:szCs w:val="22"/>
          <w:lang w:val="fr-CA"/>
        </w:rPr>
        <w:t xml:space="preserve">, évite tout contact avec la tête et signale la possibilité d’une commotion. </w:t>
      </w:r>
    </w:p>
    <w:p w14:paraId="167DAA61" w14:textId="77777777" w:rsidR="00754C80" w:rsidRPr="000B4049"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ascii="Palatino" w:hAnsi="Palatino" w:cs="Calibri"/>
          <w:b/>
          <w:bCs/>
          <w:color w:val="000000"/>
          <w:sz w:val="22"/>
          <w:szCs w:val="22"/>
          <w:lang w:val="fr-CA"/>
        </w:rPr>
      </w:pPr>
    </w:p>
    <w:p w14:paraId="2E440CAB" w14:textId="2C78A41E" w:rsidR="000A21FC" w:rsidRPr="000B4049" w:rsidRDefault="0079462B" w:rsidP="00794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ascii="Palatino" w:hAnsi="Palatino"/>
        </w:rPr>
      </w:pPr>
      <w:r w:rsidRPr="000B4049">
        <w:rPr>
          <w:rFonts w:ascii="Palatino" w:hAnsi="Palatino" w:cs="Calibri"/>
          <w:b/>
          <w:bCs/>
          <w:color w:val="000000"/>
          <w:sz w:val="22"/>
          <w:szCs w:val="22"/>
          <w:lang w:val="fr-CA"/>
        </w:rPr>
        <w:t xml:space="preserve">Pour obtenir de plus amples renseignements sur les commotions cérébrales, visitez : </w:t>
      </w:r>
      <w:hyperlink r:id="rId8" w:history="1">
        <w:r w:rsidRPr="000B4049">
          <w:rPr>
            <w:rStyle w:val="Hyperlink"/>
            <w:rFonts w:ascii="Palatino" w:hAnsi="Palatino" w:cs="Calibri"/>
            <w:b/>
            <w:bCs/>
            <w:sz w:val="22"/>
            <w:szCs w:val="22"/>
            <w:lang w:val="fr-CA"/>
          </w:rPr>
          <w:t>www.parachute.ca/commotion-cerebrale</w:t>
        </w:r>
      </w:hyperlink>
      <w:r w:rsidRPr="000B4049">
        <w:rPr>
          <w:rFonts w:ascii="Palatino" w:hAnsi="Palatino" w:cs="Calibri"/>
          <w:b/>
          <w:bCs/>
          <w:color w:val="1864CD"/>
          <w:sz w:val="22"/>
          <w:szCs w:val="22"/>
          <w:lang w:val="fr-CA"/>
        </w:rPr>
        <w:t xml:space="preserve"> </w:t>
      </w:r>
    </w:p>
    <w:p w14:paraId="03A6D969" w14:textId="77777777" w:rsidR="000A21FC" w:rsidRPr="000B4049"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color w:val="0000FF"/>
          <w:sz w:val="22"/>
          <w:szCs w:val="22"/>
          <w:u w:val="single" w:color="0000FF"/>
          <w:lang w:val="fr-CA"/>
        </w:rPr>
      </w:pPr>
    </w:p>
    <w:p w14:paraId="65BE7659" w14:textId="77777777" w:rsidR="0081635C" w:rsidRPr="000B4049"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ascii="Palatino" w:hAnsi="Palatino" w:cs="Calibri"/>
          <w:b/>
          <w:bCs/>
          <w:color w:val="000000"/>
          <w:sz w:val="22"/>
          <w:szCs w:val="22"/>
          <w:lang w:val="fr-CA"/>
        </w:rPr>
      </w:pPr>
      <w:r w:rsidRPr="000B4049">
        <w:rPr>
          <w:rFonts w:ascii="Palatino" w:hAnsi="Palatino" w:cs="Calibri"/>
          <w:b/>
          <w:bCs/>
          <w:color w:val="000000"/>
          <w:sz w:val="22"/>
          <w:szCs w:val="22"/>
          <w:lang w:val="fr-CA"/>
        </w:rPr>
        <w:t xml:space="preserve">SIGNATURES (FACULTATIF): </w:t>
      </w:r>
      <w:r w:rsidRPr="000B4049">
        <w:rPr>
          <w:rFonts w:ascii="Palatino" w:hAnsi="Palatino" w:cs="Calibri"/>
          <w:color w:val="000000"/>
          <w:sz w:val="22"/>
          <w:szCs w:val="22"/>
          <w:lang w:val="fr-CA"/>
        </w:rPr>
        <w:t>Les signatures suivantes attestent que l’athlète et l’un de ses parents, ou son tuteur légal ont examiné les renseignements au dessus relatifs aux commotions cérébrales.</w:t>
      </w:r>
    </w:p>
    <w:p w14:paraId="56CF2459" w14:textId="4FA2E924" w:rsidR="0081635C" w:rsidRDefault="0007005B"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Palatino" w:hAnsi="Palatino" w:cs="Calibri"/>
          <w:color w:val="000000"/>
          <w:sz w:val="22"/>
          <w:szCs w:val="22"/>
          <w:lang w:val="fr-CA"/>
        </w:rPr>
      </w:pPr>
      <w:r w:rsidRPr="000B4049">
        <w:rPr>
          <w:rFonts w:ascii="Palatino" w:hAnsi="Palatino" w:cs="Calibri"/>
          <w:color w:val="000000"/>
          <w:sz w:val="22"/>
          <w:szCs w:val="22"/>
          <w:lang w:val="fr-CA"/>
        </w:rPr>
        <w:br/>
      </w:r>
    </w:p>
    <w:p w14:paraId="67F953F5" w14:textId="77777777" w:rsidR="000B4049" w:rsidRDefault="000B4049" w:rsidP="000B4049">
      <w:pPr>
        <w:pStyle w:val="NoSpacing"/>
        <w:rPr>
          <w:lang w:val="fr-CA"/>
        </w:rPr>
      </w:pPr>
    </w:p>
    <w:p w14:paraId="1FA0EEB8" w14:textId="77777777" w:rsidR="000B4049" w:rsidRPr="000B4049" w:rsidRDefault="000B4049" w:rsidP="000B4049">
      <w:pPr>
        <w:pStyle w:val="NoSpacing"/>
        <w:rPr>
          <w:lang w:val="fr-CA"/>
        </w:rPr>
      </w:pPr>
    </w:p>
    <w:p w14:paraId="63B25960" w14:textId="206E42C7" w:rsidR="0081635C" w:rsidRPr="000B4049"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Palatino" w:hAnsi="Palatino" w:cs="Calibri"/>
          <w:color w:val="000000"/>
          <w:sz w:val="22"/>
          <w:szCs w:val="22"/>
          <w:lang w:val="fr-CA"/>
        </w:rPr>
      </w:pPr>
      <w:r w:rsidRPr="000B4049">
        <w:rPr>
          <w:rFonts w:ascii="Palatino" w:hAnsi="Palatino" w:cs="Calibri"/>
          <w:color w:val="000000"/>
          <w:sz w:val="22"/>
          <w:szCs w:val="22"/>
          <w:lang w:val="fr-CA"/>
        </w:rPr>
        <w:t>___________________________________</w:t>
      </w:r>
      <w:r w:rsidRPr="000B4049">
        <w:rPr>
          <w:rFonts w:ascii="Palatino" w:hAnsi="Palatino" w:cs="Calibri"/>
          <w:color w:val="000000"/>
          <w:sz w:val="22"/>
          <w:szCs w:val="22"/>
          <w:lang w:val="fr-CA"/>
        </w:rPr>
        <w:tab/>
      </w:r>
      <w:r w:rsidRPr="000B4049">
        <w:rPr>
          <w:rFonts w:ascii="Palatino" w:hAnsi="Palatino" w:cs="Calibri"/>
          <w:color w:val="000000"/>
          <w:sz w:val="22"/>
          <w:szCs w:val="22"/>
          <w:lang w:val="fr-CA"/>
        </w:rPr>
        <w:tab/>
        <w:t>______________</w:t>
      </w:r>
      <w:r w:rsidR="0007005B" w:rsidRPr="000B4049">
        <w:rPr>
          <w:rFonts w:ascii="Palatino" w:hAnsi="Palatino" w:cs="Calibri"/>
          <w:color w:val="000000"/>
          <w:sz w:val="22"/>
          <w:szCs w:val="22"/>
          <w:lang w:val="fr-CA"/>
        </w:rPr>
        <w:t>________</w:t>
      </w:r>
      <w:r w:rsidR="000B4049">
        <w:rPr>
          <w:rFonts w:ascii="Palatino" w:hAnsi="Palatino" w:cs="Calibri"/>
          <w:color w:val="000000"/>
          <w:sz w:val="22"/>
          <w:szCs w:val="22"/>
          <w:lang w:val="fr-CA"/>
        </w:rPr>
        <w:t xml:space="preserve">         </w:t>
      </w:r>
      <w:r w:rsidR="0007005B" w:rsidRPr="000B4049">
        <w:rPr>
          <w:rFonts w:ascii="Palatino" w:hAnsi="Palatino" w:cs="Calibri"/>
          <w:color w:val="000000"/>
          <w:sz w:val="22"/>
          <w:szCs w:val="22"/>
          <w:lang w:val="fr-CA"/>
        </w:rPr>
        <w:t>____________________</w:t>
      </w:r>
    </w:p>
    <w:p w14:paraId="10B7020C" w14:textId="77777777" w:rsidR="000B4049" w:rsidRDefault="000B4049"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Palatino" w:hAnsi="Palatino" w:cs="Calibri"/>
          <w:color w:val="000000"/>
          <w:sz w:val="22"/>
          <w:szCs w:val="22"/>
          <w:lang w:val="fr-CA"/>
        </w:rPr>
      </w:pPr>
    </w:p>
    <w:p w14:paraId="4C1B990E" w14:textId="1B791F6B" w:rsidR="0081635C" w:rsidRPr="000B4049"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Palatino" w:hAnsi="Palatino" w:cs="Calibri"/>
          <w:color w:val="000000"/>
          <w:sz w:val="22"/>
          <w:szCs w:val="22"/>
          <w:lang w:val="fr-CA"/>
        </w:rPr>
      </w:pPr>
      <w:r w:rsidRPr="000B4049">
        <w:rPr>
          <w:rFonts w:ascii="Palatino" w:hAnsi="Palatino" w:cs="Calibri"/>
          <w:color w:val="000000"/>
          <w:sz w:val="22"/>
          <w:szCs w:val="22"/>
          <w:lang w:val="fr-CA"/>
        </w:rPr>
        <w:t>Nom d’athlète en lettres moulées</w:t>
      </w:r>
      <w:r w:rsidRPr="000B4049">
        <w:rPr>
          <w:rFonts w:ascii="Palatino" w:hAnsi="Palatino" w:cs="Calibri"/>
          <w:color w:val="000000"/>
          <w:sz w:val="22"/>
          <w:szCs w:val="22"/>
          <w:lang w:val="fr-CA"/>
        </w:rPr>
        <w:tab/>
      </w:r>
      <w:r w:rsidRPr="000B4049">
        <w:rPr>
          <w:rFonts w:ascii="Palatino" w:hAnsi="Palatino" w:cs="Calibri"/>
          <w:color w:val="000000"/>
          <w:sz w:val="22"/>
          <w:szCs w:val="22"/>
          <w:lang w:val="fr-CA"/>
        </w:rPr>
        <w:tab/>
      </w:r>
      <w:r w:rsidRPr="000B4049">
        <w:rPr>
          <w:rFonts w:ascii="Palatino" w:hAnsi="Palatino" w:cs="Calibri"/>
          <w:color w:val="000000"/>
          <w:sz w:val="22"/>
          <w:szCs w:val="22"/>
          <w:lang w:val="fr-CA"/>
        </w:rPr>
        <w:tab/>
        <w:t>Signature d’athlète</w:t>
      </w:r>
      <w:r w:rsidRPr="000B4049">
        <w:rPr>
          <w:rFonts w:ascii="Palatino" w:hAnsi="Palatino" w:cs="Calibri"/>
          <w:color w:val="000000"/>
          <w:sz w:val="22"/>
          <w:szCs w:val="22"/>
          <w:lang w:val="fr-CA"/>
        </w:rPr>
        <w:tab/>
      </w:r>
      <w:r w:rsidRPr="000B4049">
        <w:rPr>
          <w:rFonts w:ascii="Palatino" w:hAnsi="Palatino" w:cs="Calibri"/>
          <w:color w:val="000000"/>
          <w:sz w:val="22"/>
          <w:szCs w:val="22"/>
          <w:lang w:val="fr-CA"/>
        </w:rPr>
        <w:tab/>
      </w:r>
      <w:r w:rsidR="0007005B" w:rsidRPr="000B4049">
        <w:rPr>
          <w:rFonts w:ascii="Palatino" w:hAnsi="Palatino" w:cs="Calibri"/>
          <w:color w:val="000000"/>
          <w:sz w:val="22"/>
          <w:szCs w:val="22"/>
          <w:lang w:val="fr-CA"/>
        </w:rPr>
        <w:tab/>
      </w:r>
      <w:r w:rsidRPr="000B4049">
        <w:rPr>
          <w:rFonts w:ascii="Palatino" w:hAnsi="Palatino" w:cs="Calibri"/>
          <w:color w:val="000000"/>
          <w:sz w:val="22"/>
          <w:szCs w:val="22"/>
          <w:lang w:val="fr-CA"/>
        </w:rPr>
        <w:t>Date</w:t>
      </w:r>
    </w:p>
    <w:p w14:paraId="59CB9E7A" w14:textId="77777777" w:rsidR="0081635C" w:rsidRPr="000B4049"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Palatino" w:hAnsi="Palatino" w:cs="Calibri"/>
          <w:color w:val="000000"/>
          <w:sz w:val="22"/>
          <w:szCs w:val="22"/>
          <w:lang w:val="fr-CA"/>
        </w:rPr>
      </w:pPr>
    </w:p>
    <w:p w14:paraId="6F7E46C3" w14:textId="3AA2DA3C" w:rsidR="000B4049" w:rsidRDefault="000B4049"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Palatino" w:hAnsi="Palatino" w:cs="Calibri"/>
          <w:color w:val="000000"/>
          <w:sz w:val="22"/>
          <w:szCs w:val="22"/>
          <w:lang w:val="fr-CA"/>
        </w:rPr>
      </w:pPr>
    </w:p>
    <w:p w14:paraId="1A85A71F" w14:textId="77777777" w:rsidR="000B4049" w:rsidRPr="000B4049" w:rsidRDefault="000B4049" w:rsidP="000B4049">
      <w:pPr>
        <w:pStyle w:val="NoSpacing"/>
        <w:rPr>
          <w:lang w:val="fr-CA"/>
        </w:rPr>
      </w:pPr>
    </w:p>
    <w:p w14:paraId="5295C41E" w14:textId="0181E6C2" w:rsidR="000B4049"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Palatino" w:hAnsi="Palatino" w:cs="Calibri"/>
          <w:color w:val="000000"/>
          <w:sz w:val="22"/>
          <w:szCs w:val="22"/>
          <w:lang w:val="fr-CA"/>
        </w:rPr>
      </w:pPr>
      <w:r w:rsidRPr="000B4049">
        <w:rPr>
          <w:rFonts w:ascii="Palatino" w:hAnsi="Palatino" w:cs="Calibri"/>
          <w:color w:val="000000"/>
          <w:sz w:val="22"/>
          <w:szCs w:val="22"/>
          <w:lang w:val="fr-CA"/>
        </w:rPr>
        <w:t>____</w:t>
      </w:r>
      <w:r w:rsidR="0007005B" w:rsidRPr="000B4049">
        <w:rPr>
          <w:rFonts w:ascii="Palatino" w:hAnsi="Palatino" w:cs="Calibri"/>
          <w:color w:val="000000"/>
          <w:sz w:val="22"/>
          <w:szCs w:val="22"/>
          <w:lang w:val="fr-CA"/>
        </w:rPr>
        <w:t>______________________________</w:t>
      </w:r>
      <w:r w:rsidR="0007005B" w:rsidRPr="000B4049">
        <w:rPr>
          <w:rFonts w:ascii="Palatino" w:hAnsi="Palatino" w:cs="Calibri"/>
          <w:color w:val="000000"/>
          <w:sz w:val="22"/>
          <w:szCs w:val="22"/>
          <w:lang w:val="fr-CA"/>
        </w:rPr>
        <w:tab/>
      </w:r>
      <w:r w:rsidR="000B4049">
        <w:rPr>
          <w:rFonts w:ascii="Palatino" w:hAnsi="Palatino" w:cs="Calibri"/>
          <w:color w:val="000000"/>
          <w:sz w:val="22"/>
          <w:szCs w:val="22"/>
          <w:lang w:val="fr-CA"/>
        </w:rPr>
        <w:t xml:space="preserve">    </w:t>
      </w:r>
      <w:r w:rsidRPr="000B4049">
        <w:rPr>
          <w:rFonts w:ascii="Palatino" w:hAnsi="Palatino" w:cs="Calibri"/>
          <w:color w:val="000000"/>
          <w:sz w:val="22"/>
          <w:szCs w:val="22"/>
          <w:lang w:val="fr-CA"/>
        </w:rPr>
        <w:t>______________</w:t>
      </w:r>
      <w:r w:rsidR="0007005B" w:rsidRPr="000B4049">
        <w:rPr>
          <w:rFonts w:ascii="Palatino" w:hAnsi="Palatino" w:cs="Calibri"/>
          <w:color w:val="000000"/>
          <w:sz w:val="22"/>
          <w:szCs w:val="22"/>
          <w:lang w:val="fr-CA"/>
        </w:rPr>
        <w:t>_____________</w:t>
      </w:r>
      <w:r w:rsidR="000B4049">
        <w:rPr>
          <w:rFonts w:ascii="Palatino" w:hAnsi="Palatino" w:cs="Calibri"/>
          <w:color w:val="000000"/>
          <w:sz w:val="22"/>
          <w:szCs w:val="22"/>
          <w:lang w:val="fr-CA"/>
        </w:rPr>
        <w:t xml:space="preserve">             </w:t>
      </w:r>
      <w:r w:rsidR="0007005B" w:rsidRPr="000B4049">
        <w:rPr>
          <w:rFonts w:ascii="Palatino" w:hAnsi="Palatino" w:cs="Calibri"/>
          <w:color w:val="000000"/>
          <w:sz w:val="22"/>
          <w:szCs w:val="22"/>
          <w:lang w:val="fr-CA"/>
        </w:rPr>
        <w:t>______________</w:t>
      </w:r>
    </w:p>
    <w:p w14:paraId="4D99C00C" w14:textId="311DE2B0" w:rsidR="0081635C" w:rsidRPr="000B4049"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Palatino" w:hAnsi="Palatino" w:cs="Calibri"/>
          <w:color w:val="000000"/>
          <w:sz w:val="22"/>
          <w:szCs w:val="22"/>
          <w:lang w:val="fr-CA"/>
        </w:rPr>
      </w:pPr>
      <w:r w:rsidRPr="000B4049">
        <w:rPr>
          <w:rFonts w:ascii="Palatino" w:hAnsi="Palatino" w:cs="Calibri"/>
          <w:color w:val="000000"/>
          <w:sz w:val="22"/>
          <w:szCs w:val="22"/>
          <w:lang w:val="fr-CA"/>
        </w:rPr>
        <w:t>Nom du parent</w:t>
      </w:r>
      <w:r w:rsidR="001075E3" w:rsidRPr="000B4049">
        <w:rPr>
          <w:rFonts w:ascii="Palatino" w:hAnsi="Palatino" w:cs="Calibri"/>
          <w:color w:val="000000"/>
          <w:sz w:val="22"/>
          <w:szCs w:val="22"/>
          <w:lang w:val="fr-CA"/>
        </w:rPr>
        <w:t>/tuteur</w:t>
      </w:r>
      <w:r w:rsidRPr="000B4049">
        <w:rPr>
          <w:rFonts w:ascii="Palatino" w:hAnsi="Palatino" w:cs="Calibri"/>
          <w:color w:val="000000"/>
          <w:sz w:val="22"/>
          <w:szCs w:val="22"/>
          <w:lang w:val="fr-CA"/>
        </w:rPr>
        <w:t xml:space="preserve"> en lettres moulées</w:t>
      </w:r>
      <w:r w:rsidRPr="000B4049">
        <w:rPr>
          <w:rFonts w:ascii="Palatino" w:hAnsi="Palatino" w:cs="Calibri"/>
          <w:color w:val="000000"/>
          <w:sz w:val="22"/>
          <w:szCs w:val="22"/>
          <w:lang w:val="fr-CA"/>
        </w:rPr>
        <w:tab/>
        <w:t>Signature du parent</w:t>
      </w:r>
      <w:r w:rsidR="001075E3" w:rsidRPr="000B4049">
        <w:rPr>
          <w:rFonts w:ascii="Palatino" w:hAnsi="Palatino" w:cs="Calibri"/>
          <w:color w:val="000000"/>
          <w:sz w:val="22"/>
          <w:szCs w:val="22"/>
          <w:lang w:val="fr-CA"/>
        </w:rPr>
        <w:t>/tuteur</w:t>
      </w:r>
      <w:r w:rsidRPr="000B4049">
        <w:rPr>
          <w:rFonts w:ascii="Palatino" w:hAnsi="Palatino" w:cs="Calibri"/>
          <w:color w:val="000000"/>
          <w:sz w:val="22"/>
          <w:szCs w:val="22"/>
          <w:lang w:val="fr-CA"/>
        </w:rPr>
        <w:tab/>
      </w:r>
      <w:r w:rsidRPr="000B4049">
        <w:rPr>
          <w:rFonts w:ascii="Palatino" w:hAnsi="Palatino" w:cs="Calibri"/>
          <w:color w:val="000000"/>
          <w:sz w:val="22"/>
          <w:szCs w:val="22"/>
          <w:lang w:val="fr-CA"/>
        </w:rPr>
        <w:tab/>
        <w:t>Date</w:t>
      </w:r>
      <w:r w:rsidRPr="000B4049">
        <w:rPr>
          <w:rFonts w:ascii="Palatino" w:hAnsi="Palatino" w:cs="Calibri"/>
          <w:color w:val="000000"/>
          <w:sz w:val="22"/>
          <w:szCs w:val="22"/>
          <w:lang w:val="fr-CA"/>
        </w:rPr>
        <w:tab/>
      </w:r>
      <w:r w:rsidRPr="000B4049">
        <w:rPr>
          <w:rFonts w:ascii="Palatino" w:hAnsi="Palatino" w:cs="Calibri"/>
          <w:color w:val="000000"/>
          <w:sz w:val="22"/>
          <w:szCs w:val="22"/>
          <w:lang w:val="fr-CA"/>
        </w:rPr>
        <w:tab/>
      </w:r>
    </w:p>
    <w:p w14:paraId="3D2139B7" w14:textId="25B32C7D" w:rsidR="00FC4CB0" w:rsidRPr="000B4049" w:rsidRDefault="00FC4CB0"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Palatino" w:hAnsi="Palatino"/>
          <w:sz w:val="22"/>
          <w:szCs w:val="22"/>
          <w:lang w:val="fr-CA"/>
        </w:rPr>
      </w:pPr>
    </w:p>
    <w:sectPr w:rsidR="00FC4CB0" w:rsidRPr="000B4049" w:rsidSect="00E734D1">
      <w:footerReference w:type="even" r:id="rId9"/>
      <w:footerReference w:type="default" r:id="rId10"/>
      <w:footerReference w:type="first" r:id="rId11"/>
      <w:pgSz w:w="12240" w:h="15840"/>
      <w:pgMar w:top="1134" w:right="1191" w:bottom="1304" w:left="1191" w:header="720"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57B7" w14:textId="77777777" w:rsidR="00ED319B" w:rsidRDefault="00ED319B" w:rsidP="00141885">
      <w:r>
        <w:separator/>
      </w:r>
    </w:p>
  </w:endnote>
  <w:endnote w:type="continuationSeparator" w:id="0">
    <w:p w14:paraId="09A8B627" w14:textId="77777777" w:rsidR="00ED319B" w:rsidRDefault="00ED319B" w:rsidP="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Monaco">
    <w:panose1 w:val="00000000000000000000"/>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497A" w14:textId="77777777" w:rsidR="001B4699" w:rsidRDefault="001B4699" w:rsidP="00B84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D857B" w14:textId="77777777" w:rsidR="001B4699" w:rsidRDefault="001B4699" w:rsidP="00F73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C308" w14:textId="77777777" w:rsidR="001B4699" w:rsidRPr="00F57619" w:rsidRDefault="001B4699" w:rsidP="00B84934">
    <w:pPr>
      <w:pStyle w:val="Footer"/>
      <w:framePr w:wrap="around" w:vAnchor="text" w:hAnchor="margin" w:xAlign="right" w:y="1"/>
      <w:rPr>
        <w:rStyle w:val="PageNumber"/>
        <w:sz w:val="18"/>
        <w:szCs w:val="15"/>
        <w:lang w:val="fr-CA"/>
      </w:rPr>
    </w:pPr>
    <w:r w:rsidRPr="00F57619">
      <w:rPr>
        <w:rStyle w:val="PageNumber"/>
        <w:sz w:val="18"/>
        <w:szCs w:val="15"/>
        <w:lang w:val="fr-CA"/>
      </w:rPr>
      <w:fldChar w:fldCharType="begin"/>
    </w:r>
    <w:r w:rsidRPr="00F57619">
      <w:rPr>
        <w:rStyle w:val="PageNumber"/>
        <w:sz w:val="18"/>
        <w:szCs w:val="15"/>
        <w:lang w:val="fr-CA"/>
      </w:rPr>
      <w:instrText xml:space="preserve">PAGE  </w:instrText>
    </w:r>
    <w:r w:rsidRPr="00F57619">
      <w:rPr>
        <w:rStyle w:val="PageNumber"/>
        <w:sz w:val="18"/>
        <w:szCs w:val="15"/>
        <w:lang w:val="fr-CA"/>
      </w:rPr>
      <w:fldChar w:fldCharType="separate"/>
    </w:r>
    <w:r w:rsidR="0007005B" w:rsidRPr="00F57619">
      <w:rPr>
        <w:rStyle w:val="PageNumber"/>
        <w:noProof/>
        <w:sz w:val="18"/>
        <w:szCs w:val="15"/>
        <w:lang w:val="fr-CA"/>
      </w:rPr>
      <w:t>3</w:t>
    </w:r>
    <w:r w:rsidRPr="00F57619">
      <w:rPr>
        <w:rStyle w:val="PageNumber"/>
        <w:sz w:val="18"/>
        <w:szCs w:val="15"/>
        <w:lang w:val="fr-CA"/>
      </w:rPr>
      <w:fldChar w:fldCharType="end"/>
    </w:r>
  </w:p>
  <w:p w14:paraId="45F18E32" w14:textId="7C24EFDC" w:rsidR="001B4699" w:rsidRPr="00451E4D" w:rsidRDefault="001B4699" w:rsidP="00F73033">
    <w:pPr>
      <w:pStyle w:val="Footer"/>
      <w:ind w:right="360"/>
      <w:rPr>
        <w:sz w:val="22"/>
        <w:lang w:val="fr-CA"/>
      </w:rPr>
    </w:pPr>
    <w:r w:rsidRPr="00F57619">
      <w:rPr>
        <w:sz w:val="18"/>
        <w:szCs w:val="22"/>
        <w:lang w:val="fr-CA"/>
      </w:rPr>
      <w:t>Lignes directrices canadiennes sur les commotions cérébrales dans le sport</w:t>
    </w:r>
    <w:r w:rsidR="001075E3" w:rsidRPr="00F57619">
      <w:rPr>
        <w:sz w:val="18"/>
        <w:szCs w:val="22"/>
        <w:lang w:val="fr-CA"/>
      </w:rPr>
      <w:t xml:space="preserve"> 2</w:t>
    </w:r>
    <w:r w:rsidR="001075E3" w:rsidRPr="00F57619">
      <w:rPr>
        <w:sz w:val="18"/>
        <w:szCs w:val="22"/>
        <w:vertAlign w:val="superscript"/>
        <w:lang w:val="fr-CA"/>
      </w:rPr>
      <w:t>e</w:t>
    </w:r>
    <w:r w:rsidR="001075E3" w:rsidRPr="00F57619">
      <w:rPr>
        <w:sz w:val="18"/>
        <w:szCs w:val="22"/>
        <w:lang w:val="fr-CA"/>
      </w:rPr>
      <w:t xml:space="preserve"> édition</w:t>
    </w:r>
    <w:r w:rsidRPr="00F57619">
      <w:rPr>
        <w:sz w:val="18"/>
        <w:szCs w:val="22"/>
        <w:lang w:val="fr-CA"/>
      </w:rPr>
      <w:t xml:space="preserve"> | Fiche éducative</w:t>
    </w:r>
    <w:r w:rsidRPr="00F57619">
      <w:rPr>
        <w:sz w:val="18"/>
        <w:szCs w:val="22"/>
        <w:lang w:val="fr-CA"/>
      </w:rPr>
      <w:br/>
      <w:t>www.parachute</w:t>
    </w:r>
    <w:r w:rsidR="0079462B" w:rsidRPr="00F57619">
      <w:rPr>
        <w:sz w:val="18"/>
        <w:szCs w:val="22"/>
        <w:lang w:val="fr-CA"/>
      </w:rPr>
      <w:t xml:space="preserve">.ca/lignes-directrices </w:t>
    </w:r>
    <w:r w:rsidRPr="00F57619">
      <w:rPr>
        <w:sz w:val="18"/>
        <w:szCs w:val="22"/>
        <w:lang w:val="fr-CA"/>
      </w:rPr>
      <w:tab/>
    </w:r>
    <w:r w:rsidRPr="00451E4D">
      <w:rPr>
        <w:sz w:val="22"/>
        <w:lang w:val="fr-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1BF5" w14:textId="6F7B8D41" w:rsidR="001B4699" w:rsidRPr="00F57619" w:rsidRDefault="0020693F" w:rsidP="0020693F">
    <w:pPr>
      <w:pStyle w:val="Footer"/>
      <w:rPr>
        <w:sz w:val="22"/>
        <w:szCs w:val="22"/>
        <w:lang w:val="fr-CA"/>
      </w:rPr>
    </w:pPr>
    <w:r w:rsidRPr="00F57619">
      <w:rPr>
        <w:sz w:val="18"/>
        <w:szCs w:val="22"/>
        <w:lang w:val="fr-CA"/>
      </w:rPr>
      <w:t>Lignes directrices canadiennes sur les commotions cérébrales dans le sport 2</w:t>
    </w:r>
    <w:r w:rsidRPr="00F57619">
      <w:rPr>
        <w:sz w:val="18"/>
        <w:szCs w:val="22"/>
        <w:vertAlign w:val="superscript"/>
        <w:lang w:val="fr-CA"/>
      </w:rPr>
      <w:t>e</w:t>
    </w:r>
    <w:r w:rsidRPr="00F57619">
      <w:rPr>
        <w:sz w:val="18"/>
        <w:szCs w:val="22"/>
        <w:lang w:val="fr-CA"/>
      </w:rPr>
      <w:t xml:space="preserve"> édition | Fiche éducative</w:t>
    </w:r>
    <w:r w:rsidRPr="00F57619">
      <w:rPr>
        <w:sz w:val="18"/>
        <w:szCs w:val="22"/>
        <w:lang w:val="fr-CA"/>
      </w:rPr>
      <w:br/>
      <w:t>www.parachute.ca/lignes-directrices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1976" w14:textId="77777777" w:rsidR="00ED319B" w:rsidRDefault="00ED319B" w:rsidP="00141885">
      <w:r>
        <w:separator/>
      </w:r>
    </w:p>
  </w:footnote>
  <w:footnote w:type="continuationSeparator" w:id="0">
    <w:p w14:paraId="06D524E8" w14:textId="77777777" w:rsidR="00ED319B" w:rsidRDefault="00ED319B" w:rsidP="0014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66C0"/>
    <w:multiLevelType w:val="hybridMultilevel"/>
    <w:tmpl w:val="514EB7CC"/>
    <w:lvl w:ilvl="0" w:tplc="2720707A">
      <w:start w:val="1"/>
      <w:numFmt w:val="bullet"/>
      <w:lvlText w:val="‣"/>
      <w:lvlJc w:val="left"/>
      <w:pPr>
        <w:ind w:left="360" w:hanging="360"/>
      </w:pPr>
      <w:rPr>
        <w:rFonts w:hAnsi="Arial Unicode MS"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4D18B8"/>
    <w:multiLevelType w:val="multilevel"/>
    <w:tmpl w:val="EE8E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E5753"/>
    <w:multiLevelType w:val="multilevel"/>
    <w:tmpl w:val="82C2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301949"/>
    <w:multiLevelType w:val="hybridMultilevel"/>
    <w:tmpl w:val="7E04E024"/>
    <w:lvl w:ilvl="0" w:tplc="2720707A">
      <w:start w:val="1"/>
      <w:numFmt w:val="bullet"/>
      <w:lvlText w:val="‣"/>
      <w:lvlJc w:val="left"/>
      <w:pPr>
        <w:ind w:left="360" w:hanging="360"/>
      </w:pPr>
      <w:rPr>
        <w:rFonts w:hAnsi="Arial Unicode MS"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786B98"/>
    <w:multiLevelType w:val="hybridMultilevel"/>
    <w:tmpl w:val="21B2F7E8"/>
    <w:lvl w:ilvl="0" w:tplc="029A117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D1DB3"/>
    <w:multiLevelType w:val="multilevel"/>
    <w:tmpl w:val="39F8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B154A2"/>
    <w:multiLevelType w:val="multilevel"/>
    <w:tmpl w:val="284E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5A60AF"/>
    <w:multiLevelType w:val="hybridMultilevel"/>
    <w:tmpl w:val="C1E28B3E"/>
    <w:lvl w:ilvl="0" w:tplc="BB229A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785951">
    <w:abstractNumId w:val="4"/>
  </w:num>
  <w:num w:numId="2" w16cid:durableId="930240997">
    <w:abstractNumId w:val="7"/>
  </w:num>
  <w:num w:numId="3" w16cid:durableId="2057772593">
    <w:abstractNumId w:val="3"/>
  </w:num>
  <w:num w:numId="4" w16cid:durableId="1919509451">
    <w:abstractNumId w:val="0"/>
  </w:num>
  <w:num w:numId="5" w16cid:durableId="1808205862">
    <w:abstractNumId w:val="5"/>
  </w:num>
  <w:num w:numId="6" w16cid:durableId="1486363094">
    <w:abstractNumId w:val="1"/>
  </w:num>
  <w:num w:numId="7" w16cid:durableId="1761293064">
    <w:abstractNumId w:val="6"/>
  </w:num>
  <w:num w:numId="8" w16cid:durableId="1822119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7F"/>
    <w:rsid w:val="000041F9"/>
    <w:rsid w:val="00022122"/>
    <w:rsid w:val="000512DC"/>
    <w:rsid w:val="0007005B"/>
    <w:rsid w:val="000818A4"/>
    <w:rsid w:val="00087C78"/>
    <w:rsid w:val="000A21FC"/>
    <w:rsid w:val="000B4049"/>
    <w:rsid w:val="000B5E0D"/>
    <w:rsid w:val="000D606B"/>
    <w:rsid w:val="000F671B"/>
    <w:rsid w:val="001075E3"/>
    <w:rsid w:val="001222D7"/>
    <w:rsid w:val="00123F07"/>
    <w:rsid w:val="00141885"/>
    <w:rsid w:val="00164857"/>
    <w:rsid w:val="00167B09"/>
    <w:rsid w:val="001A6366"/>
    <w:rsid w:val="001B1420"/>
    <w:rsid w:val="001B4699"/>
    <w:rsid w:val="001D672D"/>
    <w:rsid w:val="00204EB7"/>
    <w:rsid w:val="0020693F"/>
    <w:rsid w:val="002673B8"/>
    <w:rsid w:val="00275184"/>
    <w:rsid w:val="002C3688"/>
    <w:rsid w:val="002C716B"/>
    <w:rsid w:val="00324663"/>
    <w:rsid w:val="00346BFC"/>
    <w:rsid w:val="003657C5"/>
    <w:rsid w:val="00451E4D"/>
    <w:rsid w:val="0048731F"/>
    <w:rsid w:val="004E588D"/>
    <w:rsid w:val="005476BB"/>
    <w:rsid w:val="00553219"/>
    <w:rsid w:val="005A6D28"/>
    <w:rsid w:val="00602D79"/>
    <w:rsid w:val="006C7B67"/>
    <w:rsid w:val="00712E86"/>
    <w:rsid w:val="00731F6C"/>
    <w:rsid w:val="0073527F"/>
    <w:rsid w:val="00754C80"/>
    <w:rsid w:val="007800DC"/>
    <w:rsid w:val="0079462B"/>
    <w:rsid w:val="007B530C"/>
    <w:rsid w:val="007D19F3"/>
    <w:rsid w:val="007E6CC0"/>
    <w:rsid w:val="0081635C"/>
    <w:rsid w:val="00822E67"/>
    <w:rsid w:val="00836FD5"/>
    <w:rsid w:val="0085470F"/>
    <w:rsid w:val="00875A43"/>
    <w:rsid w:val="008B3B20"/>
    <w:rsid w:val="008C2C2A"/>
    <w:rsid w:val="009225CE"/>
    <w:rsid w:val="00955D44"/>
    <w:rsid w:val="009B4008"/>
    <w:rsid w:val="00A02CDC"/>
    <w:rsid w:val="00A11093"/>
    <w:rsid w:val="00A22D7A"/>
    <w:rsid w:val="00A520AB"/>
    <w:rsid w:val="00A73131"/>
    <w:rsid w:val="00AB3E2E"/>
    <w:rsid w:val="00AD5C65"/>
    <w:rsid w:val="00AE6618"/>
    <w:rsid w:val="00B53790"/>
    <w:rsid w:val="00B84934"/>
    <w:rsid w:val="00BC305A"/>
    <w:rsid w:val="00BD6950"/>
    <w:rsid w:val="00C700C9"/>
    <w:rsid w:val="00C92613"/>
    <w:rsid w:val="00CE19AF"/>
    <w:rsid w:val="00D06E85"/>
    <w:rsid w:val="00D14252"/>
    <w:rsid w:val="00D24EE2"/>
    <w:rsid w:val="00D25819"/>
    <w:rsid w:val="00D6452C"/>
    <w:rsid w:val="00D65D67"/>
    <w:rsid w:val="00D7793A"/>
    <w:rsid w:val="00D955E3"/>
    <w:rsid w:val="00D97551"/>
    <w:rsid w:val="00DB04CB"/>
    <w:rsid w:val="00DB42A5"/>
    <w:rsid w:val="00E50531"/>
    <w:rsid w:val="00E734D1"/>
    <w:rsid w:val="00EA5A8D"/>
    <w:rsid w:val="00EA7CF0"/>
    <w:rsid w:val="00ED0060"/>
    <w:rsid w:val="00ED319B"/>
    <w:rsid w:val="00F01346"/>
    <w:rsid w:val="00F02A51"/>
    <w:rsid w:val="00F56ACA"/>
    <w:rsid w:val="00F57619"/>
    <w:rsid w:val="00F73033"/>
    <w:rsid w:val="00FB7B3B"/>
    <w:rsid w:val="00FC4CB0"/>
    <w:rsid w:val="00FC6432"/>
    <w:rsid w:val="00FE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02C8"/>
  <w14:defaultImageDpi w14:val="300"/>
  <w15:docId w15:val="{D9F0ECC1-9789-9649-90C1-DAA08C88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A7CF0"/>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0000FF" w:themeColor="hyperlink"/>
      <w:u w:val="single"/>
    </w:rPr>
  </w:style>
  <w:style w:type="character" w:styleId="PageNumber">
    <w:name w:val="page number"/>
    <w:basedOn w:val="DefaultParagraphFont"/>
    <w:uiPriority w:val="99"/>
    <w:semiHidden/>
    <w:unhideWhenUsed/>
    <w:rsid w:val="00F73033"/>
  </w:style>
  <w:style w:type="paragraph" w:styleId="NormalWeb">
    <w:name w:val="Normal (Web)"/>
    <w:basedOn w:val="Normal"/>
    <w:uiPriority w:val="99"/>
    <w:unhideWhenUsed/>
    <w:rsid w:val="00731F6C"/>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731F6C"/>
  </w:style>
  <w:style w:type="character" w:customStyle="1" w:styleId="apple-converted-space">
    <w:name w:val="apple-converted-space"/>
    <w:basedOn w:val="DefaultParagraphFont"/>
    <w:rsid w:val="00731F6C"/>
  </w:style>
  <w:style w:type="character" w:styleId="UnresolvedMention">
    <w:name w:val="Unresolved Mention"/>
    <w:basedOn w:val="DefaultParagraphFont"/>
    <w:uiPriority w:val="99"/>
    <w:semiHidden/>
    <w:unhideWhenUsed/>
    <w:rsid w:val="0079462B"/>
    <w:rPr>
      <w:color w:val="605E5C"/>
      <w:shd w:val="clear" w:color="auto" w:fill="E1DFDD"/>
    </w:rPr>
  </w:style>
  <w:style w:type="paragraph" w:customStyle="1" w:styleId="Default">
    <w:name w:val="Default"/>
    <w:rsid w:val="001075E3"/>
    <w:pPr>
      <w:pBdr>
        <w:top w:val="nil"/>
        <w:left w:val="nil"/>
        <w:bottom w:val="nil"/>
        <w:right w:val="nil"/>
        <w:between w:val="nil"/>
        <w:bar w:val="nil"/>
      </w:pBdr>
    </w:pPr>
    <w:rPr>
      <w:rFonts w:ascii="Helvetica" w:eastAsia="Helvetica" w:hAnsi="Helvetica" w:cs="Helvetica"/>
      <w:color w:val="000000"/>
      <w:sz w:val="22"/>
      <w:szCs w:val="22"/>
      <w:bdr w:val="nil"/>
      <w:lang w:val="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4468">
      <w:bodyDiv w:val="1"/>
      <w:marLeft w:val="0"/>
      <w:marRight w:val="0"/>
      <w:marTop w:val="0"/>
      <w:marBottom w:val="0"/>
      <w:divBdr>
        <w:top w:val="none" w:sz="0" w:space="0" w:color="auto"/>
        <w:left w:val="none" w:sz="0" w:space="0" w:color="auto"/>
        <w:bottom w:val="none" w:sz="0" w:space="0" w:color="auto"/>
        <w:right w:val="none" w:sz="0" w:space="0" w:color="auto"/>
      </w:divBdr>
    </w:div>
    <w:div w:id="915240465">
      <w:bodyDiv w:val="1"/>
      <w:marLeft w:val="0"/>
      <w:marRight w:val="0"/>
      <w:marTop w:val="0"/>
      <w:marBottom w:val="0"/>
      <w:divBdr>
        <w:top w:val="none" w:sz="0" w:space="0" w:color="auto"/>
        <w:left w:val="none" w:sz="0" w:space="0" w:color="auto"/>
        <w:bottom w:val="none" w:sz="0" w:space="0" w:color="auto"/>
        <w:right w:val="none" w:sz="0" w:space="0" w:color="auto"/>
      </w:divBdr>
      <w:divsChild>
        <w:div w:id="257833682">
          <w:marLeft w:val="0"/>
          <w:marRight w:val="0"/>
          <w:marTop w:val="0"/>
          <w:marBottom w:val="0"/>
          <w:divBdr>
            <w:top w:val="none" w:sz="0" w:space="0" w:color="auto"/>
            <w:left w:val="none" w:sz="0" w:space="0" w:color="auto"/>
            <w:bottom w:val="none" w:sz="0" w:space="0" w:color="auto"/>
            <w:right w:val="none" w:sz="0" w:space="0" w:color="auto"/>
          </w:divBdr>
          <w:divsChild>
            <w:div w:id="1075326062">
              <w:marLeft w:val="0"/>
              <w:marRight w:val="0"/>
              <w:marTop w:val="0"/>
              <w:marBottom w:val="0"/>
              <w:divBdr>
                <w:top w:val="none" w:sz="0" w:space="0" w:color="auto"/>
                <w:left w:val="none" w:sz="0" w:space="0" w:color="auto"/>
                <w:bottom w:val="none" w:sz="0" w:space="0" w:color="auto"/>
                <w:right w:val="none" w:sz="0" w:space="0" w:color="auto"/>
              </w:divBdr>
              <w:divsChild>
                <w:div w:id="14697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6992">
      <w:bodyDiv w:val="1"/>
      <w:marLeft w:val="0"/>
      <w:marRight w:val="0"/>
      <w:marTop w:val="0"/>
      <w:marBottom w:val="0"/>
      <w:divBdr>
        <w:top w:val="none" w:sz="0" w:space="0" w:color="auto"/>
        <w:left w:val="none" w:sz="0" w:space="0" w:color="auto"/>
        <w:bottom w:val="none" w:sz="0" w:space="0" w:color="auto"/>
        <w:right w:val="none" w:sz="0" w:space="0" w:color="auto"/>
      </w:divBdr>
      <w:divsChild>
        <w:div w:id="2085519304">
          <w:marLeft w:val="0"/>
          <w:marRight w:val="0"/>
          <w:marTop w:val="0"/>
          <w:marBottom w:val="0"/>
          <w:divBdr>
            <w:top w:val="none" w:sz="0" w:space="0" w:color="auto"/>
            <w:left w:val="none" w:sz="0" w:space="0" w:color="auto"/>
            <w:bottom w:val="none" w:sz="0" w:space="0" w:color="auto"/>
            <w:right w:val="none" w:sz="0" w:space="0" w:color="auto"/>
          </w:divBdr>
          <w:divsChild>
            <w:div w:id="299387015">
              <w:marLeft w:val="0"/>
              <w:marRight w:val="0"/>
              <w:marTop w:val="0"/>
              <w:marBottom w:val="0"/>
              <w:divBdr>
                <w:top w:val="none" w:sz="0" w:space="0" w:color="auto"/>
                <w:left w:val="none" w:sz="0" w:space="0" w:color="auto"/>
                <w:bottom w:val="none" w:sz="0" w:space="0" w:color="auto"/>
                <w:right w:val="none" w:sz="0" w:space="0" w:color="auto"/>
              </w:divBdr>
              <w:divsChild>
                <w:div w:id="14485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8269">
      <w:bodyDiv w:val="1"/>
      <w:marLeft w:val="0"/>
      <w:marRight w:val="0"/>
      <w:marTop w:val="0"/>
      <w:marBottom w:val="0"/>
      <w:divBdr>
        <w:top w:val="none" w:sz="0" w:space="0" w:color="auto"/>
        <w:left w:val="none" w:sz="0" w:space="0" w:color="auto"/>
        <w:bottom w:val="none" w:sz="0" w:space="0" w:color="auto"/>
        <w:right w:val="none" w:sz="0" w:space="0" w:color="auto"/>
      </w:divBdr>
    </w:div>
    <w:div w:id="1692494025">
      <w:bodyDiv w:val="1"/>
      <w:marLeft w:val="0"/>
      <w:marRight w:val="0"/>
      <w:marTop w:val="0"/>
      <w:marBottom w:val="0"/>
      <w:divBdr>
        <w:top w:val="none" w:sz="0" w:space="0" w:color="auto"/>
        <w:left w:val="none" w:sz="0" w:space="0" w:color="auto"/>
        <w:bottom w:val="none" w:sz="0" w:space="0" w:color="auto"/>
        <w:right w:val="none" w:sz="0" w:space="0" w:color="auto"/>
      </w:divBdr>
      <w:divsChild>
        <w:div w:id="1511408741">
          <w:marLeft w:val="0"/>
          <w:marRight w:val="0"/>
          <w:marTop w:val="0"/>
          <w:marBottom w:val="0"/>
          <w:divBdr>
            <w:top w:val="none" w:sz="0" w:space="0" w:color="auto"/>
            <w:left w:val="none" w:sz="0" w:space="0" w:color="auto"/>
            <w:bottom w:val="none" w:sz="0" w:space="0" w:color="auto"/>
            <w:right w:val="none" w:sz="0" w:space="0" w:color="auto"/>
          </w:divBdr>
          <w:divsChild>
            <w:div w:id="4792418">
              <w:marLeft w:val="0"/>
              <w:marRight w:val="0"/>
              <w:marTop w:val="0"/>
              <w:marBottom w:val="0"/>
              <w:divBdr>
                <w:top w:val="none" w:sz="0" w:space="0" w:color="auto"/>
                <w:left w:val="none" w:sz="0" w:space="0" w:color="auto"/>
                <w:bottom w:val="none" w:sz="0" w:space="0" w:color="auto"/>
                <w:right w:val="none" w:sz="0" w:space="0" w:color="auto"/>
              </w:divBdr>
              <w:divsChild>
                <w:div w:id="17765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8168">
      <w:bodyDiv w:val="1"/>
      <w:marLeft w:val="0"/>
      <w:marRight w:val="0"/>
      <w:marTop w:val="0"/>
      <w:marBottom w:val="0"/>
      <w:divBdr>
        <w:top w:val="none" w:sz="0" w:space="0" w:color="auto"/>
        <w:left w:val="none" w:sz="0" w:space="0" w:color="auto"/>
        <w:bottom w:val="none" w:sz="0" w:space="0" w:color="auto"/>
        <w:right w:val="none" w:sz="0" w:space="0" w:color="auto"/>
      </w:divBdr>
      <w:divsChild>
        <w:div w:id="1358896049">
          <w:marLeft w:val="0"/>
          <w:marRight w:val="0"/>
          <w:marTop w:val="0"/>
          <w:marBottom w:val="0"/>
          <w:divBdr>
            <w:top w:val="none" w:sz="0" w:space="0" w:color="auto"/>
            <w:left w:val="none" w:sz="0" w:space="0" w:color="auto"/>
            <w:bottom w:val="none" w:sz="0" w:space="0" w:color="auto"/>
            <w:right w:val="none" w:sz="0" w:space="0" w:color="auto"/>
          </w:divBdr>
          <w:divsChild>
            <w:div w:id="1694258127">
              <w:marLeft w:val="0"/>
              <w:marRight w:val="0"/>
              <w:marTop w:val="0"/>
              <w:marBottom w:val="0"/>
              <w:divBdr>
                <w:top w:val="none" w:sz="0" w:space="0" w:color="auto"/>
                <w:left w:val="none" w:sz="0" w:space="0" w:color="auto"/>
                <w:bottom w:val="none" w:sz="0" w:space="0" w:color="auto"/>
                <w:right w:val="none" w:sz="0" w:space="0" w:color="auto"/>
              </w:divBdr>
              <w:divsChild>
                <w:div w:id="15991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0185">
      <w:bodyDiv w:val="1"/>
      <w:marLeft w:val="0"/>
      <w:marRight w:val="0"/>
      <w:marTop w:val="0"/>
      <w:marBottom w:val="0"/>
      <w:divBdr>
        <w:top w:val="none" w:sz="0" w:space="0" w:color="auto"/>
        <w:left w:val="none" w:sz="0" w:space="0" w:color="auto"/>
        <w:bottom w:val="none" w:sz="0" w:space="0" w:color="auto"/>
        <w:right w:val="none" w:sz="0" w:space="0" w:color="auto"/>
      </w:divBdr>
    </w:div>
    <w:div w:id="2061441165">
      <w:bodyDiv w:val="1"/>
      <w:marLeft w:val="0"/>
      <w:marRight w:val="0"/>
      <w:marTop w:val="0"/>
      <w:marBottom w:val="0"/>
      <w:divBdr>
        <w:top w:val="none" w:sz="0" w:space="0" w:color="auto"/>
        <w:left w:val="none" w:sz="0" w:space="0" w:color="auto"/>
        <w:bottom w:val="none" w:sz="0" w:space="0" w:color="auto"/>
        <w:right w:val="none" w:sz="0" w:space="0" w:color="auto"/>
      </w:divBdr>
    </w:div>
    <w:div w:id="207384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chute.ca/commotion-cerebra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17F8-DCD3-8043-9C52-47B8FC6A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1233</Words>
  <Characters>7032</Characters>
  <Application>Microsoft Office Word</Application>
  <DocSecurity>0</DocSecurity>
  <Lines>58</Lines>
  <Paragraphs>16</Paragraphs>
  <ScaleCrop>false</ScaleCrop>
  <Company>Parachute</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Kelley Teahen</cp:lastModifiedBy>
  <cp:revision>84</cp:revision>
  <dcterms:created xsi:type="dcterms:W3CDTF">2017-07-27T03:14:00Z</dcterms:created>
  <dcterms:modified xsi:type="dcterms:W3CDTF">2024-03-13T14:07:00Z</dcterms:modified>
</cp:coreProperties>
</file>